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№7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Учаева Алёна 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Выполните все примеры, приведённые в первой части описания лабораторной работы.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pStyle w:val="Compact"/>
        <w:numPr>
          <w:ilvl w:val="0"/>
          <w:numId w:val="1001"/>
        </w:numPr>
      </w:pPr>
      <w:r>
        <w:t xml:space="preserve">Определите опции команды chmod,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pStyle w:val="Compact"/>
        <w:numPr>
          <w:ilvl w:val="0"/>
          <w:numId w:val="1001"/>
        </w:numPr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pStyle w:val="Compact"/>
        <w:numPr>
          <w:ilvl w:val="0"/>
          <w:numId w:val="1001"/>
        </w:numPr>
      </w:pPr>
      <w:r>
        <w:t xml:space="preserve">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Файловая система в Linux состоит из фалов и каталогов. Каждому физическому носи-</w:t>
      </w:r>
      <w:r>
        <w:t xml:space="preserve"> </w:t>
      </w:r>
      <w:r>
        <w:t xml:space="preserve">телю соответствует своя файловая система.</w:t>
      </w:r>
      <w:r>
        <w:t xml:space="preserve"> </w:t>
      </w:r>
      <w:r>
        <w:t xml:space="preserve">Существует несколько типов файловых систем. Перечислим наиболее часто встречаю-</w:t>
      </w:r>
      <w:r>
        <w:t xml:space="preserve"> </w:t>
      </w:r>
      <w:r>
        <w:t xml:space="preserve">щиеся типы:</w:t>
      </w:r>
      <w:r>
        <w:t xml:space="preserve"> </w:t>
      </w:r>
      <w:r>
        <w:t xml:space="preserve">– ext2fs (second extended filesystem);</w:t>
      </w:r>
      <w:r>
        <w:t xml:space="preserve"> </w:t>
      </w:r>
      <w:r>
        <w:t xml:space="preserve">– ext2fs (third extended file system);</w:t>
      </w:r>
      <w:r>
        <w:t xml:space="preserve"> </w:t>
      </w:r>
      <w:r>
        <w:t xml:space="preserve">– ext4 (fourth extended file system);</w:t>
      </w:r>
      <w:r>
        <w:t xml:space="preserve"> </w:t>
      </w:r>
      <w:r>
        <w:t xml:space="preserve">– ReiserFS;</w:t>
      </w:r>
      <w:r>
        <w:t xml:space="preserve"> </w:t>
      </w:r>
      <w:r>
        <w:t xml:space="preserve">– xfs;</w:t>
      </w:r>
      <w:r>
        <w:t xml:space="preserve"> </w:t>
      </w:r>
      <w:r>
        <w:t xml:space="preserve">– fat (file allocation table);</w:t>
      </w:r>
      <w:r>
        <w:t xml:space="preserve"> </w:t>
      </w:r>
      <w:r>
        <w:t xml:space="preserve">– ntfs (new technology file system).</w:t>
      </w:r>
      <w:r>
        <w:t xml:space="preserve"> </w:t>
      </w:r>
      <w:r>
        <w:t xml:space="preserve">Для просмотра используемых в операционной системе файловых систем можно вос-</w:t>
      </w:r>
      <w:r>
        <w:t xml:space="preserve"> </w:t>
      </w:r>
      <w:r>
        <w:t xml:space="preserve">пользоваться командой mount без параметров.</w:t>
      </w:r>
    </w:p>
    <w:bookmarkEnd w:id="22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Выполним все примеры, приведённые в первой части описания лабораторной работы. (рис. fig. 1). (рис. fig. 2). (рис. fig. 3).</w:t>
      </w:r>
    </w:p>
    <w:bookmarkStart w:id="26" w:name="fig:001"/>
    <w:p>
      <w:pPr>
        <w:pStyle w:val="CaptionedFigure"/>
      </w:pPr>
      <w:r>
        <w:drawing>
          <wp:inline>
            <wp:extent cx="3733800" cy="2700501"/>
            <wp:effectExtent b="0" l="0" r="0" t="0"/>
            <wp:docPr descr="Рис. 1: Примеры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0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Примеры</w:t>
      </w:r>
    </w:p>
    <w:bookmarkEnd w:id="26"/>
    <w:bookmarkStart w:id="30" w:name="fig:002"/>
    <w:p>
      <w:pPr>
        <w:pStyle w:val="CaptionedFigure"/>
      </w:pPr>
      <w:r>
        <w:drawing>
          <wp:inline>
            <wp:extent cx="3733800" cy="2690798"/>
            <wp:effectExtent b="0" l="0" r="0" t="0"/>
            <wp:docPr descr="Рис. 2: Примеры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0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Примеры</w:t>
      </w:r>
    </w:p>
    <w:bookmarkEnd w:id="30"/>
    <w:bookmarkStart w:id="34" w:name="fig:003"/>
    <w:p>
      <w:pPr>
        <w:pStyle w:val="CaptionedFigure"/>
      </w:pPr>
      <w:r>
        <w:drawing>
          <wp:inline>
            <wp:extent cx="3733800" cy="2725746"/>
            <wp:effectExtent b="0" l="0" r="0" t="0"/>
            <wp:docPr descr="Рис. 3: Примеры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5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Примеры</w:t>
      </w:r>
    </w:p>
    <w:bookmarkEnd w:id="34"/>
    <w:p>
      <w:pPr>
        <w:pStyle w:val="Compact"/>
        <w:numPr>
          <w:ilvl w:val="0"/>
          <w:numId w:val="1003"/>
        </w:numPr>
      </w:pPr>
      <w:r>
        <w:t xml:space="preserve">Скопируем файл /usr/include/sys/io.h в домашний каталог и назовем его</w:t>
      </w:r>
      <w:r>
        <w:t xml:space="preserve"> </w:t>
      </w:r>
      <w:r>
        <w:t xml:space="preserve">equipment. В домашнем каталоге создадим директорию ~/ski.plases. Переместим файл equipment в каталог ~/ski.plases. Переименуем файл ~/ski.plases/equipment в ~/ski.plases/equiplist. Создадим в домашнем каталоге файл abc1 и скопируем его в каталог ~/ski.plases, назовем его equiplist2. Создадим каталог с именем equipment в каталоге ~/ski.plases. Переместим файлы ~/ski.plases/equiplist и equiplist2 в каталог ~/ski.plases/equipment. Создадим и переместим каталог ~/newdir в каталог ~/ski.plases и назовем</w:t>
      </w:r>
      <w:r>
        <w:t xml:space="preserve"> </w:t>
      </w:r>
      <w:r>
        <w:t xml:space="preserve">его plans. (рис. fig. 4). (рис. fig. 5).(рис. fig. 6).</w:t>
      </w:r>
    </w:p>
    <w:bookmarkStart w:id="38" w:name="fig:004"/>
    <w:p>
      <w:pPr>
        <w:pStyle w:val="CaptionedFigure"/>
      </w:pPr>
      <w:r>
        <w:drawing>
          <wp:inline>
            <wp:extent cx="3733800" cy="2062059"/>
            <wp:effectExtent b="0" l="0" r="0" t="0"/>
            <wp:docPr descr="Рис. 4: Выполнение операций с файлами" title="" id="36" name="Picture"/>
            <a:graphic>
              <a:graphicData uri="http://schemas.openxmlformats.org/drawingml/2006/picture">
                <pic:pic>
                  <pic:nvPicPr>
                    <pic:cNvPr descr="image/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2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Выполнение операций с файлами</w:t>
      </w:r>
    </w:p>
    <w:bookmarkEnd w:id="38"/>
    <w:bookmarkStart w:id="42" w:name="fig:005"/>
    <w:p>
      <w:pPr>
        <w:pStyle w:val="CaptionedFigure"/>
      </w:pPr>
      <w:r>
        <w:drawing>
          <wp:inline>
            <wp:extent cx="3733800" cy="2337329"/>
            <wp:effectExtent b="0" l="0" r="0" t="0"/>
            <wp:docPr descr="Рис. 5: Выполнение операций с файлами" title="" id="40" name="Picture"/>
            <a:graphic>
              <a:graphicData uri="http://schemas.openxmlformats.org/drawingml/2006/picture">
                <pic:pic>
                  <pic:nvPicPr>
                    <pic:cNvPr descr="image/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7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Выполнение операций с файлами</w:t>
      </w:r>
    </w:p>
    <w:bookmarkEnd w:id="42"/>
    <w:p>
      <w:pPr>
        <w:pStyle w:val="Compact"/>
        <w:numPr>
          <w:ilvl w:val="0"/>
          <w:numId w:val="1004"/>
        </w:numPr>
      </w:pPr>
      <w:r>
        <w:t xml:space="preserve">Изменим права доступа ряду файлов (рис. fig. 6). (рис. fig. 7).</w:t>
      </w:r>
    </w:p>
    <w:bookmarkStart w:id="46" w:name="fig:006"/>
    <w:p>
      <w:pPr>
        <w:pStyle w:val="CaptionedFigure"/>
      </w:pPr>
      <w:r>
        <w:drawing>
          <wp:inline>
            <wp:extent cx="3733800" cy="2545263"/>
            <wp:effectExtent b="0" l="0" r="0" t="0"/>
            <wp:docPr descr="Рис. 6: Права доступа" title="" id="44" name="Picture"/>
            <a:graphic>
              <a:graphicData uri="http://schemas.openxmlformats.org/drawingml/2006/picture">
                <pic:pic>
                  <pic:nvPicPr>
                    <pic:cNvPr descr="image/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5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Права доступа</w:t>
      </w:r>
    </w:p>
    <w:bookmarkEnd w:id="46"/>
    <w:bookmarkStart w:id="50" w:name="fig:007"/>
    <w:p>
      <w:pPr>
        <w:pStyle w:val="CaptionedFigure"/>
      </w:pPr>
      <w:r>
        <w:drawing>
          <wp:inline>
            <wp:extent cx="3733800" cy="2514899"/>
            <wp:effectExtent b="0" l="0" r="0" t="0"/>
            <wp:docPr descr="Рис. 7: Права доступа" title="" id="48" name="Picture"/>
            <a:graphic>
              <a:graphicData uri="http://schemas.openxmlformats.org/drawingml/2006/picture">
                <pic:pic>
                  <pic:nvPicPr>
                    <pic:cNvPr descr="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4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Права доступа</w:t>
      </w:r>
    </w:p>
    <w:bookmarkEnd w:id="50"/>
    <w:p>
      <w:pPr>
        <w:pStyle w:val="Compact"/>
        <w:numPr>
          <w:ilvl w:val="0"/>
          <w:numId w:val="1005"/>
        </w:numPr>
      </w:pPr>
      <w:r>
        <w:t xml:space="preserve">Просмотрим содержимое файла /etc/password.(рис. fig. 8).</w:t>
      </w:r>
    </w:p>
    <w:bookmarkStart w:id="54" w:name="fig:008"/>
    <w:p>
      <w:pPr>
        <w:pStyle w:val="CaptionedFigure"/>
      </w:pPr>
      <w:r>
        <w:drawing>
          <wp:inline>
            <wp:extent cx="3733800" cy="2176820"/>
            <wp:effectExtent b="0" l="0" r="0" t="0"/>
            <wp:docPr descr="Рис. 8: /etc" title="" id="52" name="Picture"/>
            <a:graphic>
              <a:graphicData uri="http://schemas.openxmlformats.org/drawingml/2006/picture">
                <pic:pic>
                  <pic:nvPicPr>
                    <pic:cNvPr descr="image/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6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/etc</w:t>
      </w:r>
    </w:p>
    <w:bookmarkEnd w:id="54"/>
    <w:p>
      <w:pPr>
        <w:pStyle w:val="Compact"/>
        <w:numPr>
          <w:ilvl w:val="0"/>
          <w:numId w:val="1006"/>
        </w:numPr>
      </w:pPr>
      <w:r>
        <w:t xml:space="preserve">Скопируем файл ~/feathers в файл ~/file.old. Переместим файл ~/file.old в каталог ~/play. Скопируем каталог ~/play в каталог ~/fun. Переместим каталог ~/fun в каталог ~/play и назовем его games. Лишим владельца файла ~/feathers права на чтение. Что произойдёт, если вы попытаетесь просмотреть файл ~/feathers командойcat? Отказано в доступе. Что произойдёт, если вы попытаетесь скопировать файл ~/feathers? ОТказано в доствупе. Дадим владельцу файла ~/feathers право на чтение. Лишим владельца каталога ~/play права на выполнение. Перейдем в каталог ~/play. Дадим владельцу каталога ~/play право на выполнение.(рис. fig. 9).</w:t>
      </w:r>
    </w:p>
    <w:bookmarkStart w:id="58" w:name="fig:009"/>
    <w:p>
      <w:pPr>
        <w:pStyle w:val="CaptionedFigure"/>
      </w:pPr>
      <w:r>
        <w:drawing>
          <wp:inline>
            <wp:extent cx="3733800" cy="1043267"/>
            <wp:effectExtent b="0" l="0" r="0" t="0"/>
            <wp:docPr descr="Рис. 9: Операции с файлами" title="" id="56" name="Picture"/>
            <a:graphic>
              <a:graphicData uri="http://schemas.openxmlformats.org/drawingml/2006/picture">
                <pic:pic>
                  <pic:nvPicPr>
                    <pic:cNvPr descr="image/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3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Операции с файлами</w:t>
      </w:r>
    </w:p>
    <w:bookmarkEnd w:id="58"/>
    <w:p>
      <w:pPr>
        <w:pStyle w:val="Compact"/>
        <w:numPr>
          <w:ilvl w:val="0"/>
          <w:numId w:val="1007"/>
        </w:numPr>
      </w:pPr>
      <w:r>
        <w:t xml:space="preserve">Прочитаем man по командам mount, fsck, mkfs, kill (рис. fig. 10). (рис. fig. 11). (рис. fig. 12). (рис. fig. 13).</w:t>
      </w:r>
    </w:p>
    <w:bookmarkStart w:id="62" w:name="fig:010"/>
    <w:p>
      <w:pPr>
        <w:pStyle w:val="CaptionedFigure"/>
      </w:pPr>
      <w:r>
        <w:drawing>
          <wp:inline>
            <wp:extent cx="3733800" cy="2631226"/>
            <wp:effectExtent b="0" l="0" r="0" t="0"/>
            <wp:docPr descr="Рис. 10: mount" title="" id="60" name="Picture"/>
            <a:graphic>
              <a:graphicData uri="http://schemas.openxmlformats.org/drawingml/2006/picture">
                <pic:pic>
                  <pic:nvPicPr>
                    <pic:cNvPr descr="image/10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1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mount</w:t>
      </w:r>
    </w:p>
    <w:bookmarkEnd w:id="62"/>
    <w:bookmarkStart w:id="66" w:name="fig:011"/>
    <w:p>
      <w:pPr>
        <w:pStyle w:val="CaptionedFigure"/>
      </w:pPr>
      <w:r>
        <w:drawing>
          <wp:inline>
            <wp:extent cx="3733800" cy="2648479"/>
            <wp:effectExtent b="0" l="0" r="0" t="0"/>
            <wp:docPr descr="Рис. 11: fsck" title="" id="64" name="Picture"/>
            <a:graphic>
              <a:graphicData uri="http://schemas.openxmlformats.org/drawingml/2006/picture">
                <pic:pic>
                  <pic:nvPicPr>
                    <pic:cNvPr descr="image/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8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fsck</w:t>
      </w:r>
    </w:p>
    <w:bookmarkEnd w:id="66"/>
    <w:bookmarkStart w:id="70" w:name="fig:012"/>
    <w:p>
      <w:pPr>
        <w:pStyle w:val="CaptionedFigure"/>
      </w:pPr>
      <w:r>
        <w:drawing>
          <wp:inline>
            <wp:extent cx="3733800" cy="2611820"/>
            <wp:effectExtent b="0" l="0" r="0" t="0"/>
            <wp:docPr descr="Рис. 12: kill" title="" id="68" name="Picture"/>
            <a:graphic>
              <a:graphicData uri="http://schemas.openxmlformats.org/drawingml/2006/picture">
                <pic:pic>
                  <pic:nvPicPr>
                    <pic:cNvPr descr="image/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1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kill</w:t>
      </w:r>
    </w:p>
    <w:bookmarkEnd w:id="70"/>
    <w:bookmarkStart w:id="74" w:name="fig:013"/>
    <w:p>
      <w:pPr>
        <w:pStyle w:val="CaptionedFigure"/>
      </w:pPr>
      <w:r>
        <w:drawing>
          <wp:inline>
            <wp:extent cx="3733800" cy="2628447"/>
            <wp:effectExtent b="0" l="0" r="0" t="0"/>
            <wp:docPr descr="Рис. 13: mkfs" title="" id="72" name="Picture"/>
            <a:graphic>
              <a:graphicData uri="http://schemas.openxmlformats.org/drawingml/2006/picture">
                <pic:pic>
                  <pic:nvPicPr>
                    <pic:cNvPr descr="image/13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8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mkfs</w:t>
      </w:r>
    </w:p>
    <w:bookmarkEnd w:id="74"/>
    <w:bookmarkEnd w:id="75"/>
    <w:bookmarkStart w:id="76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8"/>
        </w:numPr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  <w:r>
        <w:t xml:space="preserve"> </w:t>
      </w:r>
      <w:r>
        <w:t xml:space="preserve">Ext2, Ext3, Ext4 или Extended Filesystem - это стандартная файловая система для Linux. Она была разработана еще для Minix. Она самая стабильная из всех существующих, кодовая база изменяется очень редко и эта файловая система содержит больше всего функций. Версия ext2 была разработана уже именно для Linux и получила много улучшений. В 2001 году вышла ext3, которая добавила еще больше стабильности благодаря использованию журналирования. В 2006 была выпущена версия ext4, которая используется во всех дистрибутивах Linux до сегодняшнего дня. В ней было внесено много улучшений, в том числе увеличен максимальный размер раздела до одного экзабайта.</w:t>
      </w:r>
    </w:p>
    <w:p>
      <w:pPr>
        <w:pStyle w:val="FirstParagraph"/>
      </w:pPr>
      <w:r>
        <w:t xml:space="preserve">NTFS — это файловая система по умолчанию, используемая операционными системами на базе Windows NT, начиная с 1993 года с Windows NT 3.1 и вплоть до Windows 11 включительно. Она предлагает расширенные функции, такие как права доступа к файлам, шифрование, сжатие и ведение журнала.</w:t>
      </w:r>
    </w:p>
    <w:p>
      <w:pPr>
        <w:pStyle w:val="Compact"/>
        <w:numPr>
          <w:ilvl w:val="0"/>
          <w:numId w:val="1009"/>
        </w:numPr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/ — root каталог. Содержит в себе всю иерархию системы;</w:t>
      </w:r>
    </w:p>
    <w:p>
      <w:pPr>
        <w:pStyle w:val="BodyText"/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pStyle w:val="BodyText"/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BodyText"/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BodyText"/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BodyText"/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BodyText"/>
      </w:pPr>
      <w:r>
        <w:t xml:space="preserve">/run — содержит файлы состояния приложений. Например, PID-файлы или UNIX-сокеты;</w:t>
      </w:r>
    </w:p>
    <w:p>
      <w:pPr>
        <w:pStyle w:val="BodyText"/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BodyText"/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BodyText"/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BodyText"/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BodyText"/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BodyText"/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10"/>
        </w:numPr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 Монтирование тома.</w:t>
      </w:r>
    </w:p>
    <w:p>
      <w:pPr>
        <w:numPr>
          <w:ilvl w:val="0"/>
          <w:numId w:val="1010"/>
        </w:numPr>
      </w:pPr>
      <w:r>
        <w:t xml:space="preserve">Назовите основные причины нарушения целостности файловой системы. Как устранить повреждения файловой системы? 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numPr>
          <w:ilvl w:val="0"/>
          <w:numId w:val="1000"/>
        </w:numPr>
      </w:pPr>
      <w:r>
        <w:t xml:space="preserve">Один блок адресуется несколькими mode (принадлежит нескольким файлам).</w:t>
      </w:r>
    </w:p>
    <w:p>
      <w:pPr>
        <w:numPr>
          <w:ilvl w:val="0"/>
          <w:numId w:val="1000"/>
        </w:numPr>
      </w:pPr>
      <w:r>
        <w:t xml:space="preserve">Блок помечен как свободный, но в то же время занят (на него ссылается onode).</w:t>
      </w:r>
    </w:p>
    <w:p>
      <w:pPr>
        <w:numPr>
          <w:ilvl w:val="0"/>
          <w:numId w:val="1000"/>
        </w:numPr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0"/>
          <w:numId w:val="1000"/>
        </w:numPr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0"/>
          <w:numId w:val="1000"/>
        </w:numPr>
      </w:pPr>
      <w:r>
        <w:t xml:space="preserve">Несовпадение между размером файла и суммарным размером адресуемых inode блоков.</w:t>
      </w:r>
    </w:p>
    <w:p>
      <w:pPr>
        <w:numPr>
          <w:ilvl w:val="0"/>
          <w:numId w:val="1000"/>
        </w:numPr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0"/>
          <w:numId w:val="1000"/>
        </w:numPr>
      </w:pPr>
      <w:r>
        <w:t xml:space="preserve">“Потерянные”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numPr>
          <w:ilvl w:val="0"/>
          <w:numId w:val="1000"/>
        </w:numPr>
      </w:pP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10"/>
        </w:numPr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mkfs - позволяет создать файловую систему Linux.</w:t>
      </w:r>
    </w:p>
    <w:p>
      <w:pPr>
        <w:pStyle w:val="Compact"/>
        <w:numPr>
          <w:ilvl w:val="0"/>
          <w:numId w:val="1011"/>
        </w:numPr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Cat - выводит содержимое файла на стандартное устройство вывода</w:t>
      </w:r>
    </w:p>
    <w:p>
      <w:pPr>
        <w:pStyle w:val="Compact"/>
        <w:numPr>
          <w:ilvl w:val="0"/>
          <w:numId w:val="1012"/>
        </w:numPr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Cp – копирует или перемещает директорию, файлы.</w:t>
      </w:r>
    </w:p>
    <w:p>
      <w:pPr>
        <w:pStyle w:val="Compact"/>
        <w:numPr>
          <w:ilvl w:val="0"/>
          <w:numId w:val="1013"/>
        </w:numPr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Mv - переименовать или переместить файл или директорию</w:t>
      </w:r>
    </w:p>
    <w:p>
      <w:pPr>
        <w:pStyle w:val="Compact"/>
        <w:numPr>
          <w:ilvl w:val="0"/>
          <w:numId w:val="1014"/>
        </w:numPr>
      </w:pPr>
      <w: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ознакомились с файловой системой Linux, её структурой, именами и содержанием</w:t>
      </w:r>
      <w:r>
        <w:t xml:space="preserve"> </w:t>
      </w:r>
      <w:r>
        <w:t xml:space="preserve">каталогов. Приобрели практические навыки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77"/>
    <w:bookmarkStart w:id="79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78">
        <w:r>
          <w:rPr>
            <w:rStyle w:val="Hyperlink"/>
          </w:rPr>
          <w:t xml:space="preserve">Лабораторная №7</w:t>
        </w:r>
      </w:hyperlink>
    </w:p>
    <w:bookmarkEnd w:id="7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Relationship Type="http://schemas.openxmlformats.org/officeDocument/2006/relationships/hyperlink" Id="rId78" Target="file:///home/aluchaeva/Downloads/005-lab_shell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8" Target="file:///home/aluchaeva/Downloads/005-lab_shell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Учаева Алёна Сергеевна</dc:creator>
  <dc:language>ru-RU</dc:language>
  <cp:keywords/>
  <dcterms:created xsi:type="dcterms:W3CDTF">2025-03-28T20:08:22Z</dcterms:created>
  <dcterms:modified xsi:type="dcterms:W3CDTF">2025-03-28T20:08:22Z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