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 w:line="300" w:lineRule="auto"/>
      </w:pPr>
      <w:r>
        <w:rPr>
          <w:rFonts w:ascii="Lora" w:cs="Lora" w:eastAsia="Lora" w:hAnsi="Lora"/>
          <w:i/>
          <w:iCs/>
          <w:color w:val="0E211B"/>
          <w:sz w:val="34"/>
          <w:szCs w:val="34"/>
        </w:rPr>
        <w:t xml:space="preserve">Calibre</w:t>
      </w:r>
      <w:r>
        <w:rPr>
          <w:rFonts w:ascii="Plus Jakarta Sans" w:cs="Plus Jakarta Sans" w:eastAsia="Plus Jakarta Sans" w:hAnsi="Plus Jakarta Sans"/>
          <w:b/>
          <w:bCs/>
          <w:color w:val="596B66"/>
          <w:sz w:val="17"/>
          <w:szCs w:val="17"/>
        </w:rPr>
        <w:t xml:space="preserve">   by Daftar</w:t>
      </w:r>
    </w:p>
    <w:p>
      <w:pPr>
        <w:pBdr>
          <w:left w:val="single" w:color="265147" w:sz="18" w:space="8"/>
        </w:pBdr>
        <w:spacing w:after="220" w:before="0" w:line="300" w:lineRule="auto"/>
        <w:ind w:left="17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Calibration record</w:t>
      </w:r>
    </w:p>
    <w:p>
      <w:pPr>
        <w:spacing w:after="180" w:before="0" w:line="276" w:lineRule="auto"/>
      </w:pPr>
      <w:r>
        <w:rPr>
          <w:rFonts w:ascii="Lora" w:cs="Lora" w:eastAsia="Lora" w:hAnsi="Lora"/>
          <w:color w:val="0E211B"/>
          <w:sz w:val="46"/>
          <w:szCs w:val="46"/>
        </w:rPr>
        <w:t xml:space="preserve">Resolve the differences, keep the original record</w:t>
      </w:r>
    </w:p>
    <w:p>
      <w:pPr>
        <w:spacing w:after="240" w:before="0" w:line="330" w:lineRule="auto"/>
      </w:pPr>
      <w:r>
        <w:rPr>
          <w:rFonts w:ascii="Lora" w:cs="Lora" w:eastAsia="Lora" w:hAnsi="Lora"/>
          <w:color w:val="394740"/>
          <w:sz w:val="23"/>
          <w:szCs w:val="23"/>
        </w:rPr>
        <w:t xml:space="preserve">Calibration is required. The panel discusses every flagged finalist-criterion cell, records what caused the difference, and keeps both the pre-calibration scores and the final result.</w:t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01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Session record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00"/>
        <w:gridCol w:w="6484"/>
      </w:tblGrid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Client and role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Rubric version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Facilitator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Panelists present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Evidence cut-off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02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Flagged cells</w:t>
      </w:r>
    </w:p>
    <w:p>
      <w:pPr>
        <w:spacing w:after="12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A spread of 2 is a divergence. A spread of 3 or 4 is a contradiction, and each one is named in the Verdict. The flagged cells are listed on sheet 03 of the working file.</w:t>
      </w:r>
    </w:p>
    <w:p>
      <w:pPr>
        <w:spacing w:after="12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Cause, circle one: E different evidence, A different reading of the anchor, W weighting, M missing evidence. Where more cells are flagged, continue on sheet 04 of the working file.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80"/>
        <w:gridCol w:w="1000"/>
        <w:gridCol w:w="1150"/>
        <w:gridCol w:w="1000"/>
        <w:gridCol w:w="940"/>
        <w:gridCol w:w="1000"/>
        <w:gridCol w:w="1807"/>
        <w:gridCol w:w="1807"/>
      </w:tblGrid>
      <w:tr>
        <w:trPr>
          <w:cantSplit/>
          <w:tblHeader/>
        </w:trPr>
        <w:tc>
          <w:tcPr>
            <w:tcW w:type="dxa" w:w="48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#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Finalist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Criterion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Scores</w:t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Spread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Cause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Evidence discussed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Resolution</w:t>
            </w:r>
          </w:p>
        </w:tc>
      </w:tr>
      <w:tr>
        <w:trPr>
          <w:cantSplit/>
        </w:trPr>
        <w:tc>
          <w:tcPr>
            <w:tcW w:type="dxa" w:w="48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E  A  W  M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E  A  W  M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E  A  W  M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E  A  W  M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E  A  W  M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E  A  W  M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E  A  W  M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E  A  W  M</w:t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03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Post-calibration record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00"/>
        <w:gridCol w:w="1300"/>
        <w:gridCol w:w="1300"/>
        <w:gridCol w:w="1100"/>
        <w:gridCol w:w="1700"/>
        <w:gridCol w:w="2684"/>
      </w:tblGrid>
      <w:tr>
        <w:trPr>
          <w:cantSplit/>
          <w:tblHeader/>
        </w:trPr>
        <w:tc>
          <w:tcPr>
            <w:tcW w:type="dxa" w:w="11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Finalist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Criterion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Scores before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Agreed score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Remaining difference</w:t>
            </w:r>
          </w:p>
        </w:tc>
        <w:tc>
          <w:tcPr>
            <w:tcW w:type="dxa" w:w="26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6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6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6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6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6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spacing w:after="120" w:before="0" w:line="300" w:lineRule="auto"/>
      </w:pPr>
      <w:r>
        <w:rPr>
          <w:rFonts w:ascii="Plus Jakarta Sans" w:cs="Plus Jakarta Sans" w:eastAsia="Plus Jakarta Sans" w:hAnsi="Plus Jakarta Sans"/>
          <w:i/>
          <w:iCs/>
          <w:color w:val="596B66"/>
          <w:sz w:val="17"/>
          <w:szCs w:val="17"/>
        </w:rPr>
        <w:t xml:space="preserve">Unresolved cells take the panel mean, rounded to the nearest whole number with ties rounding down, and are carried into the Verdict as a risk.</w:t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04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Panel conclusions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400"/>
        <w:gridCol w:w="5784"/>
      </w:tblGrid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Where the panel agrees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Where the panel still differs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Evidence that would resolve open points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Risks to name in the Verdict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Recommendation owner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named human decision-maker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Employer decision owner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05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Completion check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600"/>
        <w:gridCol w:w="3584"/>
      </w:tblGrid>
      <w:tr>
        <w:trPr>
          <w:cantSplit/>
          <w:tblHeader/>
        </w:trPr>
        <w:tc>
          <w:tcPr>
            <w:tcW w:type="dxa" w:w="56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Check</w:t>
            </w:r>
          </w:p>
        </w:tc>
        <w:tc>
          <w:tcPr>
            <w:tcW w:type="dxa" w:w="35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All flagged cells discussed</w:t>
            </w:r>
          </w:p>
        </w:tc>
        <w:tc>
          <w:tcPr>
            <w:tcW w:type="dxa" w:w="3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Complete / Open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Pre-calibration record retained</w:t>
            </w:r>
          </w:p>
        </w:tc>
        <w:tc>
          <w:tcPr>
            <w:tcW w:type="dxa" w:w="3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Complete / Open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Post-calibration scores recorded</w:t>
            </w:r>
          </w:p>
        </w:tc>
        <w:tc>
          <w:tcPr>
            <w:tcW w:type="dxa" w:w="3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Complete / Open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Remaining disagreement stated plainly</w:t>
            </w:r>
          </w:p>
        </w:tc>
        <w:tc>
          <w:tcPr>
            <w:tcW w:type="dxa" w:w="3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Complete / Open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No order-of-merit labels or hidden sorting used</w:t>
            </w:r>
          </w:p>
        </w:tc>
        <w:tc>
          <w:tcPr>
            <w:tcW w:type="dxa" w:w="3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Complete / Open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Verdict writer briefed</w:t>
            </w:r>
          </w:p>
        </w:tc>
        <w:tc>
          <w:tcPr>
            <w:tcW w:type="dxa" w:w="3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Complete / Open</w:t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pBdr>
          <w:left w:val="single" w:color="265147" w:sz="24" w:space="10"/>
        </w:pBdr>
        <w:shd w:fill="D5E3DE" w:color="auto" w:val="clear"/>
        <w:spacing w:after="0" w:before="160" w:line="280" w:lineRule="auto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Use statement</w:t>
      </w:r>
    </w:p>
    <w:p>
      <w:pPr>
        <w:pBdr>
          <w:left w:val="single" w:color="265147" w:sz="24" w:space="10"/>
        </w:pBdr>
        <w:shd w:fill="D5E3DE" w:color="auto" w:val="clear"/>
        <w:spacing w:after="200" w:before="0" w:line="290" w:lineRule="auto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Structured hiring advisory for finance roles. Not a psychometric assessment. Does not predict performance. The decision, and its consequences, rest with the employer.</w:t>
      </w:r>
    </w:p>
    <w:sectPr>
      <w:footerReference w:type="default" r:id="rId6"/>
      <w:pgSz w:w="11906" w:h="16838" w:orient="portrait"/>
      <w:pgMar w:top="1361" w:right="1361" w:bottom="1361" w:left="1361" w:header="708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3DE" w:sz="4" w:space="6"/>
      </w:pBdr>
      <w:spacing w:after="0" w:before="0" w:line="300" w:lineRule="auto"/>
    </w:pPr>
    <w:r>
      <w:rPr>
        <w:rFonts w:ascii="Plus Jakarta Sans" w:cs="Plus Jakarta Sans" w:eastAsia="Plus Jakarta Sans" w:hAnsi="Plus Jakarta Sans"/>
        <w:b/>
        <w:bCs/>
        <w:color w:val="1C3D35"/>
        <w:sz w:val="15"/>
        <w:szCs w:val="15"/>
      </w:rPr>
      <w:t xml:space="preserve">Calibre by Daftar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t xml:space="preserve">  ·  A product of Daftar Advisory · Amman  ·  Calibration record  ·  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6514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394740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ora" w:cs="Lora" w:eastAsia="Lora" w:hAnsi="Lora"/>
      <w:color w:val="0E211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lus Jakarta Sans" w:cs="Plus Jakarta Sans" w:eastAsia="Plus Jakarta Sans" w:hAnsi="Plus Jakarta Sans"/>
      <w:b/>
      <w:bCs/>
      <w:color w:val="1C3D3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Calibration record</dc:title>
  <dc:creator>Calibre by Daftar</dc:creator>
  <cp:lastModifiedBy>Un-named</cp:lastModifiedBy>
  <cp:revision>1</cp:revision>
  <dcterms:created xsi:type="dcterms:W3CDTF">2026-10-01T19:49:48.537Z</dcterms:created>
  <dcterms:modified xsi:type="dcterms:W3CDTF">2026-10-01T19:49:48.537Z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