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İkinci dönem başı zümre toplantısı, ikinci dönem öğretmenler kurulunu takip eden iş gününde yapılır.</w:t>
            </w:r>
          </w:p>
          <w:p>
            <w:pPr>
              <w:spacing w:after="60"/>
              <w:jc w:val="both"/>
            </w:pPr>
            <w:r>
              <w:rPr>
                <w:b w:val="0"/>
                <w:i w:val="0"/>
                <w:sz w:val="18"/>
              </w:rPr>
              <w:t>• Bu toplantıda birinci dönem sonuçları verilerle konuşulur; ders yılı sonu değerlendirmesinin sağlıklı olması buna bağlıdır.</w:t>
            </w:r>
          </w:p>
          <w:p>
            <w:pPr>
              <w:spacing w:after="60"/>
              <w:jc w:val="both"/>
            </w:pPr>
            <w:r>
              <w:rPr>
                <w:b w:val="0"/>
                <w:i w:val="0"/>
                <w:sz w:val="18"/>
              </w:rPr>
              <w:t>• Bu belge, okulapp.org üzerinde yayımlanan GENEL TUTANAK ŞABLONU setinin parçasıdır (sürüm: 2026.08.2 (31.08.2026)).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İKİNCİ DÖNEM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3 (İkinci Dönem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/02/2027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Birinci dönem sonuçlarının değerlendirilmesi; yıl geneli çerçevenin ikinci döneme uyarlanması ve dönem sonuna kadar yapılacak çalışmaların planlanması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Kasım toplantısı kararlarının uygulama durumu; görev ve izleme tablosunun denetimi</w:t>
      </w:r>
    </w:p>
    <w:p>
      <w:pPr>
        <w:spacing w:after="20" w:before="0"/>
        <w:ind w:left="340" w:hanging="340"/>
        <w:jc w:val="both"/>
      </w:pPr>
      <w:r>
        <w:rPr>
          <w:b w:val="0"/>
          <w:i w:val="0"/>
          <w:sz w:val="18"/>
        </w:rPr>
        <w:t>3. Birinci dönem başarı durumunun değerlendirilmesi: puan dağılımları, öğrenme eksikleri ve müdahalelerin etkililiği</w:t>
      </w:r>
    </w:p>
    <w:p>
      <w:pPr>
        <w:spacing w:after="20" w:before="0"/>
        <w:ind w:left="340" w:hanging="340"/>
        <w:jc w:val="both"/>
      </w:pPr>
      <w:r>
        <w:rPr>
          <w:b w:val="0"/>
          <w:i w:val="0"/>
          <w:sz w:val="18"/>
        </w:rPr>
        <w:t>4. İkinci dönem öğretmenler kurulu ile ilçe/il zümre kararlarının zümreye yansıtılması</w:t>
      </w:r>
    </w:p>
    <w:p>
      <w:pPr>
        <w:spacing w:after="20" w:before="0"/>
        <w:ind w:left="340" w:hanging="340"/>
        <w:jc w:val="both"/>
      </w:pPr>
      <w:r>
        <w:rPr>
          <w:b w:val="0"/>
          <w:i w:val="0"/>
          <w:sz w:val="18"/>
        </w:rPr>
        <w:t>5. Yıllık planların gözden geçirilmesi; birinci dönemden sarkan konuların telafisi</w:t>
      </w:r>
    </w:p>
    <w:p>
      <w:pPr>
        <w:spacing w:after="20" w:before="0"/>
        <w:ind w:left="340" w:hanging="340"/>
        <w:jc w:val="both"/>
      </w:pPr>
      <w:r>
        <w:rPr>
          <w:b w:val="0"/>
          <w:i w:val="0"/>
          <w:sz w:val="18"/>
        </w:rPr>
        <w:t>6. İkinci dönem ölçme ve değerlendirme planlaması: sınav tarihleri, konu soru dağılım tabloları, performans ölçekleri ve proje teslim takvimi</w:t>
      </w:r>
    </w:p>
    <w:p>
      <w:pPr>
        <w:spacing w:after="20" w:before="0"/>
        <w:ind w:left="340" w:hanging="340"/>
        <w:jc w:val="both"/>
      </w:pPr>
      <w:r>
        <w:rPr>
          <w:b w:val="0"/>
          <w:i w:val="0"/>
          <w:sz w:val="18"/>
        </w:rPr>
        <w:t>7. Sorumluluk sınavları döneminde zümreye düşen görevler</w:t>
      </w:r>
    </w:p>
    <w:p>
      <w:pPr>
        <w:spacing w:after="20" w:before="0"/>
        <w:ind w:left="340" w:hanging="340"/>
        <w:jc w:val="both"/>
      </w:pPr>
      <w:r>
        <w:rPr>
          <w:b w:val="0"/>
          <w:i w:val="0"/>
          <w:sz w:val="18"/>
        </w:rPr>
        <w:t>8. Riskli öğrenciler: güncel durum ve ikinci dönem müdahale planı</w:t>
      </w:r>
    </w:p>
    <w:p>
      <w:pPr>
        <w:spacing w:after="20" w:before="0"/>
        <w:ind w:left="340" w:hanging="340"/>
        <w:jc w:val="both"/>
      </w:pPr>
      <w:r>
        <w:rPr>
          <w:b w:val="0"/>
          <w:i w:val="0"/>
          <w:sz w:val="18"/>
        </w:rPr>
        <w:t>9. Bireyselleştirilmiş eğitim programı bulunan öğrencilerin birinci dönem gelişimi ve ikinci dönem uyarlamaları</w:t>
      </w:r>
    </w:p>
    <w:p>
      <w:pPr>
        <w:spacing w:after="20" w:before="0"/>
        <w:ind w:left="340" w:hanging="340"/>
        <w:jc w:val="both"/>
      </w:pPr>
      <w:r>
        <w:rPr>
          <w:b w:val="0"/>
          <w:i w:val="0"/>
          <w:sz w:val="18"/>
        </w:rPr>
        <w:t>10. Ders ziyaretleri ve zümreler arası iş birliğinin ikinci dönem planı</w:t>
      </w:r>
    </w:p>
    <w:p>
      <w:pPr>
        <w:spacing w:after="20" w:before="0"/>
        <w:ind w:left="340" w:hanging="340"/>
        <w:jc w:val="both"/>
      </w:pPr>
      <w:r>
        <w:rPr>
          <w:b w:val="0"/>
          <w:i w:val="0"/>
          <w:sz w:val="18"/>
        </w:rPr>
        <w:t>11. İkinci dönem etkinlik, yarışma ve okul dışı öğrenme takvimi</w:t>
      </w:r>
    </w:p>
    <w:p>
      <w:pPr>
        <w:spacing w:after="20" w:before="0"/>
        <w:ind w:left="340" w:hanging="340"/>
        <w:jc w:val="both"/>
      </w:pPr>
      <w:r>
        <w:rPr>
          <w:b w:val="0"/>
          <w:i w:val="0"/>
          <w:sz w:val="18"/>
        </w:rPr>
        <w:t>12. İş sağlığı ve güvenliği tedbirlerinin gözden geçirilmesi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Kasım toplantısı kararlarının uygulama durumu</w:t>
      </w:r>
    </w:p>
    <w:p>
      <w:pPr>
        <w:spacing w:after="80" w:before="0"/>
        <w:jc w:val="both"/>
      </w:pPr>
      <w:r>
        <w:rPr>
          <w:b w:val="0"/>
          <w:i w:val="0"/>
          <w:sz w:val="20"/>
        </w:rPr>
        <w:t xml:space="preserve">Eğitim Kurulları ve Zümreleri Yönergesinin 12 nci maddesinin sekizinci fıkrasının (a) bendi uyarınca kasım toplantısında alınan kararlar ile görev ve izleme tablosunun birinci dönem satırları okundu; tamamlanan işler kanıtlarıyla kapatıldı, tamamlanmayan </w:t>
      </w:r>
      <w:r>
        <w:rPr>
          <w:b w:val="0"/>
          <w:i w:val="0"/>
          <w:color w:val="C00000"/>
          <w:sz w:val="20"/>
        </w:rPr>
        <w:t>[……………………]</w:t>
      </w:r>
      <w:r>
        <w:rPr>
          <w:b w:val="0"/>
          <w:i w:val="0"/>
          <w:sz w:val="20"/>
        </w:rPr>
        <w:t xml:space="preserve"> kalem gerekçesiyle birlikte ikinci dönem tablosuna devredildi.</w:t>
      </w:r>
    </w:p>
    <w:p>
      <w:pPr>
        <w:spacing w:before="60" w:after="100"/>
        <w:ind w:left="340"/>
        <w:jc w:val="both"/>
      </w:pPr>
      <w:r>
        <w:rPr>
          <w:b/>
          <w:color w:val="1F3B63"/>
          <w:sz w:val="20"/>
        </w:rPr>
        <w:t xml:space="preserve">KARAR 2 — </w:t>
      </w:r>
      <w:r>
        <w:rPr>
          <w:b w:val="0"/>
          <w:i w:val="0"/>
          <w:sz w:val="20"/>
        </w:rPr>
        <w:t xml:space="preserve">Tamamlanmayan </w:t>
      </w:r>
      <w:r>
        <w:rPr>
          <w:b w:val="0"/>
          <w:i w:val="0"/>
          <w:color w:val="C00000"/>
          <w:sz w:val="20"/>
        </w:rPr>
        <w:t>[……………………]</w:t>
      </w:r>
      <w:r>
        <w:rPr>
          <w:b w:val="0"/>
          <w:i w:val="0"/>
          <w:sz w:val="20"/>
        </w:rPr>
        <w:t xml:space="preserve"> kaleminin sorumlusu ve yeni tarihi belirlenerek ikinci dönem görev ve izleme tablosuna aktarılmasına karar verildi.</w:t>
      </w:r>
    </w:p>
    <w:p>
      <w:pPr>
        <w:spacing w:before="200" w:after="60"/>
        <w:keepNext/>
        <w:keepLines/>
      </w:pPr>
      <w:r>
        <w:rPr>
          <w:b/>
          <w:i w:val="0"/>
          <w:color w:val="1F3B63"/>
          <w:sz w:val="21"/>
        </w:rPr>
        <w:t>3. Birinci dönem başarı durumunun değerlendirilmesi</w:t>
      </w:r>
    </w:p>
    <w:p>
      <w:pPr>
        <w:spacing w:after="80" w:before="0"/>
        <w:jc w:val="both"/>
      </w:pPr>
      <w:r>
        <w:rPr>
          <w:b w:val="0"/>
          <w:i w:val="0"/>
          <w:sz w:val="20"/>
        </w:rPr>
        <w:t>Ortaöğretim Kurumları Yönetmeliğinin 47 nci maddesi çerçevesinde e-Okul verileri esas alınarak şube bazında dönem puanı dağılımları incelendi; yıl sonu başarısı bakımından risk taşıyan öğrenci sayısı ile birinci dönemde uygulanan telafi ve destekleme adımlarının sonuçları değerlendirildi: hangi müdahalenin işlediği, hangisinin işlemediği ve nedenleri görüşüldü.</w:t>
      </w:r>
    </w:p>
    <w:p>
      <w:pPr>
        <w:spacing w:after="80" w:before="0"/>
        <w:jc w:val="both"/>
      </w:pPr>
      <w:r>
        <w:rPr>
          <w:b w:val="0"/>
          <w:i w:val="0"/>
          <w:sz w:val="20"/>
        </w:rPr>
        <w:t>Yazılı ve Uygulamalı Sınavlar Yönergesinin 5 inci maddesi gereğince sıralama ve karşılaştırma listesi yayımlanmayacağı, verinin yalnız zümre içi gelişim amacıyla kullanılacağı vurgulandı.</w:t>
      </w:r>
    </w:p>
    <w:p>
      <w:pPr>
        <w:spacing w:before="60" w:after="100"/>
        <w:ind w:left="340"/>
        <w:jc w:val="both"/>
      </w:pPr>
      <w:r>
        <w:rPr>
          <w:b/>
          <w:color w:val="1F3B63"/>
          <w:sz w:val="20"/>
        </w:rPr>
        <w:t xml:space="preserve">KARAR 3 — </w:t>
      </w:r>
      <w:r>
        <w:rPr>
          <w:b w:val="0"/>
          <w:i w:val="0"/>
          <w:sz w:val="20"/>
        </w:rPr>
        <w:t xml:space="preserve">Birinci dönem sonuçlarına göre ikinci dönem eylem planının </w:t>
      </w:r>
      <w:r>
        <w:rPr>
          <w:b w:val="0"/>
          <w:i w:val="0"/>
          <w:color w:val="C00000"/>
          <w:sz w:val="20"/>
        </w:rPr>
        <w:t>[……………………]</w:t>
      </w:r>
      <w:r>
        <w:rPr>
          <w:b w:val="0"/>
          <w:i w:val="0"/>
          <w:sz w:val="20"/>
        </w:rPr>
        <w:t xml:space="preserve"> biçiminde kurulmasına; planın kalemlerinin görev ve izleme tablosuna işlenerek nisan toplantısında ara denetiminin yapılmasına karar verildi.</w:t>
      </w:r>
    </w:p>
    <w:p>
      <w:pPr>
        <w:spacing w:before="200" w:after="60"/>
        <w:keepNext/>
        <w:keepLines/>
      </w:pPr>
      <w:r>
        <w:rPr>
          <w:b/>
          <w:i w:val="0"/>
          <w:color w:val="1F3B63"/>
          <w:sz w:val="21"/>
        </w:rPr>
        <w:t>4. Öğretmenler kurulu ile ilçe/il zümre kararlarının yansıtılması</w:t>
      </w:r>
    </w:p>
    <w:p>
      <w:pPr>
        <w:spacing w:after="80" w:before="0"/>
        <w:jc w:val="both"/>
      </w:pPr>
      <w:r>
        <w:rPr>
          <w:b w:val="0"/>
          <w:i w:val="0"/>
          <w:sz w:val="20"/>
        </w:rPr>
        <w:t>İkinci dönem öğretmenler kurulunun zümreyi bağlayan kararları ile ikinci dönem başı ilçe/il alan zümresi kararları okundu; Yönergenin 13 üncü maddesinin beşinci fıkrası uyarınca bu kararların zümre uygulamasına nasıl yansıyacağı görüşüldü.</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kararının zümre uygulamasında </w:t>
      </w:r>
      <w:r>
        <w:rPr>
          <w:b w:val="0"/>
          <w:i w:val="0"/>
          <w:color w:val="C00000"/>
          <w:sz w:val="20"/>
        </w:rPr>
        <w:t>[……………………]</w:t>
      </w:r>
      <w:r>
        <w:rPr>
          <w:b w:val="0"/>
          <w:i w:val="0"/>
          <w:sz w:val="20"/>
        </w:rPr>
        <w:t xml:space="preserve"> biçiminde hayata geçirilmesine karar verildi.</w:t>
      </w:r>
    </w:p>
    <w:p>
      <w:pPr>
        <w:spacing w:before="200" w:after="60"/>
        <w:keepNext/>
        <w:keepLines/>
      </w:pPr>
      <w:r>
        <w:rPr>
          <w:b/>
          <w:i w:val="0"/>
          <w:color w:val="1F3B63"/>
          <w:sz w:val="21"/>
        </w:rPr>
        <w:t>5. Yıllık planların gözden geçirilmesi ve telafi</w:t>
      </w:r>
    </w:p>
    <w:p>
      <w:pPr>
        <w:spacing w:after="80" w:before="0"/>
        <w:jc w:val="both"/>
      </w:pPr>
      <w:r>
        <w:rPr>
          <w:b w:val="0"/>
          <w:i w:val="0"/>
          <w:sz w:val="20"/>
        </w:rPr>
        <w:t>Planlı Yürütülme Yönergesinin 10 uncu maddesi uyarınca birinci dönemden sarkan konu ve temalar tespit edildi. Telafinin konu yoğunlaştırmasıyla değil, önceliklendirme ve bütünleştirme yoluyla yapılması benimsendi; plan değişikliği gerekçeleriyle kayda geçirildi.</w:t>
      </w:r>
    </w:p>
    <w:p>
      <w:pPr>
        <w:spacing w:before="60" w:after="100"/>
        <w:ind w:left="340"/>
        <w:jc w:val="both"/>
      </w:pPr>
      <w:r>
        <w:rPr>
          <w:b/>
          <w:color w:val="1F3B63"/>
          <w:sz w:val="20"/>
        </w:rPr>
        <w:t xml:space="preserve">KARAR 5 — </w:t>
      </w:r>
      <w:r>
        <w:rPr>
          <w:b w:val="0"/>
          <w:i w:val="0"/>
          <w:sz w:val="20"/>
        </w:rPr>
        <w:t xml:space="preserve">Birinci dönemden sarkan </w:t>
      </w:r>
      <w:r>
        <w:rPr>
          <w:b w:val="0"/>
          <w:i w:val="0"/>
          <w:color w:val="C00000"/>
          <w:sz w:val="20"/>
        </w:rPr>
        <w:t>[……………………]</w:t>
      </w:r>
      <w:r>
        <w:rPr>
          <w:b w:val="0"/>
          <w:i w:val="0"/>
          <w:sz w:val="20"/>
        </w:rPr>
        <w:t xml:space="preserve"> konularının </w:t>
      </w:r>
      <w:r>
        <w:rPr>
          <w:b w:val="0"/>
          <w:i w:val="0"/>
          <w:color w:val="C00000"/>
          <w:sz w:val="20"/>
        </w:rPr>
        <w:t>[……………………]</w:t>
      </w:r>
      <w:r>
        <w:rPr>
          <w:b w:val="0"/>
          <w:i w:val="0"/>
          <w:sz w:val="20"/>
        </w:rPr>
        <w:t xml:space="preserve"> tarihine kadar telafi edilmesine ve yıllık planda gerekli güncellemenin yapılarak okul yönetimine bilgi verilmesine karar verildi.</w:t>
      </w:r>
    </w:p>
    <w:p>
      <w:pPr>
        <w:spacing w:before="200" w:after="60"/>
        <w:keepNext/>
        <w:keepLines/>
      </w:pPr>
      <w:r>
        <w:rPr>
          <w:b/>
          <w:i w:val="0"/>
          <w:color w:val="1F3B63"/>
          <w:sz w:val="21"/>
        </w:rPr>
        <w:t>6. İkinci dönem ölçme ve değerlendirme planlaması</w:t>
      </w:r>
    </w:p>
    <w:p>
      <w:pPr>
        <w:spacing w:after="80" w:before="0"/>
        <w:jc w:val="both"/>
      </w:pPr>
      <w:r>
        <w:rPr>
          <w:b w:val="0"/>
          <w:i w:val="0"/>
          <w:sz w:val="20"/>
        </w:rPr>
        <w:t>İkinci dönem sınav tarihleri görüşüldü; birinci sınav için mart ayının son haftası ile nisan ayının ilk haftası, ikinci sınav için mayıs ayının son haftası ile haziran ayının ilk haftası önerilerek tarihlerin e-Okul'dan ilan edilmesi kararlaştırıldı. Konu soru dağılım tablosu ile soru, cevap anahtarı ve puanlama aracı hazırlama iş bölümü ders yılı başı tutanağının madde 3 çizelgesine göre teyit edildi. Merkezî ortak sınav duyuruları bakımından ders yılı başında alınan iki kademeli karar düzeninin sürdüğü belirtildi. Ortak yazılılarda konu soru dağılım tablosu ile açık uçlu veya kısa cevaplı soru esasının ve Bakanlık araçları dışında deneme ya da tarama sınavı yapılamayacağının ikinci dönemde de geçerli olduğu vurgulandı.</w:t>
      </w:r>
    </w:p>
    <w:p>
      <w:pPr>
        <w:spacing w:after="80" w:before="0"/>
        <w:jc w:val="both"/>
      </w:pPr>
      <w:r>
        <w:rPr>
          <w:b w:val="0"/>
          <w:i w:val="0"/>
          <w:sz w:val="20"/>
        </w:rPr>
        <w:t>Uygulamalı derslerde ölçeklerin birinci dönemdeki işlerliği değerlendirildi; revizyon gerekmesi hâlinde Ortaöğretim Kurumları Yönetmeliğinin 45 inci maddesinin birinci fıkrasının (f) bendi uyarınca okul müdürünün onayına sunulacağı belirtildi. Dil derslerinde dinleme ve konuşma aşamalarının uygulanma ve puanlama düzeni gözden geçirildi; Türk dili ve edebiyatı dersinde ikinci dönem okunacak iki eser ile film analizi planı teyit edildi.</w:t>
      </w:r>
    </w:p>
    <w:p>
      <w:pPr>
        <w:spacing w:after="80" w:before="0"/>
        <w:jc w:val="both"/>
      </w:pPr>
      <w:r>
        <w:rPr>
          <w:b w:val="0"/>
          <w:i w:val="0"/>
          <w:sz w:val="20"/>
        </w:rPr>
        <w:t>Performans bakımından ikinci dönem ölçekleri ve duyuru takvimi; proje bakımından teslim takvimi ile dereceli puanlama anahtarı ve danışmanlık görüşme aralıkları görüşüldü. İkinci dönemdeki özürler için mazeret sınavına tanınacak sürenin ikinci dönemi aşamayacağı hatırlatıldı.</w:t>
      </w:r>
    </w:p>
    <w:p>
      <w:pPr>
        <w:spacing w:before="60" w:after="100"/>
        <w:ind w:left="340"/>
        <w:jc w:val="both"/>
      </w:pPr>
      <w:r>
        <w:rPr>
          <w:b/>
          <w:color w:val="1F3B63"/>
          <w:sz w:val="20"/>
        </w:rPr>
        <w:t xml:space="preserve">KARAR 6 — </w:t>
      </w:r>
      <w:r>
        <w:rPr>
          <w:b w:val="0"/>
          <w:i w:val="0"/>
          <w:sz w:val="20"/>
        </w:rPr>
        <w:t xml:space="preserve">İkinci dönem sınavlarının </w:t>
      </w:r>
      <w:r>
        <w:rPr>
          <w:b w:val="0"/>
          <w:i w:val="0"/>
          <w:color w:val="C00000"/>
          <w:sz w:val="20"/>
        </w:rPr>
        <w:t>[……………………]</w:t>
      </w:r>
      <w:r>
        <w:rPr>
          <w:b w:val="0"/>
          <w:i w:val="0"/>
          <w:sz w:val="20"/>
        </w:rPr>
        <w:t xml:space="preserve"> ve </w:t>
      </w:r>
      <w:r>
        <w:rPr>
          <w:b w:val="0"/>
          <w:i w:val="0"/>
          <w:color w:val="C00000"/>
          <w:sz w:val="20"/>
        </w:rPr>
        <w:t>[……………………]</w:t>
      </w:r>
      <w:r>
        <w:rPr>
          <w:b w:val="0"/>
          <w:i w:val="0"/>
          <w:sz w:val="20"/>
        </w:rPr>
        <w:t xml:space="preserve"> tarihlerinde yapılmasına ve tarihlerin e-Okul'dan ilan edilmesine; proje teslim tarihinin </w:t>
      </w:r>
      <w:r>
        <w:rPr>
          <w:b w:val="0"/>
          <w:i w:val="0"/>
          <w:color w:val="C00000"/>
          <w:sz w:val="20"/>
        </w:rPr>
        <w:t>[……………………]</w:t>
      </w:r>
      <w:r>
        <w:rPr>
          <w:b w:val="0"/>
          <w:i w:val="0"/>
          <w:sz w:val="20"/>
        </w:rPr>
        <w:t xml:space="preserve"> olarak belirlenmesine; ikinci dönem performans ölçütlerinin </w:t>
      </w:r>
      <w:r>
        <w:rPr>
          <w:b w:val="0"/>
          <w:i w:val="0"/>
          <w:color w:val="C00000"/>
          <w:sz w:val="20"/>
        </w:rPr>
        <w:t>[……………………]</w:t>
      </w:r>
      <w:r>
        <w:rPr>
          <w:b w:val="0"/>
          <w:i w:val="0"/>
          <w:sz w:val="20"/>
        </w:rPr>
        <w:t xml:space="preserve"> tarihine kadar öğrencilere duyurulmasına; mazeret sınavlarının </w:t>
      </w:r>
      <w:r>
        <w:rPr>
          <w:b w:val="0"/>
          <w:i w:val="0"/>
          <w:color w:val="C00000"/>
          <w:sz w:val="20"/>
        </w:rPr>
        <w:t>[……………………]</w:t>
      </w:r>
      <w:r>
        <w:rPr>
          <w:b w:val="0"/>
          <w:i w:val="0"/>
          <w:sz w:val="20"/>
        </w:rPr>
        <w:t xml:space="preserve"> tarihinde yapılmasına karar verildi.</w:t>
      </w:r>
    </w:p>
    <w:p>
      <w:pPr>
        <w:spacing w:before="200" w:after="60"/>
        <w:keepNext/>
        <w:keepLines/>
      </w:pPr>
      <w:r>
        <w:rPr>
          <w:b/>
          <w:i w:val="0"/>
          <w:color w:val="1F3B63"/>
          <w:sz w:val="21"/>
        </w:rPr>
        <w:t>7. Sorumluluk sınavları döneminde zümre görevleri</w:t>
      </w:r>
    </w:p>
    <w:p>
      <w:pPr>
        <w:spacing w:after="80" w:before="0"/>
        <w:jc w:val="both"/>
      </w:pPr>
      <w:r>
        <w:rPr>
          <w:b w:val="0"/>
          <w:i w:val="0"/>
          <w:sz w:val="20"/>
        </w:rPr>
        <w:t>Ortaöğretim Kurumları Yönetmeliğinin 58 inci maddesinin ikinci fıkrasının (a) bendi uyarınca sorumluluk sınavlarının ikinci dönemin ilk iki haftası ile son iki haftası içinde yapılacağı, sınav komisyonlarının okul müdürlüğünce kurulacağı belirtildi. Zümreye düşen işin; sınav sorularının ve puanlama araçlarının dersin sınav esaslarına uygun hazırlanmasında görev alacak üyelerin belirlenmesi ile sorumlu öğrencilere konu ve öğrenme çıktısı bilgilendirmesi yapılması olduğu görüşüldü.</w:t>
      </w:r>
    </w:p>
    <w:p>
      <w:pPr>
        <w:spacing w:before="60" w:after="100"/>
        <w:ind w:left="340"/>
        <w:jc w:val="both"/>
      </w:pPr>
      <w:r>
        <w:rPr>
          <w:b/>
          <w:color w:val="1F3B63"/>
          <w:sz w:val="20"/>
        </w:rPr>
        <w:t xml:space="preserve">KARAR 7 — </w:t>
      </w:r>
      <w:r>
        <w:rPr>
          <w:b w:val="0"/>
          <w:i w:val="0"/>
          <w:sz w:val="20"/>
        </w:rPr>
        <w:t xml:space="preserve">Sorumluluk sınavlarında görev alacak üyelerin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olarak belirlenmesine; sorumlu öğrencilere konu ve öğrenme çıktısı bilgilendirmesinin sınavdan önce yapılmasına karar verildi.</w:t>
      </w:r>
    </w:p>
    <w:p>
      <w:pPr>
        <w:spacing w:before="200" w:after="60"/>
        <w:keepNext/>
        <w:keepLines/>
      </w:pPr>
      <w:r>
        <w:rPr>
          <w:b/>
          <w:i w:val="0"/>
          <w:color w:val="1F3B63"/>
          <w:sz w:val="21"/>
        </w:rPr>
        <w:t>8. Riskli öğrenciler ve ikinci dönem müdahale planı</w:t>
      </w:r>
    </w:p>
    <w:p>
      <w:pPr>
        <w:spacing w:after="80" w:before="0"/>
        <w:jc w:val="both"/>
      </w:pPr>
      <w:r>
        <w:rPr>
          <w:b w:val="0"/>
          <w:i w:val="0"/>
          <w:sz w:val="20"/>
        </w:rPr>
        <w:t>Birinci dönem sonuçlarına göre yıl sonu başarısı bakımından risk taşıyan öğrenci sayısı şube bazında güncellendi; isim listesinin ayrı yazıyla rehberlik servisine ve önleme, müdahale ve yönlendirme komisyonuna iletileceği kayda geçirildi. Ders bazında destekleme planı (telafi etütleri, destekleme ve yetiştirme kursu, MEBİ ve EBA görevleri, veli bilgilendirmesi) görüşüldü.</w:t>
      </w:r>
    </w:p>
    <w:p>
      <w:pPr>
        <w:spacing w:before="60" w:after="100"/>
        <w:ind w:left="340"/>
        <w:jc w:val="both"/>
      </w:pPr>
      <w:r>
        <w:rPr>
          <w:b/>
          <w:color w:val="1F3B63"/>
          <w:sz w:val="20"/>
        </w:rPr>
        <w:t xml:space="preserve">KARAR 8 — </w:t>
      </w:r>
      <w:r>
        <w:rPr>
          <w:b w:val="0"/>
          <w:i w:val="0"/>
          <w:sz w:val="20"/>
        </w:rPr>
        <w:t xml:space="preserve">Risk taşıyan öğrenciler için </w:t>
      </w:r>
      <w:r>
        <w:rPr>
          <w:b w:val="0"/>
          <w:i w:val="0"/>
          <w:color w:val="C00000"/>
          <w:sz w:val="20"/>
        </w:rPr>
        <w:t>[……………………]</w:t>
      </w:r>
      <w:r>
        <w:rPr>
          <w:b w:val="0"/>
          <w:i w:val="0"/>
          <w:sz w:val="20"/>
        </w:rPr>
        <w:t xml:space="preserve"> içerikli destekleme planının uygulanmasına; listenin güncel hâliyle </w:t>
      </w:r>
      <w:r>
        <w:rPr>
          <w:b w:val="0"/>
          <w:i w:val="0"/>
          <w:color w:val="C00000"/>
          <w:sz w:val="20"/>
        </w:rPr>
        <w:t>[……………………]</w:t>
      </w:r>
      <w:r>
        <w:rPr>
          <w:b w:val="0"/>
          <w:i w:val="0"/>
          <w:sz w:val="20"/>
        </w:rPr>
        <w:t xml:space="preserve"> tarihine kadar ilgili birimlere bildirilmesine karar verildi.</w:t>
      </w:r>
    </w:p>
    <w:p>
      <w:pPr>
        <w:spacing w:before="200" w:after="60"/>
        <w:keepNext/>
        <w:keepLines/>
      </w:pPr>
      <w:r>
        <w:rPr>
          <w:b/>
          <w:i w:val="0"/>
          <w:color w:val="1F3B63"/>
          <w:sz w:val="21"/>
        </w:rPr>
        <w:t>9. Bireyselleştirilmiş eğitim programı bulunan öğrenciler</w:t>
      </w:r>
    </w:p>
    <w:p>
      <w:pPr>
        <w:spacing w:after="80" w:before="0"/>
        <w:jc w:val="both"/>
      </w:pPr>
      <w:r>
        <w:rPr>
          <w:b w:val="0"/>
          <w:i w:val="0"/>
          <w:sz w:val="20"/>
        </w:rPr>
        <w:t>Birinci dönem gelişim sonuçları birim verileriyle birlikte değerlendirildi; ikinci dönem amaç ve ölçütleri ile ölçme uyarlamaları planlandı.</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öğrenci için ikinci dönem amaç ve ölçütlerinin </w:t>
      </w:r>
      <w:r>
        <w:rPr>
          <w:b w:val="0"/>
          <w:i w:val="0"/>
          <w:color w:val="C00000"/>
          <w:sz w:val="20"/>
        </w:rPr>
        <w:t>[……………………]</w:t>
      </w:r>
      <w:r>
        <w:rPr>
          <w:b w:val="0"/>
          <w:i w:val="0"/>
          <w:sz w:val="20"/>
        </w:rPr>
        <w:t xml:space="preserve"> biçiminde güncellenmesine karar verildi.</w:t>
      </w:r>
    </w:p>
    <w:p>
      <w:pPr>
        <w:spacing w:before="200" w:after="60"/>
        <w:keepNext/>
        <w:keepLines/>
      </w:pPr>
      <w:r>
        <w:rPr>
          <w:b/>
          <w:i w:val="0"/>
          <w:color w:val="1F3B63"/>
          <w:sz w:val="21"/>
        </w:rPr>
        <w:t>10. Ders ziyaretleri ve zümreler arası iş birliğinin ikinci dönem planı</w:t>
      </w:r>
    </w:p>
    <w:p>
      <w:pPr>
        <w:spacing w:after="80" w:before="0"/>
        <w:jc w:val="both"/>
      </w:pPr>
      <w:r>
        <w:rPr>
          <w:b w:val="0"/>
          <w:i w:val="0"/>
          <w:sz w:val="20"/>
        </w:rPr>
        <w:t>Yönergenin 12 nci maddesinin sekizinci fıkrasının (e) bendi uyarınca alınan ders ziyareti kararının birinci dönemde uygulanma durumu görüşüldü; uygulanamadıysa ikinci dönem takvimi belirlendi. Ziyaretlerden çıkan iyi uygulamaların yaygınlaştırılması ve zümreler arası ortak çalışmaların ikinci dönem ayağının takvimlenmesi kararlaştırıldı.</w:t>
      </w:r>
    </w:p>
    <w:p>
      <w:pPr>
        <w:spacing w:before="60" w:after="100"/>
        <w:ind w:left="340"/>
        <w:jc w:val="both"/>
      </w:pPr>
      <w:r>
        <w:rPr>
          <w:b/>
          <w:color w:val="1F3B63"/>
          <w:sz w:val="20"/>
        </w:rPr>
        <w:t xml:space="preserve">KARAR 10 — </w:t>
      </w:r>
      <w:r>
        <w:rPr>
          <w:b w:val="0"/>
          <w:i w:val="0"/>
          <w:sz w:val="20"/>
        </w:rPr>
        <w:t xml:space="preserve">Ders ziyaretlerinin </w:t>
      </w:r>
      <w:r>
        <w:rPr>
          <w:b w:val="0"/>
          <w:i w:val="0"/>
          <w:color w:val="C00000"/>
          <w:sz w:val="20"/>
        </w:rPr>
        <w:t>[……………………]</w:t>
      </w:r>
      <w:r>
        <w:rPr>
          <w:b w:val="0"/>
          <w:i w:val="0"/>
          <w:sz w:val="20"/>
        </w:rPr>
        <w:t xml:space="preserve"> tarihlerinde yapılmasına oy birliğiyle / ziyaret kararı bulunmadığından bu maddede karar alınmamasına; </w:t>
      </w:r>
      <w:r>
        <w:rPr>
          <w:b w:val="0"/>
          <w:i w:val="0"/>
          <w:color w:val="C00000"/>
          <w:sz w:val="20"/>
        </w:rPr>
        <w:t>[……………………]</w:t>
      </w:r>
      <w:r>
        <w:rPr>
          <w:b w:val="0"/>
          <w:i w:val="0"/>
          <w:sz w:val="20"/>
        </w:rPr>
        <w:t xml:space="preserve"> zümresiyle ortak çalışmanın </w:t>
      </w:r>
      <w:r>
        <w:rPr>
          <w:b w:val="0"/>
          <w:i w:val="0"/>
          <w:color w:val="C00000"/>
          <w:sz w:val="20"/>
        </w:rPr>
        <w:t>[……………………]</w:t>
      </w:r>
      <w:r>
        <w:rPr>
          <w:b w:val="0"/>
          <w:i w:val="0"/>
          <w:sz w:val="20"/>
        </w:rPr>
        <w:t xml:space="preserve"> tarihinde yürütülmesine karar verildi.</w:t>
      </w:r>
    </w:p>
    <w:p>
      <w:pPr>
        <w:spacing w:before="200" w:after="60"/>
        <w:keepNext/>
        <w:keepLines/>
      </w:pPr>
      <w:r>
        <w:rPr>
          <w:b/>
          <w:i w:val="0"/>
          <w:color w:val="1F3B63"/>
          <w:sz w:val="21"/>
        </w:rPr>
        <w:t>11. İkinci dönem etkinlik, yarışma ve okul dışı öğrenme takvimi</w:t>
      </w:r>
    </w:p>
    <w:p>
      <w:pPr>
        <w:spacing w:after="80" w:before="0"/>
        <w:jc w:val="both"/>
      </w:pPr>
      <w:r>
        <w:rPr>
          <w:b w:val="0"/>
          <w:i w:val="0"/>
          <w:sz w:val="20"/>
        </w:rPr>
        <w:t>İkinci dönemdeki yarışma başvuruları, gezi ve gözlem planları ile okul dışı öğrenme ortamlarının kullanımı takvimlendirildi; gezi planlarının Sosyal Etkinlikler Yönetmeliği hükümlerine göre onaya sunulacağı belirtildi. Ders yılı başı eylem planındaki ölçülebilir hedeflerin ara durumu not edildi.</w:t>
      </w:r>
    </w:p>
    <w:p>
      <w:pPr>
        <w:spacing w:before="60" w:after="100"/>
        <w:ind w:left="340"/>
        <w:jc w:val="both"/>
      </w:pPr>
      <w:r>
        <w:rPr>
          <w:b/>
          <w:color w:val="1F3B63"/>
          <w:sz w:val="20"/>
        </w:rPr>
        <w:t xml:space="preserve">KARAR 11 — </w:t>
      </w:r>
      <w:r>
        <w:rPr>
          <w:b w:val="0"/>
          <w:i w:val="0"/>
          <w:color w:val="C00000"/>
          <w:sz w:val="20"/>
        </w:rPr>
        <w:t>[……………………]</w:t>
      </w:r>
      <w:r>
        <w:rPr>
          <w:b w:val="0"/>
          <w:i w:val="0"/>
          <w:sz w:val="20"/>
        </w:rPr>
        <w:t xml:space="preserve"> yarışmasına </w:t>
      </w:r>
      <w:r>
        <w:rPr>
          <w:b w:val="0"/>
          <w:i w:val="0"/>
          <w:color w:val="C00000"/>
          <w:sz w:val="20"/>
        </w:rPr>
        <w:t>[……………………]</w:t>
      </w:r>
      <w:r>
        <w:rPr>
          <w:b w:val="0"/>
          <w:i w:val="0"/>
          <w:sz w:val="20"/>
        </w:rPr>
        <w:t xml:space="preserve"> tarihinde başvurulmasına; </w:t>
      </w:r>
      <w:r>
        <w:rPr>
          <w:b w:val="0"/>
          <w:i w:val="0"/>
          <w:color w:val="C00000"/>
          <w:sz w:val="20"/>
        </w:rPr>
        <w:t>[……………………]</w:t>
      </w:r>
      <w:r>
        <w:rPr>
          <w:b w:val="0"/>
          <w:i w:val="0"/>
          <w:sz w:val="20"/>
        </w:rPr>
        <w:t xml:space="preserve"> gezisi için Sosyal Etkinlikler Yönetmeliği hükümlerine göre başvuru yapılmasına karar verildi.</w:t>
      </w:r>
    </w:p>
    <w:p>
      <w:pPr>
        <w:spacing w:before="200" w:after="60"/>
        <w:keepNext/>
        <w:keepLines/>
      </w:pPr>
      <w:r>
        <w:rPr>
          <w:b/>
          <w:i w:val="0"/>
          <w:color w:val="1F3B63"/>
          <w:sz w:val="21"/>
        </w:rPr>
        <w:t>12. İş sağlığı ve güvenliği tedbirleri</w:t>
      </w:r>
    </w:p>
    <w:p>
      <w:pPr>
        <w:spacing w:after="80" w:before="0"/>
        <w:jc w:val="both"/>
      </w:pPr>
      <w:r>
        <w:rPr>
          <w:b w:val="0"/>
          <w:i w:val="0"/>
          <w:sz w:val="20"/>
        </w:rPr>
        <w:t>Birinci dönemde yaşanan güvenlik olayları ve ramak kala durumları değerlendirildi; branşın çalışma ortamlarına ilişkin tedbirler gözden geçirildi.</w:t>
      </w:r>
    </w:p>
    <w:p>
      <w:pPr>
        <w:spacing w:before="60" w:after="100"/>
        <w:ind w:left="340"/>
        <w:jc w:val="both"/>
      </w:pPr>
      <w:r>
        <w:rPr>
          <w:b/>
          <w:color w:val="1F3B63"/>
          <w:sz w:val="20"/>
        </w:rPr>
        <w:t xml:space="preserve">KARAR 12 — </w:t>
      </w:r>
      <w:r>
        <w:rPr>
          <w:b w:val="0"/>
          <w:i w:val="0"/>
          <w:color w:val="C00000"/>
          <w:sz w:val="20"/>
        </w:rPr>
        <w:t>[……………………]</w:t>
      </w:r>
      <w:r>
        <w:rPr>
          <w:b w:val="0"/>
          <w:i w:val="0"/>
          <w:sz w:val="20"/>
        </w:rPr>
        <w:t xml:space="preserve"> tedbirinin alınmasına ve okul risk değerlendirmesine bildirilmek üzere okul yönetimine yazılı olarak iletilmesine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Yazman kararları numarasıyla okudu; nisan toplantısına hangi verilerle gelineceği belirlenerek toplantı kapatıldı.</w:t>
      </w:r>
    </w:p>
    <w:p>
      <w:pPr>
        <w:spacing w:before="60" w:after="100"/>
        <w:ind w:left="340"/>
        <w:jc w:val="both"/>
      </w:pPr>
      <w:r>
        <w:rPr>
          <w:b/>
          <w:color w:val="1F3B63"/>
          <w:sz w:val="20"/>
        </w:rPr>
        <w:t xml:space="preserve">KARAR 13 — </w:t>
      </w:r>
      <w:r>
        <w:rPr>
          <w:b w:val="0"/>
          <w:i w:val="0"/>
          <w:sz w:val="20"/>
        </w:rPr>
        <w:t>Nisan toplantısına ikinci dönem birinci sınav analizleri, proje teslim durumu ve görev-izleme tablosunun güncel hâliyle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İkinci dönem sınav tarihlerinin e-Okul ilanı</w:t>
            </w:r>
          </w:p>
        </w:tc>
        <w:tc>
          <w:tcPr>
            <w:tcW w:w="1587" w:type="dxa"/>
          </w:tcPr>
          <w:p>
            <w:r/>
            <w:r>
              <w:rPr>
                <w:b w:val="0"/>
                <w:i w:val="0"/>
                <w:color w:val="C00000"/>
                <w:sz w:val="18"/>
              </w:rPr>
              <w:t>[Zümre başkanı]</w:t>
            </w:r>
          </w:p>
        </w:tc>
        <w:tc>
          <w:tcPr>
            <w:tcW w:w="1701" w:type="dxa"/>
          </w:tcPr>
          <w:p>
            <w:r/>
            <w:r>
              <w:rPr>
                <w:b w:val="0"/>
                <w:i w:val="0"/>
                <w:color w:val="C00000"/>
                <w:sz w:val="18"/>
              </w:rPr>
              <w:t>[Dönem başı]</w:t>
            </w:r>
          </w:p>
        </w:tc>
        <w:tc>
          <w:tcPr>
            <w:tcW w:w="2041" w:type="dxa"/>
          </w:tcPr>
          <w:p>
            <w:r/>
            <w:r>
              <w:rPr>
                <w:b w:val="0"/>
                <w:i w:val="0"/>
                <w:sz w:val="18"/>
              </w:rPr>
              <w:t>e-Okul modülü</w:t>
            </w:r>
          </w:p>
        </w:tc>
        <w:tc>
          <w:tcPr>
            <w:tcW w:w="1814" w:type="dxa"/>
          </w:tcPr>
          <w:p>
            <w:r/>
            <w:r>
              <w:rPr>
                <w:b w:val="0"/>
                <w:i w:val="0"/>
                <w:sz w:val="18"/>
              </w:rPr>
              <w:t>İlan kaydı</w:t>
            </w:r>
          </w:p>
        </w:tc>
      </w:tr>
      <w:tr>
        <w:tc>
          <w:tcPr>
            <w:tcW w:w="2948" w:type="dxa"/>
          </w:tcPr>
          <w:p>
            <w:r/>
            <w:r>
              <w:rPr>
                <w:b w:val="0"/>
                <w:i w:val="0"/>
                <w:sz w:val="18"/>
              </w:rPr>
              <w:t>İkinci dönem birinci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Birinci dönem eksik çıktılarının telafisi</w:t>
            </w:r>
          </w:p>
        </w:tc>
        <w:tc>
          <w:tcPr>
            <w:tcW w:w="1587" w:type="dxa"/>
          </w:tcPr>
          <w:p>
            <w:r/>
            <w:r>
              <w:rPr>
                <w:b w:val="0"/>
                <w:i w:val="0"/>
                <w:color w:val="C00000"/>
                <w:sz w:val="18"/>
              </w:rPr>
              <w:t>[Ders öğretmenleri]</w:t>
            </w:r>
          </w:p>
        </w:tc>
        <w:tc>
          <w:tcPr>
            <w:tcW w:w="1701" w:type="dxa"/>
          </w:tcPr>
          <w:p>
            <w:r/>
            <w:r>
              <w:rPr>
                <w:b w:val="0"/>
                <w:i w:val="0"/>
                <w:color w:val="C00000"/>
                <w:sz w:val="18"/>
              </w:rPr>
              <w:t>[Şubat-Mart]</w:t>
            </w:r>
          </w:p>
        </w:tc>
        <w:tc>
          <w:tcPr>
            <w:tcW w:w="2041" w:type="dxa"/>
          </w:tcPr>
          <w:p>
            <w:r/>
            <w:r>
              <w:rPr>
                <w:b w:val="0"/>
                <w:i w:val="0"/>
                <w:sz w:val="18"/>
              </w:rPr>
              <w:t>İkinci dönem eylem planına göre</w:t>
            </w:r>
          </w:p>
        </w:tc>
        <w:tc>
          <w:tcPr>
            <w:tcW w:w="1814" w:type="dxa"/>
          </w:tcPr>
          <w:p>
            <w:r/>
            <w:r>
              <w:rPr>
                <w:b w:val="0"/>
                <w:i w:val="0"/>
                <w:sz w:val="18"/>
              </w:rPr>
              <w:t>Ders defteri açıklama kayıtları</w:t>
            </w:r>
          </w:p>
        </w:tc>
      </w:tr>
      <w:tr>
        <w:tc>
          <w:tcPr>
            <w:tcW w:w="2948" w:type="dxa"/>
          </w:tcPr>
          <w:p>
            <w:r/>
            <w:r>
              <w:rPr>
                <w:b w:val="0"/>
                <w:i w:val="0"/>
                <w:sz w:val="18"/>
              </w:rPr>
              <w:t>Proje danışmanlık görüşmeleri ve teslim</w:t>
            </w:r>
          </w:p>
        </w:tc>
        <w:tc>
          <w:tcPr>
            <w:tcW w:w="1587" w:type="dxa"/>
          </w:tcPr>
          <w:p>
            <w:r/>
            <w:r>
              <w:rPr>
                <w:b w:val="0"/>
                <w:i w:val="0"/>
                <w:color w:val="C00000"/>
                <w:sz w:val="18"/>
              </w:rPr>
              <w:t>[……………………]</w:t>
            </w:r>
          </w:p>
        </w:tc>
        <w:tc>
          <w:tcPr>
            <w:tcW w:w="1701" w:type="dxa"/>
          </w:tcPr>
          <w:p>
            <w:r/>
            <w:r>
              <w:rPr>
                <w:b w:val="0"/>
                <w:i w:val="0"/>
                <w:color w:val="C00000"/>
                <w:sz w:val="18"/>
              </w:rPr>
              <w:t>[Nisan sonu]</w:t>
            </w:r>
          </w:p>
        </w:tc>
        <w:tc>
          <w:tcPr>
            <w:tcW w:w="2041" w:type="dxa"/>
          </w:tcPr>
          <w:p>
            <w:r/>
            <w:r>
              <w:rPr>
                <w:b w:val="0"/>
                <w:i w:val="0"/>
                <w:sz w:val="18"/>
              </w:rPr>
              <w:t>Dereceli puanlama anahtarıyla değerlendirme</w:t>
            </w:r>
          </w:p>
        </w:tc>
        <w:tc>
          <w:tcPr>
            <w:tcW w:w="1814" w:type="dxa"/>
          </w:tcPr>
          <w:p>
            <w:r/>
            <w:r>
              <w:rPr>
                <w:b w:val="0"/>
                <w:i w:val="0"/>
                <w:sz w:val="18"/>
              </w:rPr>
              <w:t>e-Okul puan girişi</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2, 4, 10</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3, 6, 7, 8</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3, 6</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6</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11</w:t>
            </w:r>
          </w:p>
        </w:tc>
      </w:tr>
      <w:tr>
        <w:tc>
          <w:tcPr>
            <w:tcW w:w="6350" w:type="dxa"/>
          </w:tcPr>
          <w:p>
            <w:r/>
            <w:r>
              <w:rPr>
                <w:b w:val="0"/>
                <w:i w:val="0"/>
                <w:sz w:val="18"/>
              </w:rPr>
              <w:t>6331 sayılı İş Sağlığı ve Güvenliği Kanunu</w:t>
            </w:r>
          </w:p>
        </w:tc>
        <w:tc>
          <w:tcPr>
            <w:tcW w:w="3742" w:type="dxa"/>
          </w:tcPr>
          <w:p>
            <w:r/>
            <w:r>
              <w:rPr>
                <w:b w:val="0"/>
                <w:i w:val="0"/>
                <w:sz w:val="18"/>
              </w:rPr>
              <w:t>12</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GNL-ZMR-ZT-003_Ikinci_Donem_Basi_Cerceve_Zumre_Tutanagi_2026-2027_v1.0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