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О</w:t>
      </w:r>
      <w:r>
        <w:t xml:space="preserve"> </w:t>
      </w:r>
      <w:r>
        <w:t xml:space="preserve">ВЫПОЛНЕНИИ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№4</w:t>
      </w:r>
    </w:p>
    <w:p>
      <w:pPr>
        <w:pStyle w:val="Subtitle"/>
      </w:pPr>
      <w:r>
        <w:rPr>
          <w:iCs/>
          <w:i/>
        </w:rPr>
        <w:t xml:space="preserve">дисциплина:</w:t>
      </w:r>
      <w:r>
        <w:rPr>
          <w:iCs/>
          <w:i/>
        </w:rPr>
        <w:t xml:space="preserve"> </w:t>
      </w:r>
      <w:r>
        <w:rPr>
          <w:iCs/>
          <w:i/>
        </w:rPr>
        <w:t xml:space="preserve">Архитектура</w:t>
      </w:r>
      <w:r>
        <w:rPr>
          <w:iCs/>
          <w:i/>
        </w:rPr>
        <w:t xml:space="preserve"> </w:t>
      </w:r>
      <w:r>
        <w:rPr>
          <w:iCs/>
          <w:i/>
        </w:rPr>
        <w:t xml:space="preserve">компьютера</w:t>
      </w:r>
    </w:p>
    <w:p>
      <w:pPr>
        <w:pStyle w:val="Author"/>
      </w:pPr>
      <w:r>
        <w:t xml:space="preserve">Лихтенштейн</w:t>
      </w:r>
      <w:r>
        <w:t xml:space="preserve"> </w:t>
      </w:r>
      <w:r>
        <w:t xml:space="preserve">Алина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Перейдем в каталог курса, сформированный при выполнении лабораторной работы №3, обновим локальный репозиторий, скачав изменения из удаленного репозитория (рис. 1)</w:t>
      </w:r>
    </w:p>
    <w:p>
      <w:pPr>
        <w:pStyle w:val="CaptionedFigure"/>
      </w:pPr>
      <w:bookmarkStart w:id="24" w:name="fig:fig1"/>
      <w:r>
        <w:drawing>
          <wp:inline>
            <wp:extent cx="5334000" cy="302443"/>
            <wp:effectExtent b="0" l="0" r="0" t="0"/>
            <wp:docPr descr="Рис. 1: Обновление локального репозитория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Обновление локального репозитория</w:t>
      </w:r>
    </w:p>
    <w:p>
      <w:pPr>
        <w:pStyle w:val="BodyText"/>
      </w:pPr>
      <w:r>
        <w:t xml:space="preserve">Перейдем в каталог с шаблоном отчета о выполнении лабораторной работы №4 и проведем компиляцию шаблона с использованием Makefile. Для этого введем команду make</w:t>
      </w:r>
      <w:r>
        <w:t xml:space="preserve"> </w:t>
      </w:r>
      <w:r>
        <w:t xml:space="preserve">При успешной компиляции должны сгенерироваться файлы report.pdf и report.docx. Откроем и проверим корректность полученных файлов (рис. 2)</w:t>
      </w:r>
    </w:p>
    <w:p>
      <w:pPr>
        <w:pStyle w:val="CaptionedFigure"/>
      </w:pPr>
      <w:bookmarkStart w:id="28" w:name="fig:fig2"/>
      <w:r>
        <w:drawing>
          <wp:inline>
            <wp:extent cx="5334000" cy="239540"/>
            <wp:effectExtent b="0" l="0" r="0" t="0"/>
            <wp:docPr descr="Рис. 2: Компиляция шаблон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Компиляция шаблона</w:t>
      </w:r>
    </w:p>
    <w:p>
      <w:pPr>
        <w:pStyle w:val="BodyText"/>
      </w:pPr>
      <w:r>
        <w:t xml:space="preserve">При успешной компиляции должны сгенерироваться файлы report.pdf и report.docx. Откроем и проверим корректность полученных файлов (рис. 3)</w:t>
      </w:r>
    </w:p>
    <w:p>
      <w:pPr>
        <w:pStyle w:val="CaptionedFigure"/>
      </w:pPr>
      <w:bookmarkStart w:id="32" w:name="fig:fig3"/>
      <w:r>
        <w:drawing>
          <wp:inline>
            <wp:extent cx="5334000" cy="192795"/>
            <wp:effectExtent b="0" l="0" r="0" t="0"/>
            <wp:docPr descr="Рис. 3: Проверка наличия скомпилированных файлов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Проверка наличия скомпилированных файлов</w:t>
      </w:r>
    </w:p>
    <w:p>
      <w:pPr>
        <w:pStyle w:val="BodyText"/>
      </w:pPr>
      <w:r>
        <w:t xml:space="preserve">Удалим полученные файлы с использованием Makefile. Для этого введем команду make clean (рис. 4)</w:t>
      </w:r>
    </w:p>
    <w:p>
      <w:pPr>
        <w:pStyle w:val="CaptionedFigure"/>
      </w:pPr>
      <w:bookmarkStart w:id="36" w:name="fig:fig4"/>
      <w:r>
        <w:drawing>
          <wp:inline>
            <wp:extent cx="5334000" cy="176253"/>
            <wp:effectExtent b="0" l="0" r="0" t="0"/>
            <wp:docPr descr="Рис. 4: Удаление скомпилированных файлов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Удаление скомпилированных файлов</w:t>
      </w:r>
    </w:p>
    <w:p>
      <w:pPr>
        <w:pStyle w:val="BodyText"/>
      </w:pPr>
      <w:r>
        <w:t xml:space="preserve">Проверим, что после этой команды файлы report.pdf и report.docx были удалены. (рис. 5)</w:t>
      </w:r>
    </w:p>
    <w:p>
      <w:pPr>
        <w:pStyle w:val="CaptionedFigure"/>
      </w:pPr>
      <w:bookmarkStart w:id="40" w:name="fig:fig5"/>
      <w:r>
        <w:drawing>
          <wp:inline>
            <wp:extent cx="5334000" cy="203247"/>
            <wp:effectExtent b="0" l="0" r="0" t="0"/>
            <wp:docPr descr="Рис. 5: Проверка результата операции удаления скомпилированных файлов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Проверка результата операции удаления скомпилированных файлов</w:t>
      </w:r>
    </w:p>
    <w:p>
      <w:pPr>
        <w:pStyle w:val="BodyText"/>
      </w:pPr>
      <w:r>
        <w:t xml:space="preserve">Откроем файл report.md c помощью текстового редактора gedit (рис. 6, 7)</w:t>
      </w:r>
    </w:p>
    <w:p>
      <w:pPr>
        <w:pStyle w:val="CaptionedFigure"/>
      </w:pPr>
      <w:bookmarkStart w:id="44" w:name="fig:fig6"/>
      <w:r>
        <w:drawing>
          <wp:inline>
            <wp:extent cx="5334000" cy="174518"/>
            <wp:effectExtent b="0" l="0" r="0" t="0"/>
            <wp:docPr descr="Рис. 6: Команда в терминале для запуска файла report.md в текстовом редакторе gedit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Команда в терминале для запуска файла report.md в текстовом редакторе gedit</w:t>
      </w:r>
    </w:p>
    <w:p>
      <w:pPr>
        <w:pStyle w:val="CaptionedFigure"/>
      </w:pPr>
      <w:bookmarkStart w:id="48" w:name="fig:fig7"/>
      <w:r>
        <w:drawing>
          <wp:inline>
            <wp:extent cx="5334000" cy="4431140"/>
            <wp:effectExtent b="0" l="0" r="0" t="0"/>
            <wp:docPr descr="Рис. 7: Файл report.md в текстовом редакторе gedit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1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Файл report.md в текстовом редакторе gedit</w:t>
      </w:r>
    </w:p>
    <w:p>
      <w:pPr>
        <w:pStyle w:val="BodyText"/>
      </w:pPr>
      <w:r>
        <w:t xml:space="preserve">Для корректного отображения скриншотов разместим их в каталоге image (рис. 8)</w:t>
      </w:r>
    </w:p>
    <w:p>
      <w:pPr>
        <w:pStyle w:val="CaptionedFigure"/>
      </w:pPr>
      <w:bookmarkStart w:id="52" w:name="fig:fig8"/>
      <w:r>
        <w:drawing>
          <wp:inline>
            <wp:extent cx="5334000" cy="3309722"/>
            <wp:effectExtent b="0" l="0" r="0" t="0"/>
            <wp:docPr descr="Рис. 8: Каталог …/arch-pc/labs/lab04/report/image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9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Каталог …/arch-pc/labs/lab04/report/image</w:t>
      </w:r>
    </w:p>
    <w:p>
      <w:pPr>
        <w:pStyle w:val="BodyText"/>
      </w:pPr>
      <w:r>
        <w:t xml:space="preserve">Загрузим файлы на Github (рис. 9)</w:t>
      </w:r>
    </w:p>
    <w:p>
      <w:pPr>
        <w:pStyle w:val="CaptionedFigure"/>
      </w:pPr>
      <w:bookmarkStart w:id="56" w:name="fig:fig9"/>
      <w:r>
        <w:drawing>
          <wp:inline>
            <wp:extent cx="5334000" cy="2031213"/>
            <wp:effectExtent b="0" l="0" r="0" t="0"/>
            <wp:docPr descr="Рис. 9: Загрузка файлов на Github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1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Загрузка файлов на Github</w:t>
      </w:r>
    </w:p>
    <w:bookmarkEnd w:id="57"/>
    <w:bookmarkStart w:id="78" w:name="X33a5db1c0406ef43d93c9262044c6a22182ec0b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задания для самостоятельной работы</w:t>
      </w:r>
    </w:p>
    <w:p>
      <w:pPr>
        <w:pStyle w:val="FirstParagraph"/>
      </w:pPr>
      <w:r>
        <w:t xml:space="preserve">Ссылка на отчет о выполнении лабораторной работы №3 на GitHub:</w:t>
      </w:r>
      <w:r>
        <w:t xml:space="preserve"> </w:t>
      </w:r>
      <w:r>
        <w:t xml:space="preserve">https://github.com/aaliechtenstein/study_2022-2023_arh-pc/tree/master/labs/lab03</w:t>
      </w:r>
    </w:p>
    <w:p>
      <w:pPr>
        <w:pStyle w:val="BodyText"/>
      </w:pPr>
      <w:r>
        <w:t xml:space="preserve">Перейдем в каталог отчета о выполнении лабораторной работы №3 и выведем содержимое (рис. 10)</w:t>
      </w:r>
    </w:p>
    <w:p>
      <w:pPr>
        <w:pStyle w:val="CaptionedFigure"/>
      </w:pPr>
      <w:bookmarkStart w:id="61" w:name="fig:fig10"/>
      <w:r>
        <w:drawing>
          <wp:inline>
            <wp:extent cx="5334000" cy="287665"/>
            <wp:effectExtent b="0" l="0" r="0" t="0"/>
            <wp:docPr descr="Рис. 10: Переход в каталог …/arch-pc/labs/lab03/report и вывод содержимого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Переход в каталог …/arch-pc/labs/lab03/report и вывод содержимого</w:t>
      </w:r>
    </w:p>
    <w:p>
      <w:pPr>
        <w:pStyle w:val="BodyText"/>
      </w:pPr>
      <w:r>
        <w:t xml:space="preserve">Добавим в каталог …/arch-pc/labs/lab03/report/image все скриншоты, использовавшиеся в данном отчете (рис. 11)</w:t>
      </w:r>
    </w:p>
    <w:p>
      <w:pPr>
        <w:pStyle w:val="CaptionedFigure"/>
      </w:pPr>
      <w:bookmarkStart w:id="65" w:name="fig:fig11"/>
      <w:r>
        <w:drawing>
          <wp:inline>
            <wp:extent cx="5334000" cy="3301716"/>
            <wp:effectExtent b="0" l="0" r="0" t="0"/>
            <wp:docPr descr="Рис. 11: Каталог …/arch-pc/labs/lab03/report/image с добавленными скриншотами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1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Каталог …/arch-pc/labs/lab03/report/image с добавленными скриншотами</w:t>
      </w:r>
    </w:p>
    <w:p>
      <w:pPr>
        <w:pStyle w:val="BodyText"/>
      </w:pPr>
      <w:r>
        <w:t xml:space="preserve">Изменим содержимое report.md, где опишем отчет о выполнении лабораторной работы №3 (рис. 12)</w:t>
      </w:r>
    </w:p>
    <w:p>
      <w:pPr>
        <w:pStyle w:val="CaptionedFigure"/>
      </w:pPr>
      <w:bookmarkStart w:id="69" w:name="fig:fig12"/>
      <w:r>
        <w:drawing>
          <wp:inline>
            <wp:extent cx="5334000" cy="2707540"/>
            <wp:effectExtent b="0" l="0" r="0" t="0"/>
            <wp:docPr descr="Рис. 12: Правка содержимого …/arch-pc/labs/lab03/report/report.md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7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Правка содержимого …/arch-pc/labs/lab03/report/report.md</w:t>
      </w:r>
    </w:p>
    <w:p>
      <w:pPr>
        <w:pStyle w:val="BodyText"/>
      </w:pPr>
      <w:r>
        <w:t xml:space="preserve">Проведем компиляцию шаблона с использованием Makefile (рис. 13)</w:t>
      </w:r>
    </w:p>
    <w:p>
      <w:pPr>
        <w:pStyle w:val="CaptionedFigure"/>
      </w:pPr>
      <w:bookmarkStart w:id="73" w:name="fig:fig13"/>
      <w:r>
        <w:drawing>
          <wp:inline>
            <wp:extent cx="5334000" cy="246708"/>
            <wp:effectExtent b="0" l="0" r="0" t="0"/>
            <wp:docPr descr="Рис. 13: Компиляция шаблона лабораторной работы №3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Компиляция шаблона лабораторной работы №3</w:t>
      </w:r>
    </w:p>
    <w:p>
      <w:pPr>
        <w:pStyle w:val="BodyText"/>
      </w:pPr>
      <w:r>
        <w:t xml:space="preserve">Выведем содержимое каталога …/arch-pc/labs/lab03/report (рис. 14)</w:t>
      </w:r>
    </w:p>
    <w:p>
      <w:pPr>
        <w:pStyle w:val="CaptionedFigure"/>
      </w:pPr>
      <w:bookmarkStart w:id="77" w:name="fig:fig14"/>
      <w:r>
        <w:drawing>
          <wp:inline>
            <wp:extent cx="5334000" cy="198844"/>
            <wp:effectExtent b="0" l="0" r="0" t="0"/>
            <wp:docPr descr="Рис. 14: Вывод содержимого каталога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Вывод содержимого каталога</w:t>
      </w:r>
    </w:p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были получены практические навыки оформления отчетов с помощью легковесного языка разметки Markdown.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 ВЫПОЛНЕНИИ ЛАБОРАТОРНОЙ РАБОТЫ №4</dc:title>
  <dc:creator>Лихтенштейн Алина Алексеевна</dc:creator>
  <dc:language>ru-RU</dc:language>
  <cp:keywords/>
  <dcterms:created xsi:type="dcterms:W3CDTF">2022-10-30T19:29:01Z</dcterms:created>
  <dcterms:modified xsi:type="dcterms:W3CDTF">2022-10-30T19:29:01Z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