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№2</w:t>
      </w:r>
    </w:p>
    <w:p>
      <w:pPr>
        <w:pStyle w:val="Subtitle"/>
      </w:pPr>
      <w:r>
        <w:rPr>
          <w:i/>
          <w:iCs/>
        </w:rPr>
        <w:t xml:space="preserve">дисциплина:</w:t>
      </w:r>
      <w:r>
        <w:rPr>
          <w:i/>
          <w:iCs/>
        </w:rPr>
        <w:t xml:space="preserve"> </w:t>
      </w:r>
      <w:r>
        <w:rPr>
          <w:i/>
          <w:iCs/>
        </w:rPr>
        <w:t xml:space="preserve">Основы</w:t>
      </w:r>
      <w:r>
        <w:rPr>
          <w:i/>
          <w:iCs/>
        </w:rPr>
        <w:t xml:space="preserve"> </w:t>
      </w:r>
      <w:r>
        <w:rPr>
          <w:i/>
          <w:iCs/>
        </w:rPr>
        <w:t xml:space="preserve">информационной</w:t>
      </w:r>
      <w:r>
        <w:rPr>
          <w:i/>
          <w:iCs/>
        </w:rPr>
        <w:t xml:space="preserve"> </w:t>
      </w:r>
      <w:r>
        <w:rPr>
          <w:i/>
          <w:iCs/>
        </w:rPr>
        <w:t xml:space="preserve">безопасности</w:t>
      </w:r>
    </w:p>
    <w:p>
      <w:pPr>
        <w:pStyle w:val="Author"/>
      </w:pPr>
      <w:r>
        <w:t xml:space="preserve">Лихтенштейн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Linuх.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создадим учётную запись пользователя guest (использую учётную запись администратора) и зададим ей пароль:</w:t>
      </w:r>
    </w:p>
    <w:p>
      <w:pPr>
        <w:pStyle w:val="BodyText"/>
      </w:pPr>
      <w:r>
        <w:t xml:space="preserve">Создадим учетную запись guest и зададим ей пароль (рис. 1)</w:t>
      </w:r>
    </w:p>
    <w:p>
      <w:pPr>
        <w:pStyle w:val="CaptionedFigure"/>
      </w:pPr>
      <w:r>
        <w:drawing>
          <wp:inline>
            <wp:extent cx="3733800" cy="1143639"/>
            <wp:effectExtent b="0" l="0" r="0" t="0"/>
            <wp:docPr descr="cоздание учетной записи guest и установка парол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cоздание учетной записи guest и установка пароля</w:t>
      </w:r>
    </w:p>
    <w:p>
      <w:pPr>
        <w:pStyle w:val="BodyText"/>
      </w:pPr>
      <w:r>
        <w:t xml:space="preserve">Определим директорию, в которой мы находитесь, командой pwd. Сравним её с приглашением командной строки. Определим, является ли она нашей домашней директорией? Если нет, зайдем в домашнюю директорию.</w:t>
      </w:r>
    </w:p>
    <w:p>
      <w:pPr>
        <w:pStyle w:val="BodyText"/>
      </w:pPr>
      <w:r>
        <w:t xml:space="preserve">Определим директорию командой pwd. (рис. 2)</w:t>
      </w:r>
    </w:p>
    <w:p>
      <w:pPr>
        <w:pStyle w:val="CaptionedFigure"/>
      </w:pPr>
      <w:r>
        <w:drawing>
          <wp:inline>
            <wp:extent cx="3733800" cy="892314"/>
            <wp:effectExtent b="0" l="0" r="0" t="0"/>
            <wp:docPr descr="команда pwd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2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pwd</w:t>
      </w:r>
    </w:p>
    <w:p>
      <w:pPr>
        <w:pStyle w:val="BodyText"/>
      </w:pPr>
      <w:r>
        <w:t xml:space="preserve">Уточнение имени пользователя командой whoami.</w:t>
      </w:r>
      <w:r>
        <w:t xml:space="preserve"> </w:t>
      </w:r>
      <w:r>
        <w:t xml:space="preserve">Использование команд id и groups.</w:t>
      </w:r>
    </w:p>
    <w:p>
      <w:pPr>
        <w:pStyle w:val="BodyText"/>
      </w:pPr>
      <w:r>
        <w:t xml:space="preserve">Использование команд whoami, id и groups. (рис. 3)</w:t>
      </w:r>
    </w:p>
    <w:p>
      <w:pPr>
        <w:pStyle w:val="CaptionedFigure"/>
      </w:pPr>
      <w:r>
        <w:drawing>
          <wp:inline>
            <wp:extent cx="3733800" cy="840105"/>
            <wp:effectExtent b="0" l="0" r="0" t="0"/>
            <wp:docPr descr="команды whoami, id и groups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команды whoami, id и groups</w:t>
      </w:r>
    </w:p>
    <w:p>
      <w:pPr>
        <w:pStyle w:val="BodyText"/>
      </w:pPr>
      <w:r>
        <w:t xml:space="preserve">Просмотрим файл /etc/passwd командой cat /etc/passwd</w:t>
      </w:r>
      <w:r>
        <w:t xml:space="preserve"> </w:t>
      </w:r>
      <w:r>
        <w:t xml:space="preserve">Найдем в нём свою учётную запись. Определим uid пользователя. Определим gid пользователя. Сравним найденные значения с полученными в предыдущих пунктах - они совпадают.</w:t>
      </w:r>
    </w:p>
    <w:p>
      <w:pPr>
        <w:pStyle w:val="BodyText"/>
      </w:pPr>
      <w:r>
        <w:t xml:space="preserve">Использование команды cat /etc/passwd. (рис. 4)</w:t>
      </w:r>
    </w:p>
    <w:p>
      <w:pPr>
        <w:pStyle w:val="CaptionedFigure"/>
      </w:pPr>
      <w:r>
        <w:drawing>
          <wp:inline>
            <wp:extent cx="3733800" cy="1423511"/>
            <wp:effectExtent b="0" l="0" r="0" t="0"/>
            <wp:docPr descr="команда cat /etc/passwd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cat /etc/passwd</w:t>
      </w:r>
    </w:p>
    <w:p>
      <w:pPr>
        <w:pStyle w:val="BodyText"/>
      </w:pPr>
      <w:r>
        <w:t xml:space="preserve">Создадим в домашней директории поддиректорию dir1 командой mkdir dir1.</w:t>
      </w:r>
    </w:p>
    <w:p>
      <w:pPr>
        <w:pStyle w:val="BodyText"/>
      </w:pPr>
      <w:r>
        <w:t xml:space="preserve">Использование команды mkdir dir1. (рис. 5)</w:t>
      </w:r>
    </w:p>
    <w:p>
      <w:pPr>
        <w:pStyle w:val="CaptionedFigure"/>
      </w:pPr>
      <w:r>
        <w:drawing>
          <wp:inline>
            <wp:extent cx="3733800" cy="316491"/>
            <wp:effectExtent b="0" l="0" r="0" t="0"/>
            <wp:docPr descr="команда mkdir dir1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mkdir dir1</w:t>
      </w:r>
    </w:p>
    <w:p>
      <w:pPr>
        <w:pStyle w:val="BodyText"/>
      </w:pPr>
      <w:r>
        <w:t xml:space="preserve">Определим командами ls -l и lsattr, какие права доступа и расширенные атрибуты были выставлены на директорию dir1. А затем снимем с директории dir1 все атрибуты командой chmod 000 dir1 и проверим с её помощью правильность выполнения команды ls -l.</w:t>
      </w:r>
    </w:p>
    <w:p>
      <w:pPr>
        <w:pStyle w:val="BodyText"/>
      </w:pPr>
      <w:r>
        <w:t xml:space="preserve">Использование команд ls -l, lsattr и chmod. (рис. 6)</w:t>
      </w:r>
    </w:p>
    <w:p>
      <w:pPr>
        <w:pStyle w:val="CaptionedFigure"/>
      </w:pPr>
      <w:r>
        <w:drawing>
          <wp:inline>
            <wp:extent cx="3733800" cy="2897471"/>
            <wp:effectExtent b="0" l="0" r="0" t="0"/>
            <wp:docPr descr="команды ls -l, lsattr и chmod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команды ls -l, lsattr и chmod</w:t>
      </w:r>
    </w:p>
    <w:p>
      <w:pPr>
        <w:pStyle w:val="BodyText"/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Был получен отказ в выполнение операции по причине того, что мы сняли все атрибуты командой dir1.</w:t>
      </w:r>
    </w:p>
    <w:p>
      <w:pPr>
        <w:pStyle w:val="BodyText"/>
      </w:pPr>
      <w:r>
        <w:t xml:space="preserve">Использование команды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(рис. 7)</w:t>
      </w:r>
    </w:p>
    <w:p>
      <w:pPr>
        <w:pStyle w:val="CaptionedFigure"/>
      </w:pPr>
      <w:r>
        <w:drawing>
          <wp:inline>
            <wp:extent cx="3733800" cy="359587"/>
            <wp:effectExtent b="0" l="0" r="0" t="0"/>
            <wp:docPr descr="команда echo “test” &gt; /home/guest/dir1/file1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команда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были успешно приобретены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Linuх.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ВЫПОЛНЕНИИ ЛАБОРАТОРНОЙ РАБОТЫ №2</dc:title>
  <dc:creator>Лихтенштейн Алина Алексеевна</dc:creator>
  <dc:language>ru-RU</dc:language>
  <cp:keywords/>
  <dcterms:created xsi:type="dcterms:W3CDTF">2024-03-02T09:56:18Z</dcterms:created>
  <dcterms:modified xsi:type="dcterms:W3CDTF">2024-03-02T09:56:18Z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