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  <w:p w14:paraId="06FB3DFA" w14:textId="77777777" w:rsidR="00DD74F3" w:rsidRDefault="000400EA">
      <w:pPr>
        <w:pStyle w:val="Title"/>
        <w:spacing w:after="100"/>
        <w:jc w:val="lef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Aptos" w:hAnsi="Aptos"/>
          <w:b/>
          <w:color w:val="000000"/>
          <w:sz w:val="36"/>
        </w:rPr>
        <w:t>Registro do uso de inteligência artificial e validação humana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D74F3" w14:paraId="3F9791F2" w14:textId="77777777">
        <w:trPr>
          <w:jc w:val="center"/>
        </w:trPr>
        <w:tc>
          <w:tcPr>
            <w:tcW w:w="3364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54F8C" w14:textId="77777777" w:rsidR="00DD74F3" w:rsidRDefault="000400EA">
            <w:r>
              <w:rPr>
                <w:b/>
                <w:color w:val="FFFFFF"/>
                <w:sz w:val="13"/>
              </w:rPr>
              <w:t>FERRAMENTA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Excel ou Word</w:t>
            </w:r>
          </w:p>
        </w:tc>
        <w:tc>
          <w:tcPr>
            <w:tcW w:w="3364" w:type="dxa"/>
            <w:tcBorders>
              <w:top w:val="single" w:sz="4" w:space="0" w:color="EF5E31"/>
              <w:left w:val="single" w:sz="4" w:space="0" w:color="EF5E31"/>
              <w:bottom w:val="single" w:sz="4" w:space="0" w:color="EF5E31"/>
              <w:right w:val="single" w:sz="4" w:space="0" w:color="EF5E31"/>
            </w:tcBorders>
            <w:shd w:val="clear" w:color="auto" w:fill="EF5E3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9A2BF" w14:textId="77777777" w:rsidR="00DD74F3" w:rsidRDefault="000400EA">
            <w:r>
              <w:rPr>
                <w:b/>
                <w:color w:val="FFFFFF"/>
                <w:sz w:val="13"/>
              </w:rPr>
              <w:t>FINALIDADE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Rastrear uso de IA, prompts, respostas e decisões humanas</w:t>
            </w:r>
          </w:p>
        </w:tc>
        <w:tc>
          <w:tcPr>
            <w:tcW w:w="3364" w:type="dxa"/>
            <w:tcBorders>
              <w:top w:val="single" w:sz="4" w:space="0" w:color="164194"/>
              <w:left w:val="single" w:sz="4" w:space="0" w:color="164194"/>
              <w:bottom w:val="single" w:sz="4" w:space="0" w:color="164194"/>
              <w:right w:val="single" w:sz="4" w:space="0" w:color="164194"/>
            </w:tcBorders>
            <w:shd w:val="clear" w:color="auto" w:fill="16419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56103" w14:textId="77777777" w:rsidR="00DD74F3" w:rsidRDefault="000400EA">
            <w:r>
              <w:rPr>
                <w:b/>
                <w:color w:val="FFFFFF"/>
                <w:sz w:val="13"/>
              </w:rPr>
              <w:t>QUEM PREENCHE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Equipe</w:t>
            </w:r>
          </w:p>
        </w:tc>
      </w:tr>
    </w:tbl>
    <w:p w14:paraId="34C6D372" w14:textId="77777777" w:rsidR="00DD74F3" w:rsidRDefault="00DD74F3">
      <w:pPr>
        <w:spacing w:after="240"/>
      </w:pPr>
      <w:r>
        <w:rPr>
          <w:rFonts w:ascii="Aptos" w:hAnsi="Aptos"/>
          <w:b/>
          <w:color w:val="214D9A"/>
          <w:sz w:val="21"/>
        </w:rPr>
        <w:t>FluxID  |  RIA-036 | Convergência e encerramento da Spec 014</w:t>
      </w:r>
    </w:p>
    <w:p w14:paraId="4AAA90C8" w14:textId="77777777" w:rsidR="00DD74F3" w:rsidRDefault="000400EA">
      <w:pPr>
        <w:spacing w:after="200"/>
      </w:pPr>
      <w:r>
        <w:rPr>
          <w:rFonts w:ascii="Aptos" w:hAnsi="Aptos"/>
          <w:b w:val="0"/>
          <w:color w:val="000000"/>
          <w:sz w:val="22"/>
        </w:rPr>
        <w:t>Este documento registra a implementação e validação do ciclo 03 da Spec 014 (Convergência e encerramento da Spec 014) com inteligência artificial.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03B51412" w14:textId="77777777">
        <w:trPr>
          <w:jc w:val="center"/>
        </w:trPr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5E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136BB" w14:textId="77777777" w:rsidR="00DD74F3" w:rsidRDefault="00DD74F3"/>
        </w:tc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5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D50E4" w14:textId="77777777" w:rsidR="00DD74F3" w:rsidRDefault="000400EA">
            <w:pPr>
              <w:spacing w:after="40"/>
            </w:pPr>
            <w:r>
              <w:rPr>
                <w:b/>
                <w:color w:val="EF5E31"/>
                <w:sz w:val="17"/>
              </w:rPr>
              <w:t xml:space="preserve">PONTO DE ATENÇÃO  </w:t>
            </w:r>
            <w:r>
              <w:rPr>
                <w:sz w:val="17"/>
              </w:rPr>
              <w:t>O registro deve demonstrar uso responsável: a IA apoia a equipe, mas a responsabilidade final é humana.</w:t>
            </w:r>
          </w:p>
        </w:tc>
      </w:tr>
    </w:tbl>
    <w:p w14:paraId="54CFB6D4" w14:textId="77777777" w:rsidR="00DD74F3" w:rsidRDefault="00DD74F3"/>
    <w:p w14:paraId="3FA5B703" w14:textId="77777777" w:rsidR="00DD74F3" w:rsidRDefault="000400EA">
      <w:pPr>
        <w:pStyle w:val="Ttulo2"/>
      </w:pPr>
      <w:r>
        <w:rPr>
          <w:rFonts w:ascii="Aptos" w:hAnsi="Aptos"/>
          <w:b/>
          <w:color w:val="000000"/>
          <w:sz w:val="24"/>
        </w:rPr>
        <w:t>Registro da interação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7B35940F" w14:textId="77777777">
        <w:trPr>
          <w:jc w:val="center"/>
          <w:tblHeader w:val="true"/>
        </w:trPr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B951" w14:textId="77777777" w:rsidR="00DD74F3" w:rsidRDefault="000400EA">
            <w:r>
              <w:rPr>
                <w:b/>
                <w:color w:val="FFFFFF"/>
              </w:rPr>
              <w:t>Campo</w:t>
            </w:r>
          </w:p>
        </w:tc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405A" w14:textId="77777777" w:rsidR="00DD74F3" w:rsidRDefault="000400EA">
            <w:r>
              <w:rPr>
                <w:b/>
                <w:color w:val="FFFFFF"/>
              </w:rPr>
              <w:t>Preenchimento</w:t>
            </w:r>
          </w:p>
        </w:tc>
      </w:tr>
      <w:tr w:rsidR="00DD74F3" w14:paraId="2DEBBD7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Ferramenta de IA utilizada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Codex — modelo registrado pela plataforma</w:t>
            </w:r>
          </w:p>
        </w:tc>
      </w:tr>
      <w:tr w:rsidR="00DD74F3" w14:paraId="487F1DE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Objetivo do uso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convergir os artefatos da Spec 014 com a implementação e as publicações já entregues, identificar evidências realmente ausentes e encerrar as pendências documentais sem presumir resultados.</w:t>
            </w:r>
          </w:p>
        </w:tc>
      </w:tr>
      <w:tr w:rsidR="00DD74F3" w14:paraId="34077ECE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Prompt utilizado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revisar a Spec 014 após os merges, orientar a validação final e registrar os resultados informados pela pessoa responsável.</w:t>
            </w:r>
          </w:p>
        </w:tc>
      </w:tr>
      <w:tr w:rsidR="00DD74F3" w14:paraId="084F7CDE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Resposta gerada pela IA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 convergência encontrou três lacunas de encerramento, registradas como T056 a T058. Depois da validação humana, tasks.md e validation.md foram reconciliados com as PRs #52 a #55, os RIA-034/RIA-035, a publicação no Supabase e na Vercel e as medições finais. Revisão disponível no [pull request #56](https://github.com/aalissonalmeidaq/fluxid_integra2026/pull/56).</w:t>
            </w:r>
          </w:p>
        </w:tc>
      </w:tr>
      <w:tr w:rsidR="00DD74F3" w14:paraId="0E8912CF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Análise crítica da equipe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itens que já tinham evidência foram fechados; os cinco perfis, as medições da nuvem, a rotina manual e a rotação da chave só foram registrados depois da confirmação explícita de Alisson. Nenhuma credencial ou valor de segredo foi incluído.</w:t>
            </w:r>
          </w:p>
        </w:tc>
      </w:tr>
      <w:tr w:rsidR="00DD74F3" w14:paraId="50B50E2C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Validação humana realizada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Alisson Almeida aprovou os cinco perfis, informou entrada em 5 segundos, confirmou C262 e lacre visíveis, atualização da localização em 60 segundos, workflow de restauração aprovado, chave antiga rotacionada e segredo do GitHub atualizado, sem correções.</w:t>
            </w:r>
          </w:p>
        </w:tc>
      </w:tr>
      <w:tr w:rsidR="00DD74F3" w14:paraId="20E0ABC3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Decisão final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☒ utilizado   ☐ adaptado   ☐ descartado</w:t>
            </w:r>
          </w:p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Justificativa: Os fluxos publicados foram aprovados e as pendências documentais puderam ser encerradas.</w:t>
            </w:r>
          </w:p>
        </w:tc>
      </w:tr>
      <w:tr w:rsidR="00DD74F3" w14:paraId="3F0E678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Fontes verificadas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artefatos da Spec 014, resultados dos checks das PRs #52 a #55, RIA-034, RIA-035 e confirmação da pessoa responsável; não houve fonte externa adicional neste ciclo documental.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Identificador do registro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RIA-036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Data e hora da interação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C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21/10/2026, 15:47:38 - America/Fortaleza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Decisões e dados pendentes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- Depois do merge, gerar o DOCX do RIA-036 em uma PR exclusiva de documentação.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Responsável pela revisão da equipe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C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Alisson Almeida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Data da validação humana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21/10/2026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Rastreabilidade técnica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Repositório fluxid; branch docs/014-convergencia; Spec 014, ciclo 03; commit-base 610d89281fb6023bd560374ab51121a1583f190b; hash do diff funcional 955136a8332bd27de2b48c4b880ddeba378c23fd1fd703605d767a99181b524a.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Testes e evidências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Comandos: npx vitest run tests/contract/client-secrets.test.ts; git diff --check; npm run ia:validar. Resultado: aprovado. Evidência: contrato de segredos com 1 arquivo e 22 testes aprovados; nenhuma tarefa aberta na Spec 014; checks completos das PRs #52 a #55 já registrados em validation.md.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Arquivos e áreas afetadas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2 arquivos, sem contar os arquivos administrativos do próprio registro em docs/governanca-ia (o RIA e o índice). A lista completa está no Markdown de apoio do registro.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Observações da validação humana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 pessoa responsável informou que não há item a corrigir e autorizou o registro das respostas em seu nome. As confirmações sobre chaves foram registradas apenas como estado, sem valores.</w:t>
            </w:r>
          </w:p>
        </w:tc>
      </w:tr>
    </w:tbl>
    <w:p w14:paraId="26A631A9" w14:textId="77777777" w:rsidR="00DD74F3" w:rsidRDefault="00DD74F3"/>
    <w:p w14:paraId="50CBD9CA" w14:textId="77777777" w:rsidR="00DD74F3" w:rsidRDefault="000400EA">
      <w:pPr>
        <w:pStyle w:val="Ttulo3"/>
      </w:pPr>
      <w:r>
        <w:t>Regras de preenchimento</w:t>
      </w:r>
    </w:p>
    <w:p w14:paraId="376EF978" w14:textId="77777777" w:rsidR="00DD74F3" w:rsidRDefault="000400EA">
      <w:pPr>
        <w:pStyle w:val="Commarcadores"/>
      </w:pPr>
      <w:r>
        <w:t>Registrar apenas interações relevantes para o projeto.</w:t>
      </w:r>
    </w:p>
    <w:p w14:paraId="37653754" w14:textId="77777777" w:rsidR="00DD74F3" w:rsidRDefault="000400EA">
      <w:pPr>
        <w:pStyle w:val="Commarcadores"/>
      </w:pPr>
      <w:r>
        <w:t>Não apresentar conteúdo da IA como autoria exclusiva da equipe sem revisão.</w:t>
      </w:r>
    </w:p>
    <w:p w14:paraId="410856F9" w14:textId="77777777" w:rsidR="00DD74F3" w:rsidRDefault="000400EA">
      <w:pPr>
        <w:pStyle w:val="Commarcadores"/>
      </w:pPr>
      <w:r>
        <w:t>Validar informações técnicas, legais, financeiras ou científicas em fontes confiáveis.</w:t>
      </w:r>
    </w:p>
    <w:p w14:paraId="77FD76E7" w14:textId="77777777" w:rsidR="00DD74F3" w:rsidRDefault="000400EA">
      <w:pPr>
        <w:pStyle w:val="Commarcadores"/>
      </w:pPr>
      <w:r>
        <w:t>Evitar inserir dados pessoais, sigilosos ou sensíveis em ferramentas de IA.</w:t>
      </w:r>
    </w:p>
    <w:p w14:paraId="51C78410" w14:textId="77777777" w:rsidR="00DD74F3" w:rsidRDefault="000400EA">
      <w:pPr>
        <w:pStyle w:val="Commarcadores"/>
      </w:pPr>
      <w:r>
        <w:t>Explicar como a equipe decidiu usar, adaptar ou descartar a resposta gerada.</w:t>
      </w:r>
    </w:p>
    <w:p w14:paraId="6E22354C" w14:textId="77777777" w:rsidR="00DD74F3" w:rsidRDefault="000400EA">
      <w:pPr>
        <w:pStyle w:val="Ttulo3"/>
      </w:pPr>
      <w:r>
        <w:t>Checklist final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26"/>
        <w:gridCol w:w="5126"/>
      </w:tblGrid>
      <w:tr w:rsidR="00DD74F3" w14:paraId="64669A52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Ferramentas de IA identificadas.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Prompts relevantes registrados.</w:t>
            </w:r>
          </w:p>
        </w:tc>
      </w:tr>
      <w:tr w:rsidR="00DD74F3" w14:paraId="34AD46F4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Respostas ou sínteses documentadas.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Validação humana explicada.</w:t>
            </w:r>
          </w:p>
        </w:tc>
      </w:tr>
      <w:tr w:rsidR="00DD74F3" w14:paraId="7CCD47C0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Fontes verificadas quando necessário.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Decisão ou pendência registrada.</w:t>
            </w:r>
          </w:p>
        </w:tc>
      </w:tr>
    </w:tbl>
    <w:p w14:paraId="6A468556" w14:textId="77777777" w:rsidR="00DD74F3" w:rsidRDefault="00DD74F3"/>
    <w:p w14:paraId="2E76265C" w14:textId="77777777" w:rsidR="00DD74F3" w:rsidRDefault="000400EA">
      <w: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46464"/>
        <w:sz w:val="16"/>
      </w:rPr>
      <w:t>INTEGRA SENAI 2026  |  FluxID  |  RIA-036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RIA-036 | Convergência e encerramento da Spec 014</dc:title>
  <dc:subject>Registro do uso de inteligência artificial no projeto FluxID</dc:subject>
  <dc:creator>Equipe FluxID</dc:creator>
  <keywords/>
  <dc:description>Registro de uso de IA e validação humana do ciclo 03 da Spec 014 do FluxID.</dc:description>
  <lastModifiedBy>Equipe FluxID</lastModifiedBy>
  <revision>1</revision>
  <dcterms:created xsi:type="dcterms:W3CDTF">2026-10-22T13:38:06Z</dcterms:created>
  <dcterms:modified xsi:type="dcterms:W3CDTF">2026-10-22T13:38:06Z</dcterms:modified>
  <category/>
</coreProperties>
</file>