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itle"/>
        <w:spacing w:after="1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>
      <w:pPr>
        <w:spacing w:after="240"/>
      </w:pPr>
      <w:r>
        <w:rPr>
          <w:rFonts w:ascii="Aptos" w:hAnsi="Aptos"/>
          <w:b/>
          <w:color w:val="214D9A"/>
          <w:sz w:val="21"/>
        </w:rPr>
        <w:t>FluxID  |  RIA-035 | Atualização da localização e sessões demo</w:t>
      </w:r>
    </w:p>
    <w:p w14:paraId="4AAA90C8" w14:textId="77777777" w:rsidR="00DD74F3" w:rsidRDefault="000400EA">
      <w:pPr>
        <w:spacing w:after="200"/>
      </w:pPr>
      <w:r>
        <w:rPr>
          <w:rFonts w:ascii="Aptos" w:hAnsi="Aptos"/>
          <w:b w:val="0"/>
          <w:color w:val="000000"/>
          <w:sz w:val="22"/>
        </w:rPr>
        <w:t>Este documento registra a implementação e validação do ciclo 02 da Spec 014 (Atualização da localização e sessões demo) com inteligência artificial.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tblHeader w:val="true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Codex — modelo registrado pela plataforma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corrigir a atualização da localização do lacre parado e permitir que as contas compartilhadas da demonstração aceitem mais de três sessões simultâneas.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verificar por que a localização do lacre não aparecia a cada minuto, manter coordenadas repetidas consolidadas, mostrar a confirmação mais recente e retirar o limite simultâneo somente das contas demo.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foram preparados testes, duas migrations e ajustes de interface. Leituras repetidas atualizam last_seen_at e enviam aviso em tempo real sem duplicar o ponto; contas marcadas em private.demo_accounts não entram no limite de três sessões, enquanto as demais regras de segurança permanecem. Revisão disponível no [pull request #54](https://github.com/aalissonalmeidaq/fluxid_integra2026/pull/54). Link para validação da equipe: https://github.com/aalissonalmeidaq/fluxid_integra2026/pull/54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exceção de sessões foi mantida estreita, baseada na marca privada das cinco contas demo. Não foram removidos o timebox de 8 horas, a inatividade de 30 minutos, o rate limit de login, a auditoria, as permissões nem o isolamento por organização. O Broadcast da localização continua sem coordenadas e leva somente os identificadores necessários para a tela refazer a consulta autorizada.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 testou durante 26 minutos, no Chrome em Windows e em celular Android, a atualização após 1 minuto, a coordenada repetida atualizando somente o horário e quatro ou mais acessos simultâneos na mesma conta demo. O resultado informado foi aprovado, sem correções.</w:t>
            </w:r>
          </w:p>
        </w:tc>
      </w:tr>
      <w:tr w:rsidR="00DD74F3" w14:paraId="20E0ABC3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☒ utilizado   ☐ adaptado   ☐ descartado</w:t>
            </w:r>
          </w:p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Justificativa: Os fluxos necessários deste ciclo foram utilizados e aprovados sem correções.</w:t>
            </w:r>
          </w:p>
        </w:tc>
      </w:tr>
      <w:tr w:rsidR="00DD74F3" w14:paraId="3F0E678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documentação oficial do Supabase sobre [sessões de usuário](https://supabase.com/docs/guides/auth/sessions), [Broadcast](https://supabase.com/docs/guides/realtime/broadcast) e changelog de mudanças incompatíveis consultado em 21/10/2026.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RIA-035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21/10/2026, 12:19:51 - America/Fortaleza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- Publicar as duas migrations no Supabase cloud e confirmar o deploy do frontend após aprovação e merge do pull request. - Gerar o DOCX do RIA-035 depois do merge, em PR exclusivo de documentação.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21/10/2026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Rastreabilidade técnica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Repositório fluxid; branch fix/014-localizacao-lacre-um-minuto; Spec 014, ciclo 02; commit-base 44f95f0e24131b47ea9db232d806810f70c660e3; hash do diff funcional 4f14046885c9902943b1f2dce73dd95be96208691571f14a3f74f0c3a3d5311e.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Testes e evidências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Comandos: npm run lint; npm run typecheck; npm run build; testes Vitest direcionados de lacres e sessões; npx supabase db reset --local --yes; pgTAP direcionado; npx supabase test db --local. Resultado: aprovado nos testes aplicáveis. A suíte Vitest completa não encerrou em duas tentativas, após 5 e 10 minutos, sem relatar teste reprovado; as suítes direcionadas passaram. Evidência: 31 testes direcionados de localização e tempo real; 134 testes ampliados de lacres; 15 testes de contrato de sessão; 109 testes pgTAP direcionados; suíte pgTAP completa com 135 arquivos e 3.402 testes; lint, tipos e build aprovados. O banco local foi recriado com as duas migrations. A primeira execução visual da PR aprovou 285 casos e identificou três referências Linux desatualizadas na tela de detalhe do lacre; as capturas de 360, 768 e 1920 px foram atualizadas a partir do artefato do runner Linux e reenviadas para nova validação.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Arquivos e áreas afetadas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16 arquivos, sem contar os arquivos administrativos do próprio registro em docs/governanca-ia (o RIA e o índice). A lista completa está no Markdown de apoio do registro.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Observações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o responsável informou aprovação sem itens a corrigir e pediu que os fluxos necessários fossem identificados e registrados.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Decisão ou pendência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RIA-035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RIA-035 | Atualização da localização e sessões demo</dc:title>
  <dc:subject>Registro do uso de inteligência artificial no projeto FluxID</dc:subject>
  <dc:creator>Equipe FluxID</dc:creator>
  <keywords/>
  <dc:description>Registro de uso de IA e validação humana do ciclo 02 da Spec 014 do FluxID.</dc:description>
  <lastModifiedBy>Equipe FluxID</lastModifiedBy>
  <revision>1</revision>
  <dcterms:created xsi:type="dcterms:W3CDTF">2026-10-21T17:46:03Z</dcterms:created>
  <dcterms:modified xsi:type="dcterms:W3CDTF">2026-10-21T17:46:03Z</dcterms:modified>
  <category/>
</coreProperties>
</file>