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2"/>
          <w:szCs w:val="22"/>
        </w:rPr>
        <w:t xml:space="preserve"/>
      </w:r>
    </w:p>
    <w:p>
      <w:pPr>
        <w:spacing w:after="80"/>
        <w:jc w:val="center"/>
      </w:pPr>
      <w:r>
        <w:rPr>
          <w:b/>
          <w:bCs/>
          <w:color w:val="2D6A4F"/>
          <w:sz w:val="52"/>
          <w:szCs w:val="52"/>
        </w:rPr>
        <w:t xml:space="preserve">Product Line</w:t>
      </w:r>
    </w:p>
    <w:p>
      <w:pPr>
        <w:spacing w:after="80"/>
        <w:jc w:val="center"/>
      </w:pPr>
      <w:r>
        <w:rPr>
          <w:color w:val="52B788"/>
          <w:sz w:val="32"/>
          <w:szCs w:val="32"/>
        </w:rPr>
        <w:t xml:space="preserve">Natural Drinks &amp; Herbal Cocktails</w:t>
      </w:r>
    </w:p>
    <w:p>
      <w:pPr>
        <w:spacing w:after="600"/>
        <w:jc w:val="center"/>
      </w:pPr>
      <w:r>
        <w:rPr>
          <w:color w:val="888888"/>
          <w:sz w:val="20"/>
          <w:szCs w:val="20"/>
        </w:rPr>
        <w:t xml:space="preserve">Confidential Business Document  ·  2025</w:t>
      </w:r>
    </w:p>
    <w:p>
      <w:p>
        <w:r>
          <w:br w:type="page"/>
        </w:r>
      </w:p>
    </w:p>
    <w:p>
      <w:pPr>
        <w:pStyle w:val="Heading1"/>
        <w:spacing w:after="160" w:before="200"/>
      </w:pPr>
      <w:r>
        <w:t xml:space="preserve">Contents</w:t>
      </w:r>
    </w:p>
    <w:p>
      <w:pPr>
        <w:spacing w:after="60"/>
      </w:pPr>
      <w:r>
        <w:rPr>
          <w:b/>
          <w:bCs/>
          <w:color w:val="2D6A4F"/>
          <w:sz w:val="20"/>
          <w:szCs w:val="20"/>
        </w:rPr>
        <w:t xml:space="preserve">01  Mind &amp; Focus</w:t>
      </w:r>
    </w:p>
    <w:p>
      <w:pPr>
        <w:spacing w:after="60"/>
      </w:pPr>
      <w:r>
        <w:rPr>
          <w:b w:val="false"/>
          <w:bCs w:val="false"/>
          <w:color w:val="3C3C3C"/>
          <w:sz w:val="20"/>
          <w:szCs w:val="20"/>
        </w:rPr>
        <w:t xml:space="preserve">     Lion's Mane Fog Lifter</w:t>
      </w:r>
    </w:p>
    <w:p>
      <w:pPr>
        <w:spacing w:after="60"/>
      </w:pPr>
      <w:r>
        <w:rPr>
          <w:b w:val="false"/>
          <w:bCs w:val="false"/>
          <w:color w:val="3C3C3C"/>
          <w:sz w:val="20"/>
          <w:szCs w:val="20"/>
        </w:rPr>
        <w:t xml:space="preserve">     Rosemary Clarity Shot</w:t>
      </w:r>
    </w:p>
    <w:p>
      <w:pPr>
        <w:spacing w:after="60"/>
      </w:pPr>
      <w:r>
        <w:rPr>
          <w:b/>
          <w:bCs/>
          <w:color w:val="2D6A4F"/>
          <w:sz w:val="20"/>
          <w:szCs w:val="20"/>
        </w:rPr>
        <w:t xml:space="preserve">02  Mood &amp; Stress</w:t>
      </w:r>
    </w:p>
    <w:p>
      <w:pPr>
        <w:spacing w:after="60"/>
      </w:pPr>
      <w:r>
        <w:rPr>
          <w:b w:val="false"/>
          <w:bCs w:val="false"/>
          <w:color w:val="3C3C3C"/>
          <w:sz w:val="20"/>
          <w:szCs w:val="20"/>
        </w:rPr>
        <w:t xml:space="preserve">     Calm Bloom Elixir</w:t>
      </w:r>
    </w:p>
    <w:p>
      <w:pPr>
        <w:spacing w:after="60"/>
      </w:pPr>
      <w:r>
        <w:rPr>
          <w:b w:val="false"/>
          <w:bCs w:val="false"/>
          <w:color w:val="3C3C3C"/>
          <w:sz w:val="20"/>
          <w:szCs w:val="20"/>
        </w:rPr>
        <w:t xml:space="preserve">     Saffron Sunrise Tonic</w:t>
      </w:r>
    </w:p>
    <w:p>
      <w:pPr>
        <w:spacing w:after="60"/>
      </w:pPr>
      <w:r>
        <w:rPr>
          <w:b/>
          <w:bCs/>
          <w:color w:val="2D6A4F"/>
          <w:sz w:val="20"/>
          <w:szCs w:val="20"/>
        </w:rPr>
        <w:t xml:space="preserve">03  Testosterone &amp; Male Reproductive Health</w:t>
      </w:r>
    </w:p>
    <w:p>
      <w:pPr>
        <w:spacing w:after="60"/>
      </w:pPr>
      <w:r>
        <w:rPr>
          <w:b w:val="false"/>
          <w:bCs w:val="false"/>
          <w:color w:val="3C3C3C"/>
          <w:sz w:val="20"/>
          <w:szCs w:val="20"/>
        </w:rPr>
        <w:t xml:space="preserve">     The Bull Shot</w:t>
      </w:r>
    </w:p>
    <w:p>
      <w:pPr>
        <w:spacing w:after="60"/>
      </w:pPr>
      <w:r>
        <w:rPr>
          <w:b w:val="false"/>
          <w:bCs w:val="false"/>
          <w:color w:val="3C3C3C"/>
          <w:sz w:val="20"/>
          <w:szCs w:val="20"/>
        </w:rPr>
        <w:t xml:space="preserve">     Nettle &amp; Pumpkin Seed Brew</w:t>
      </w:r>
    </w:p>
    <w:p>
      <w:pPr>
        <w:spacing w:after="60"/>
      </w:pPr>
      <w:r>
        <w:rPr>
          <w:b/>
          <w:bCs/>
          <w:color w:val="2D6A4F"/>
          <w:sz w:val="20"/>
          <w:szCs w:val="20"/>
        </w:rPr>
        <w:t xml:space="preserve">04  Female Reproductive &amp; Hormone Health</w:t>
      </w:r>
    </w:p>
    <w:p>
      <w:pPr>
        <w:spacing w:after="60"/>
      </w:pPr>
      <w:r>
        <w:rPr>
          <w:b w:val="false"/>
          <w:bCs w:val="false"/>
          <w:color w:val="3C3C3C"/>
          <w:sz w:val="20"/>
          <w:szCs w:val="20"/>
        </w:rPr>
        <w:t xml:space="preserve">     Moon Cycle Tonic</w:t>
      </w:r>
    </w:p>
    <w:p>
      <w:pPr>
        <w:spacing w:after="60"/>
      </w:pPr>
      <w:r>
        <w:rPr>
          <w:b w:val="false"/>
          <w:bCs w:val="false"/>
          <w:color w:val="3C3C3C"/>
          <w:sz w:val="20"/>
          <w:szCs w:val="20"/>
        </w:rPr>
        <w:t xml:space="preserve">     Maca Rose Fertility Elixir</w:t>
      </w:r>
    </w:p>
    <w:p>
      <w:pPr>
        <w:spacing w:after="60"/>
      </w:pPr>
      <w:r>
        <w:rPr>
          <w:b/>
          <w:bCs/>
          <w:color w:val="2D6A4F"/>
          <w:sz w:val="20"/>
          <w:szCs w:val="20"/>
        </w:rPr>
        <w:t xml:space="preserve">05  Full Body Energy &amp; Immunity</w:t>
      </w:r>
    </w:p>
    <w:p>
      <w:pPr>
        <w:spacing w:after="60"/>
      </w:pPr>
      <w:r>
        <w:rPr>
          <w:b w:val="false"/>
          <w:bCs w:val="false"/>
          <w:color w:val="3C3C3C"/>
          <w:sz w:val="20"/>
          <w:szCs w:val="20"/>
        </w:rPr>
        <w:t xml:space="preserve">     Golden Warrior Latte</w:t>
      </w:r>
    </w:p>
    <w:p>
      <w:pPr>
        <w:spacing w:after="60"/>
      </w:pPr>
      <w:r>
        <w:rPr>
          <w:b w:val="false"/>
          <w:bCs w:val="false"/>
          <w:color w:val="3C3C3C"/>
          <w:sz w:val="20"/>
          <w:szCs w:val="20"/>
        </w:rPr>
        <w:t xml:space="preserve">     Sea Moss Surge</w:t>
      </w:r>
    </w:p>
    <w:p>
      <w:r>
        <w:br w:type="page"/>
      </w:r>
    </w:p>
    <w:p>
      <w:pPr>
        <w:pStyle w:val="Heading1"/>
        <w:spacing w:after="120" w:before="200"/>
      </w:pPr>
      <w:r>
        <w:t xml:space="preserve">About This Line</w:t>
      </w:r>
    </w:p>
    <w:p>
      <w:pPr>
        <w:spacing w:after="100"/>
      </w:pPr>
      <w:r>
        <w:rPr>
          <w:color w:val="2C2C2C"/>
          <w:sz w:val="22"/>
          <w:szCs w:val="22"/>
        </w:rPr>
        <w:t xml:space="preserve">This product line is built on one principle: every ingredient earns its place. Each drink targets a specific area of health — cognitive performance, hormonal balance, stress, immunity — using herbs and botanicals with meaningful traditional use or clinical backing.</w:t>
      </w:r>
    </w:p>
    <w:p>
      <w:pPr>
        <w:spacing w:after="100"/>
      </w:pPr>
      <w:r>
        <w:rPr>
          <w:color w:val="2C2C2C"/>
          <w:sz w:val="22"/>
          <w:szCs w:val="22"/>
        </w:rPr>
        <w:t xml:space="preserve">All drinks are free from artificial additives, synthetic sweeteners, and proprietary blends. Ingredients are listed in full on every product.</w:t>
      </w:r>
    </w:p>
    <w:p>
      <w:pPr>
        <w:spacing w:after="100"/>
      </w:pPr>
      <w:r>
        <w:rPr>
          <w:color w:val="2C2C2C"/>
          <w:sz w:val="22"/>
          <w:szCs w:val="22"/>
        </w:rPr>
        <w:t xml:space="preserve">The line is designed for two sales channels: direct-to-consumer e-commerce and local farmers markets. Recipes are scalable from small-batch production to commercial volume.</w:t>
      </w:r>
    </w:p>
    <w:p>
      <w:pPr>
        <w:pBdr>
          <w:bottom w:val="single" w:color="52B788" w:sz="4"/>
        </w:pBdr>
        <w:spacing w:after="160" w:before="160"/>
      </w:pPr>
    </w:p>
    <w:p>
      <w:pPr>
        <w:spacing w:after="60" w:before="360"/>
      </w:pPr>
      <w:r>
        <w:rPr>
          <w:b/>
          <w:bCs/>
          <w:color w:val="2D6A4F"/>
          <w:sz w:val="28"/>
          <w:szCs w:val="28"/>
        </w:rPr>
        <w:t xml:space="preserve">Lion's Mane Fog Lifter</w:t>
      </w:r>
    </w:p>
    <w:p>
      <w:pPr>
        <w:spacing w:after="120"/>
      </w:pPr>
      <w:r>
        <w:rPr>
          <w:i/>
          <w:iCs/>
          <w:color w:val="888888"/>
          <w:sz w:val="20"/>
          <w:szCs w:val="20"/>
        </w:rPr>
        <w:t xml:space="preserve">Category: Mind &amp; Focus</w:t>
      </w:r>
    </w:p>
    <w:p>
      <w:pPr>
        <w:spacing w:after="40" w:before="120"/>
      </w:pPr>
      <w:r>
        <w:rPr>
          <w:b/>
          <w:bCs/>
          <w:color w:val="2D6A4F"/>
          <w:sz w:val="20"/>
          <w:szCs w:val="20"/>
        </w:rPr>
        <w:t xml:space="preserve">Description</w:t>
      </w:r>
    </w:p>
    <w:p>
      <w:pPr>
        <w:spacing w:after="80"/>
      </w:pPr>
      <w:r>
        <w:rPr>
          <w:color w:val="3C3C3C"/>
          <w:sz w:val="20"/>
          <w:szCs w:val="20"/>
        </w:rPr>
        <w:t xml:space="preserve">A rich, warming blend built around lion's mane mushroom — one of the most studied functional fungi for brain health. Softened with coconut milk and balanced with ginger and lemon, this drink is designed to start the day sharp.</w:t>
      </w:r>
    </w:p>
    <w:p>
      <w:pPr>
        <w:spacing w:after="40" w:before="120"/>
      </w:pPr>
      <w:r>
        <w:rPr>
          <w:b/>
          <w:bCs/>
          <w:color w:val="2D6A4F"/>
          <w:sz w:val="20"/>
          <w:szCs w:val="20"/>
        </w:rPr>
        <w:t xml:space="preserve">Ingredients</w:t>
      </w:r>
    </w:p>
    <w:p>
      <w:pPr>
        <w:spacing w:after="80"/>
      </w:pPr>
      <w:r>
        <w:rPr>
          <w:color w:val="3C3C3C"/>
          <w:sz w:val="20"/>
          <w:szCs w:val="20"/>
        </w:rPr>
        <w:t xml:space="preserve">Lion's mane mushroom extract, ashwagandha, fresh ginger, lemon juice, raw honey, coconut milk</w:t>
      </w:r>
    </w:p>
    <w:p>
      <w:pPr>
        <w:spacing w:after="40" w:before="120"/>
      </w:pPr>
      <w:r>
        <w:rPr>
          <w:b/>
          <w:bCs/>
          <w:color w:val="2D6A4F"/>
          <w:sz w:val="20"/>
          <w:szCs w:val="20"/>
        </w:rPr>
        <w:t xml:space="preserve">Key Health Benefits</w:t>
      </w:r>
    </w:p>
    <w:p>
      <w:pPr>
        <w:spacing w:after="80"/>
      </w:pPr>
      <w:r>
        <w:rPr>
          <w:color w:val="3C3C3C"/>
          <w:sz w:val="20"/>
          <w:szCs w:val="20"/>
        </w:rPr>
        <w:t xml:space="preserve">Supports nerve growth factor (NGF) production, reduces mental fatigue, lowers stress hormones via ashwagandha, anti-inflammatory ginger aids circulation to the brain.</w:t>
      </w:r>
    </w:p>
    <w:p>
      <w:pPr>
        <w:spacing w:after="40" w:before="120"/>
      </w:pPr>
      <w:r>
        <w:rPr>
          <w:b/>
          <w:bCs/>
          <w:color w:val="2D6A4F"/>
          <w:sz w:val="20"/>
          <w:szCs w:val="20"/>
        </w:rPr>
        <w:t xml:space="preserve">Suggested Serving</w:t>
      </w:r>
    </w:p>
    <w:p>
      <w:pPr>
        <w:spacing w:after="80"/>
      </w:pPr>
      <w:r>
        <w:rPr>
          <w:color w:val="3C3C3C"/>
          <w:sz w:val="20"/>
          <w:szCs w:val="20"/>
        </w:rPr>
        <w:t xml:space="preserve">Served warm as a latte or chilled over ice. 12oz recommended serving. Best consumed in the morning.</w:t>
      </w:r>
    </w:p>
    <w:p>
      <w:pPr>
        <w:spacing w:after="40" w:before="120"/>
      </w:pPr>
      <w:r>
        <w:rPr>
          <w:b/>
          <w:bCs/>
          <w:color w:val="2D6A4F"/>
          <w:sz w:val="20"/>
          <w:szCs w:val="20"/>
        </w:rPr>
        <w:t xml:space="preserve">Target Customer</w:t>
      </w:r>
    </w:p>
    <w:p>
      <w:pPr>
        <w:spacing w:after="80"/>
      </w:pPr>
      <w:r>
        <w:rPr>
          <w:color w:val="3C3C3C"/>
          <w:sz w:val="20"/>
          <w:szCs w:val="20"/>
        </w:rPr>
        <w:t xml:space="preserve">Professionals, students, anyone dealing with brain fog or high cognitive demand.</w:t>
      </w:r>
    </w:p>
    <w:p>
      <w:pPr>
        <w:pBdr>
          <w:bottom w:val="single" w:color="52B788" w:sz="4"/>
        </w:pBdr>
        <w:spacing w:after="160" w:before="160"/>
      </w:pPr>
    </w:p>
    <w:p>
      <w:pPr>
        <w:spacing w:after="60" w:before="360"/>
      </w:pPr>
      <w:r>
        <w:rPr>
          <w:b/>
          <w:bCs/>
          <w:color w:val="2D6A4F"/>
          <w:sz w:val="28"/>
          <w:szCs w:val="28"/>
        </w:rPr>
        <w:t xml:space="preserve">Rosemary Clarity Shot</w:t>
      </w:r>
    </w:p>
    <w:p>
      <w:pPr>
        <w:spacing w:after="120"/>
      </w:pPr>
      <w:r>
        <w:rPr>
          <w:i/>
          <w:iCs/>
          <w:color w:val="888888"/>
          <w:sz w:val="20"/>
          <w:szCs w:val="20"/>
        </w:rPr>
        <w:t xml:space="preserve">Category: Mind &amp; Focus</w:t>
      </w:r>
    </w:p>
    <w:p>
      <w:pPr>
        <w:spacing w:after="40" w:before="120"/>
      </w:pPr>
      <w:r>
        <w:rPr>
          <w:b/>
          <w:bCs/>
          <w:color w:val="2D6A4F"/>
          <w:sz w:val="20"/>
          <w:szCs w:val="20"/>
        </w:rPr>
        <w:t xml:space="preserve">Description</w:t>
      </w:r>
    </w:p>
    <w:p>
      <w:pPr>
        <w:spacing w:after="80"/>
      </w:pPr>
      <w:r>
        <w:rPr>
          <w:color w:val="3C3C3C"/>
          <w:sz w:val="20"/>
          <w:szCs w:val="20"/>
        </w:rPr>
        <w:t xml:space="preserve">A concentrated 2oz shot combining the memory-boosting properties of rosemary with the gentle caffeine lift of green tea. Sharp, bright, and fast-acting.</w:t>
      </w:r>
    </w:p>
    <w:p>
      <w:pPr>
        <w:spacing w:after="40" w:before="120"/>
      </w:pPr>
      <w:r>
        <w:rPr>
          <w:b/>
          <w:bCs/>
          <w:color w:val="2D6A4F"/>
          <w:sz w:val="20"/>
          <w:szCs w:val="20"/>
        </w:rPr>
        <w:t xml:space="preserve">Ingredients</w:t>
      </w:r>
    </w:p>
    <w:p>
      <w:pPr>
        <w:spacing w:after="80"/>
      </w:pPr>
      <w:r>
        <w:rPr>
          <w:color w:val="3C3C3C"/>
          <w:sz w:val="20"/>
          <w:szCs w:val="20"/>
        </w:rPr>
        <w:t xml:space="preserve">Fresh rosemary, brewed green tea, lemon juice, cracked black peppercorn, agave</w:t>
      </w:r>
    </w:p>
    <w:p>
      <w:pPr>
        <w:spacing w:after="40" w:before="120"/>
      </w:pPr>
      <w:r>
        <w:rPr>
          <w:b/>
          <w:bCs/>
          <w:color w:val="2D6A4F"/>
          <w:sz w:val="20"/>
          <w:szCs w:val="20"/>
        </w:rPr>
        <w:t xml:space="preserve">Key Health Benefits</w:t>
      </w:r>
    </w:p>
    <w:p>
      <w:pPr>
        <w:spacing w:after="80"/>
      </w:pPr>
      <w:r>
        <w:rPr>
          <w:color w:val="3C3C3C"/>
          <w:sz w:val="20"/>
          <w:szCs w:val="20"/>
        </w:rPr>
        <w:t xml:space="preserve">Rosemary contains rosmarinic acid linked to improved memory recall. Green tea's L-theanine provides calm focus without jitteriness. Antioxidant-rich.</w:t>
      </w:r>
    </w:p>
    <w:p>
      <w:pPr>
        <w:spacing w:after="40" w:before="120"/>
      </w:pPr>
      <w:r>
        <w:rPr>
          <w:b/>
          <w:bCs/>
          <w:color w:val="2D6A4F"/>
          <w:sz w:val="20"/>
          <w:szCs w:val="20"/>
        </w:rPr>
        <w:t xml:space="preserve">Suggested Serving</w:t>
      </w:r>
    </w:p>
    <w:p>
      <w:pPr>
        <w:spacing w:after="80"/>
      </w:pPr>
      <w:r>
        <w:rPr>
          <w:color w:val="3C3C3C"/>
          <w:sz w:val="20"/>
          <w:szCs w:val="20"/>
        </w:rPr>
        <w:t xml:space="preserve">2oz shot, taken straight or diluted in 8oz of cold water. Best before a meeting, exam, or creative session.</w:t>
      </w:r>
    </w:p>
    <w:p>
      <w:pPr>
        <w:spacing w:after="40" w:before="120"/>
      </w:pPr>
      <w:r>
        <w:rPr>
          <w:b/>
          <w:bCs/>
          <w:color w:val="2D6A4F"/>
          <w:sz w:val="20"/>
          <w:szCs w:val="20"/>
        </w:rPr>
        <w:t xml:space="preserve">Target Customer</w:t>
      </w:r>
    </w:p>
    <w:p>
      <w:pPr>
        <w:spacing w:after="80"/>
      </w:pPr>
      <w:r>
        <w:rPr>
          <w:color w:val="3C3C3C"/>
          <w:sz w:val="20"/>
          <w:szCs w:val="20"/>
        </w:rPr>
        <w:t xml:space="preserve">Students, creatives, professionals needing a clean, caffeine-light alternative to espresso shots.</w:t>
      </w:r>
    </w:p>
    <w:p>
      <w:pPr>
        <w:pBdr>
          <w:bottom w:val="single" w:color="52B788" w:sz="4"/>
        </w:pBdr>
        <w:spacing w:after="160" w:before="160"/>
      </w:pPr>
    </w:p>
    <w:p>
      <w:pPr>
        <w:spacing w:after="60" w:before="360"/>
      </w:pPr>
      <w:r>
        <w:rPr>
          <w:b/>
          <w:bCs/>
          <w:color w:val="2D6A4F"/>
          <w:sz w:val="28"/>
          <w:szCs w:val="28"/>
        </w:rPr>
        <w:t xml:space="preserve">Calm Bloom Elixir</w:t>
      </w:r>
    </w:p>
    <w:p>
      <w:pPr>
        <w:spacing w:after="120"/>
      </w:pPr>
      <w:r>
        <w:rPr>
          <w:i/>
          <w:iCs/>
          <w:color w:val="888888"/>
          <w:sz w:val="20"/>
          <w:szCs w:val="20"/>
        </w:rPr>
        <w:t xml:space="preserve">Category: Mood &amp; Stress</w:t>
      </w:r>
    </w:p>
    <w:p>
      <w:pPr>
        <w:spacing w:after="40" w:before="120"/>
      </w:pPr>
      <w:r>
        <w:rPr>
          <w:b/>
          <w:bCs/>
          <w:color w:val="2D6A4F"/>
          <w:sz w:val="20"/>
          <w:szCs w:val="20"/>
        </w:rPr>
        <w:t xml:space="preserve">Description</w:t>
      </w:r>
    </w:p>
    <w:p>
      <w:pPr>
        <w:spacing w:after="80"/>
      </w:pPr>
      <w:r>
        <w:rPr>
          <w:color w:val="3C3C3C"/>
          <w:sz w:val="20"/>
          <w:szCs w:val="20"/>
        </w:rPr>
        <w:t xml:space="preserve">A floral, lightly sparkling stress-relief drink that works through a blend of nervine herbs — plants historically used to calm the nervous system. Light and refreshing enough to drink daily.</w:t>
      </w:r>
    </w:p>
    <w:p>
      <w:pPr>
        <w:spacing w:after="40" w:before="120"/>
      </w:pPr>
      <w:r>
        <w:rPr>
          <w:b/>
          <w:bCs/>
          <w:color w:val="2D6A4F"/>
          <w:sz w:val="20"/>
          <w:szCs w:val="20"/>
        </w:rPr>
        <w:t xml:space="preserve">Ingredients</w:t>
      </w:r>
    </w:p>
    <w:p>
      <w:pPr>
        <w:spacing w:after="80"/>
      </w:pPr>
      <w:r>
        <w:rPr>
          <w:color w:val="3C3C3C"/>
          <w:sz w:val="20"/>
          <w:szCs w:val="20"/>
        </w:rPr>
        <w:t xml:space="preserve">Passionflower extract, culinary lavender, lemon balm leaf, chamomile, rose water, raw honey, sparkling water</w:t>
      </w:r>
    </w:p>
    <w:p>
      <w:pPr>
        <w:spacing w:after="40" w:before="120"/>
      </w:pPr>
      <w:r>
        <w:rPr>
          <w:b/>
          <w:bCs/>
          <w:color w:val="2D6A4F"/>
          <w:sz w:val="20"/>
          <w:szCs w:val="20"/>
        </w:rPr>
        <w:t xml:space="preserve">Key Health Benefits</w:t>
      </w:r>
    </w:p>
    <w:p>
      <w:pPr>
        <w:spacing w:after="80"/>
      </w:pPr>
      <w:r>
        <w:rPr>
          <w:color w:val="3C3C3C"/>
          <w:sz w:val="20"/>
          <w:szCs w:val="20"/>
        </w:rPr>
        <w:t xml:space="preserve">Passionflower shown in studies to reduce anxiety comparably to low-dose benzodiazepines. Lemon balm and chamomile lower cortisol. Rose water is mildly mood-elevating.</w:t>
      </w:r>
    </w:p>
    <w:p>
      <w:pPr>
        <w:spacing w:after="40" w:before="120"/>
      </w:pPr>
      <w:r>
        <w:rPr>
          <w:b/>
          <w:bCs/>
          <w:color w:val="2D6A4F"/>
          <w:sz w:val="20"/>
          <w:szCs w:val="20"/>
        </w:rPr>
        <w:t xml:space="preserve">Suggested Serving</w:t>
      </w:r>
    </w:p>
    <w:p>
      <w:pPr>
        <w:spacing w:after="80"/>
      </w:pPr>
      <w:r>
        <w:rPr>
          <w:color w:val="3C3C3C"/>
          <w:sz w:val="20"/>
          <w:szCs w:val="20"/>
        </w:rPr>
        <w:t xml:space="preserve">12oz, served cold over ice. Suitable as an evening wind-down drink or afternoon stress relief.</w:t>
      </w:r>
    </w:p>
    <w:p>
      <w:pPr>
        <w:spacing w:after="40" w:before="120"/>
      </w:pPr>
      <w:r>
        <w:rPr>
          <w:b/>
          <w:bCs/>
          <w:color w:val="2D6A4F"/>
          <w:sz w:val="20"/>
          <w:szCs w:val="20"/>
        </w:rPr>
        <w:t xml:space="preserve">Target Customer</w:t>
      </w:r>
    </w:p>
    <w:p>
      <w:pPr>
        <w:spacing w:after="80"/>
      </w:pPr>
      <w:r>
        <w:rPr>
          <w:color w:val="3C3C3C"/>
          <w:sz w:val="20"/>
          <w:szCs w:val="20"/>
        </w:rPr>
        <w:t xml:space="preserve">Anxious professionals, new mothers, anyone seeking an alcohol-free relaxation alternative.</w:t>
      </w:r>
    </w:p>
    <w:p>
      <w:pPr>
        <w:pBdr>
          <w:bottom w:val="single" w:color="52B788" w:sz="4"/>
        </w:pBdr>
        <w:spacing w:after="160" w:before="160"/>
      </w:pPr>
    </w:p>
    <w:p>
      <w:pPr>
        <w:spacing w:after="60" w:before="360"/>
      </w:pPr>
      <w:r>
        <w:rPr>
          <w:b/>
          <w:bCs/>
          <w:color w:val="2D6A4F"/>
          <w:sz w:val="28"/>
          <w:szCs w:val="28"/>
        </w:rPr>
        <w:t xml:space="preserve">Saffron Sunrise Tonic</w:t>
      </w:r>
    </w:p>
    <w:p>
      <w:pPr>
        <w:spacing w:after="120"/>
      </w:pPr>
      <w:r>
        <w:rPr>
          <w:i/>
          <w:iCs/>
          <w:color w:val="888888"/>
          <w:sz w:val="20"/>
          <w:szCs w:val="20"/>
        </w:rPr>
        <w:t xml:space="preserve">Category: Mood &amp; Stress</w:t>
      </w:r>
    </w:p>
    <w:p>
      <w:pPr>
        <w:spacing w:after="40" w:before="120"/>
      </w:pPr>
      <w:r>
        <w:rPr>
          <w:b/>
          <w:bCs/>
          <w:color w:val="2D6A4F"/>
          <w:sz w:val="20"/>
          <w:szCs w:val="20"/>
        </w:rPr>
        <w:t xml:space="preserve">Description</w:t>
      </w:r>
    </w:p>
    <w:p>
      <w:pPr>
        <w:spacing w:after="80"/>
      </w:pPr>
      <w:r>
        <w:rPr>
          <w:color w:val="3C3C3C"/>
          <w:sz w:val="20"/>
          <w:szCs w:val="20"/>
        </w:rPr>
        <w:t xml:space="preserve">A golden, dairy-free tonic built around saffron — one of the most clinically studied natural mood supporters. Earthy turmeric and holy basil add depth while orange zest keeps it bright.</w:t>
      </w:r>
    </w:p>
    <w:p>
      <w:pPr>
        <w:spacing w:after="40" w:before="120"/>
      </w:pPr>
      <w:r>
        <w:rPr>
          <w:b/>
          <w:bCs/>
          <w:color w:val="2D6A4F"/>
          <w:sz w:val="20"/>
          <w:szCs w:val="20"/>
        </w:rPr>
        <w:t xml:space="preserve">Ingredients</w:t>
      </w:r>
    </w:p>
    <w:p>
      <w:pPr>
        <w:spacing w:after="80"/>
      </w:pPr>
      <w:r>
        <w:rPr>
          <w:color w:val="3C3C3C"/>
          <w:sz w:val="20"/>
          <w:szCs w:val="20"/>
        </w:rPr>
        <w:t xml:space="preserve">Saffron threads, holy basil (tulsi), orange zest, turmeric, black pepper, oat milk</w:t>
      </w:r>
    </w:p>
    <w:p>
      <w:pPr>
        <w:spacing w:after="40" w:before="120"/>
      </w:pPr>
      <w:r>
        <w:rPr>
          <w:b/>
          <w:bCs/>
          <w:color w:val="2D6A4F"/>
          <w:sz w:val="20"/>
          <w:szCs w:val="20"/>
        </w:rPr>
        <w:t xml:space="preserve">Key Health Benefits</w:t>
      </w:r>
    </w:p>
    <w:p>
      <w:pPr>
        <w:spacing w:after="80"/>
      </w:pPr>
      <w:r>
        <w:rPr>
          <w:color w:val="3C3C3C"/>
          <w:sz w:val="20"/>
          <w:szCs w:val="20"/>
        </w:rPr>
        <w:t xml:space="preserve">Saffron at 30mg/day shown in multiple trials to improve mild-to-moderate depression symptoms. Tulsi is an adaptogen that regulates cortisol. Turmeric with black pepper reduces systemic inflammation.</w:t>
      </w:r>
    </w:p>
    <w:p>
      <w:pPr>
        <w:spacing w:after="40" w:before="120"/>
      </w:pPr>
      <w:r>
        <w:rPr>
          <w:b/>
          <w:bCs/>
          <w:color w:val="2D6A4F"/>
          <w:sz w:val="20"/>
          <w:szCs w:val="20"/>
        </w:rPr>
        <w:t xml:space="preserve">Suggested Serving</w:t>
      </w:r>
    </w:p>
    <w:p>
      <w:pPr>
        <w:spacing w:after="80"/>
      </w:pPr>
      <w:r>
        <w:rPr>
          <w:color w:val="3C3C3C"/>
          <w:sz w:val="20"/>
          <w:szCs w:val="20"/>
        </w:rPr>
        <w:t xml:space="preserve">10oz warm or iced. Best consumed in the morning or midday. Not recommended in large amounts during pregnancy.</w:t>
      </w:r>
    </w:p>
    <w:p>
      <w:pPr>
        <w:spacing w:after="40" w:before="120"/>
      </w:pPr>
      <w:r>
        <w:rPr>
          <w:b/>
          <w:bCs/>
          <w:color w:val="2D6A4F"/>
          <w:sz w:val="20"/>
          <w:szCs w:val="20"/>
        </w:rPr>
        <w:t xml:space="preserve">Target Customer</w:t>
      </w:r>
    </w:p>
    <w:p>
      <w:pPr>
        <w:spacing w:after="80"/>
      </w:pPr>
      <w:r>
        <w:rPr>
          <w:color w:val="3C3C3C"/>
          <w:sz w:val="20"/>
          <w:szCs w:val="20"/>
        </w:rPr>
        <w:t xml:space="preserve">People managing low mood, seasonal affective symptoms, or those reducing caffeine.</w:t>
      </w:r>
    </w:p>
    <w:p>
      <w:pPr>
        <w:pBdr>
          <w:bottom w:val="single" w:color="52B788" w:sz="4"/>
        </w:pBdr>
        <w:spacing w:after="160" w:before="160"/>
      </w:pPr>
    </w:p>
    <w:p>
      <w:pPr>
        <w:spacing w:after="60" w:before="360"/>
      </w:pPr>
      <w:r>
        <w:rPr>
          <w:b/>
          <w:bCs/>
          <w:color w:val="2D6A4F"/>
          <w:sz w:val="28"/>
          <w:szCs w:val="28"/>
        </w:rPr>
        <w:t xml:space="preserve">The Bull Shot</w:t>
      </w:r>
    </w:p>
    <w:p>
      <w:pPr>
        <w:spacing w:after="120"/>
      </w:pPr>
      <w:r>
        <w:rPr>
          <w:i/>
          <w:iCs/>
          <w:color w:val="888888"/>
          <w:sz w:val="20"/>
          <w:szCs w:val="20"/>
        </w:rPr>
        <w:t xml:space="preserve">Category: Testosterone &amp; Male Reproductive Health</w:t>
      </w:r>
    </w:p>
    <w:p>
      <w:pPr>
        <w:spacing w:after="40" w:before="120"/>
      </w:pPr>
      <w:r>
        <w:rPr>
          <w:b/>
          <w:bCs/>
          <w:color w:val="2D6A4F"/>
          <w:sz w:val="20"/>
          <w:szCs w:val="20"/>
        </w:rPr>
        <w:t xml:space="preserve">Description</w:t>
      </w:r>
    </w:p>
    <w:p>
      <w:pPr>
        <w:spacing w:after="80"/>
      </w:pPr>
      <w:r>
        <w:rPr>
          <w:color w:val="3C3C3C"/>
          <w:sz w:val="20"/>
          <w:szCs w:val="20"/>
        </w:rPr>
        <w:t xml:space="preserve">A bold, earthy blend formulated specifically for male hormonal health. Built around clinically backed adaptogens and mineral-dense botanicals that support natural testosterone production and energy.</w:t>
      </w:r>
    </w:p>
    <w:p>
      <w:pPr>
        <w:spacing w:after="40" w:before="120"/>
      </w:pPr>
      <w:r>
        <w:rPr>
          <w:b/>
          <w:bCs/>
          <w:color w:val="2D6A4F"/>
          <w:sz w:val="20"/>
          <w:szCs w:val="20"/>
        </w:rPr>
        <w:t xml:space="preserve">Ingredients</w:t>
      </w:r>
    </w:p>
    <w:p>
      <w:pPr>
        <w:spacing w:after="80"/>
      </w:pPr>
      <w:r>
        <w:rPr>
          <w:color w:val="3C3C3C"/>
          <w:sz w:val="20"/>
          <w:szCs w:val="20"/>
        </w:rPr>
        <w:t xml:space="preserve">Ashwagandha extract (KSM-66), shilajit, maca root, pine pollen, pomegranate juice, fresh ginger, black pepper</w:t>
      </w:r>
    </w:p>
    <w:p>
      <w:pPr>
        <w:spacing w:after="40" w:before="120"/>
      </w:pPr>
      <w:r>
        <w:rPr>
          <w:b/>
          <w:bCs/>
          <w:color w:val="2D6A4F"/>
          <w:sz w:val="20"/>
          <w:szCs w:val="20"/>
        </w:rPr>
        <w:t xml:space="preserve">Key Health Benefits</w:t>
      </w:r>
    </w:p>
    <w:p>
      <w:pPr>
        <w:spacing w:after="80"/>
      </w:pPr>
      <w:r>
        <w:rPr>
          <w:color w:val="3C3C3C"/>
          <w:sz w:val="20"/>
          <w:szCs w:val="20"/>
        </w:rPr>
        <w:t xml:space="preserve">KSM-66 ashwagandha shown to increase testosterone by 15–17% in clinical trials. Shilajit supports mitochondrial energy and testosterone. Pomegranate is high in nitrate for circulation. Maca supports libido and stamina.</w:t>
      </w:r>
    </w:p>
    <w:p>
      <w:pPr>
        <w:spacing w:after="40" w:before="120"/>
      </w:pPr>
      <w:r>
        <w:rPr>
          <w:b/>
          <w:bCs/>
          <w:color w:val="2D6A4F"/>
          <w:sz w:val="20"/>
          <w:szCs w:val="20"/>
        </w:rPr>
        <w:t xml:space="preserve">Suggested Serving</w:t>
      </w:r>
    </w:p>
    <w:p>
      <w:pPr>
        <w:spacing w:after="80"/>
      </w:pPr>
      <w:r>
        <w:rPr>
          <w:color w:val="3C3C3C"/>
          <w:sz w:val="20"/>
          <w:szCs w:val="20"/>
        </w:rPr>
        <w:t xml:space="preserve">8oz, served cold. Best taken in the morning or pre-workout. Not recommended for those with hormone-sensitive conditions.</w:t>
      </w:r>
    </w:p>
    <w:p>
      <w:pPr>
        <w:spacing w:after="40" w:before="120"/>
      </w:pPr>
      <w:r>
        <w:rPr>
          <w:b/>
          <w:bCs/>
          <w:color w:val="2D6A4F"/>
          <w:sz w:val="20"/>
          <w:szCs w:val="20"/>
        </w:rPr>
        <w:t xml:space="preserve">Target Customer</w:t>
      </w:r>
    </w:p>
    <w:p>
      <w:pPr>
        <w:spacing w:after="80"/>
      </w:pPr>
      <w:r>
        <w:rPr>
          <w:color w:val="3C3C3C"/>
          <w:sz w:val="20"/>
          <w:szCs w:val="20"/>
        </w:rPr>
        <w:t xml:space="preserve">Men 25–55 seeking natural testosterone support, gym-goers, men experiencing fatigue or low libido.</w:t>
      </w:r>
    </w:p>
    <w:p>
      <w:pPr>
        <w:pBdr>
          <w:bottom w:val="single" w:color="52B788" w:sz="4"/>
        </w:pBdr>
        <w:spacing w:after="160" w:before="160"/>
      </w:pPr>
    </w:p>
    <w:p>
      <w:pPr>
        <w:spacing w:after="60" w:before="360"/>
      </w:pPr>
      <w:r>
        <w:rPr>
          <w:b/>
          <w:bCs/>
          <w:color w:val="2D6A4F"/>
          <w:sz w:val="28"/>
          <w:szCs w:val="28"/>
        </w:rPr>
        <w:t xml:space="preserve">Nettle &amp; Pumpkin Seed Brew</w:t>
      </w:r>
    </w:p>
    <w:p>
      <w:pPr>
        <w:spacing w:after="120"/>
      </w:pPr>
      <w:r>
        <w:rPr>
          <w:i/>
          <w:iCs/>
          <w:color w:val="888888"/>
          <w:sz w:val="20"/>
          <w:szCs w:val="20"/>
        </w:rPr>
        <w:t xml:space="preserve">Category: Testosterone &amp; Male Reproductive Health</w:t>
      </w:r>
    </w:p>
    <w:p>
      <w:pPr>
        <w:spacing w:after="40" w:before="120"/>
      </w:pPr>
      <w:r>
        <w:rPr>
          <w:b/>
          <w:bCs/>
          <w:color w:val="2D6A4F"/>
          <w:sz w:val="20"/>
          <w:szCs w:val="20"/>
        </w:rPr>
        <w:t xml:space="preserve">Description</w:t>
      </w:r>
    </w:p>
    <w:p>
      <w:pPr>
        <w:spacing w:after="80"/>
      </w:pPr>
      <w:r>
        <w:rPr>
          <w:color w:val="3C3C3C"/>
          <w:sz w:val="20"/>
          <w:szCs w:val="20"/>
        </w:rPr>
        <w:t xml:space="preserve">A lighter, more subtle option for daily male hormone support. Stinging nettle binds sex hormone-binding globulin (SHBG), potentially freeing more active testosterone. A smooth, citrusy daily tonic.</w:t>
      </w:r>
    </w:p>
    <w:p>
      <w:pPr>
        <w:spacing w:after="40" w:before="120"/>
      </w:pPr>
      <w:r>
        <w:rPr>
          <w:b/>
          <w:bCs/>
          <w:color w:val="2D6A4F"/>
          <w:sz w:val="20"/>
          <w:szCs w:val="20"/>
        </w:rPr>
        <w:t xml:space="preserve">Ingredients</w:t>
      </w:r>
    </w:p>
    <w:p>
      <w:pPr>
        <w:spacing w:after="80"/>
      </w:pPr>
      <w:r>
        <w:rPr>
          <w:color w:val="3C3C3C"/>
          <w:sz w:val="20"/>
          <w:szCs w:val="20"/>
        </w:rPr>
        <w:t xml:space="preserve">Stinging nettle leaf, pumpkin seed oil, saw palmetto extract, spearmint, lemon juice, agave</w:t>
      </w:r>
    </w:p>
    <w:p>
      <w:pPr>
        <w:spacing w:after="40" w:before="120"/>
      </w:pPr>
      <w:r>
        <w:rPr>
          <w:b/>
          <w:bCs/>
          <w:color w:val="2D6A4F"/>
          <w:sz w:val="20"/>
          <w:szCs w:val="20"/>
        </w:rPr>
        <w:t xml:space="preserve">Key Health Benefits</w:t>
      </w:r>
    </w:p>
    <w:p>
      <w:pPr>
        <w:spacing w:after="80"/>
      </w:pPr>
      <w:r>
        <w:rPr>
          <w:color w:val="3C3C3C"/>
          <w:sz w:val="20"/>
          <w:szCs w:val="20"/>
        </w:rPr>
        <w:t xml:space="preserve">Nettle root inhibits SHBG binding. Saw palmetto supports prostate health and DHT balance. Pumpkin seed is one of the richest plant sources of zinc, essential for testosterone synthesis.</w:t>
      </w:r>
    </w:p>
    <w:p>
      <w:pPr>
        <w:spacing w:after="40" w:before="120"/>
      </w:pPr>
      <w:r>
        <w:rPr>
          <w:b/>
          <w:bCs/>
          <w:color w:val="2D6A4F"/>
          <w:sz w:val="20"/>
          <w:szCs w:val="20"/>
        </w:rPr>
        <w:t xml:space="preserve">Suggested Serving</w:t>
      </w:r>
    </w:p>
    <w:p>
      <w:pPr>
        <w:spacing w:after="80"/>
      </w:pPr>
      <w:r>
        <w:rPr>
          <w:color w:val="3C3C3C"/>
          <w:sz w:val="20"/>
          <w:szCs w:val="20"/>
        </w:rPr>
        <w:t xml:space="preserve">10oz, served cold. Can be taken daily as a maintenance tonic.</w:t>
      </w:r>
    </w:p>
    <w:p>
      <w:pPr>
        <w:spacing w:after="40" w:before="120"/>
      </w:pPr>
      <w:r>
        <w:rPr>
          <w:b/>
          <w:bCs/>
          <w:color w:val="2D6A4F"/>
          <w:sz w:val="20"/>
          <w:szCs w:val="20"/>
        </w:rPr>
        <w:t xml:space="preserve">Target Customer</w:t>
      </w:r>
    </w:p>
    <w:p>
      <w:pPr>
        <w:spacing w:after="80"/>
      </w:pPr>
      <w:r>
        <w:rPr>
          <w:color w:val="3C3C3C"/>
          <w:sz w:val="20"/>
          <w:szCs w:val="20"/>
        </w:rPr>
        <w:t xml:space="preserve">Men over 35, those with prostate concerns, men seeking a gentler daily hormone tonic.</w:t>
      </w:r>
    </w:p>
    <w:p>
      <w:pPr>
        <w:pBdr>
          <w:bottom w:val="single" w:color="52B788" w:sz="4"/>
        </w:pBdr>
        <w:spacing w:after="160" w:before="160"/>
      </w:pPr>
    </w:p>
    <w:p>
      <w:pPr>
        <w:spacing w:after="60" w:before="360"/>
      </w:pPr>
      <w:r>
        <w:rPr>
          <w:b/>
          <w:bCs/>
          <w:color w:val="2D6A4F"/>
          <w:sz w:val="28"/>
          <w:szCs w:val="28"/>
        </w:rPr>
        <w:t xml:space="preserve">Moon Cycle Tonic</w:t>
      </w:r>
    </w:p>
    <w:p>
      <w:pPr>
        <w:spacing w:after="120"/>
      </w:pPr>
      <w:r>
        <w:rPr>
          <w:i/>
          <w:iCs/>
          <w:color w:val="888888"/>
          <w:sz w:val="20"/>
          <w:szCs w:val="20"/>
        </w:rPr>
        <w:t xml:space="preserve">Category: Female Reproductive &amp; Hormone Health</w:t>
      </w:r>
    </w:p>
    <w:p>
      <w:pPr>
        <w:spacing w:after="40" w:before="120"/>
      </w:pPr>
      <w:r>
        <w:rPr>
          <w:b/>
          <w:bCs/>
          <w:color w:val="2D6A4F"/>
          <w:sz w:val="20"/>
          <w:szCs w:val="20"/>
        </w:rPr>
        <w:t xml:space="preserve">Description</w:t>
      </w:r>
    </w:p>
    <w:p>
      <w:pPr>
        <w:spacing w:after="80"/>
      </w:pPr>
      <w:r>
        <w:rPr>
          <w:color w:val="3C3C3C"/>
          <w:sz w:val="20"/>
          <w:szCs w:val="20"/>
        </w:rPr>
        <w:t xml:space="preserve">A deep red, richly flavored tonic formulated to support the female hormonal cycle. Combines three of the most respected women's herbs in Western and Traditional Chinese Medicine with antioxidant-rich hibiscus and pomegranate.</w:t>
      </w:r>
    </w:p>
    <w:p>
      <w:pPr>
        <w:spacing w:after="40" w:before="120"/>
      </w:pPr>
      <w:r>
        <w:rPr>
          <w:b/>
          <w:bCs/>
          <w:color w:val="2D6A4F"/>
          <w:sz w:val="20"/>
          <w:szCs w:val="20"/>
        </w:rPr>
        <w:t xml:space="preserve">Ingredients</w:t>
      </w:r>
    </w:p>
    <w:p>
      <w:pPr>
        <w:spacing w:after="80"/>
      </w:pPr>
      <w:r>
        <w:rPr>
          <w:color w:val="3C3C3C"/>
          <w:sz w:val="20"/>
          <w:szCs w:val="20"/>
        </w:rPr>
        <w:t xml:space="preserve">Vitex (chaste tree berry), red raspberry leaf, dong quai, hibiscus, fresh ginger, pomegranate juice, raw honey</w:t>
      </w:r>
    </w:p>
    <w:p>
      <w:pPr>
        <w:spacing w:after="40" w:before="120"/>
      </w:pPr>
      <w:r>
        <w:rPr>
          <w:b/>
          <w:bCs/>
          <w:color w:val="2D6A4F"/>
          <w:sz w:val="20"/>
          <w:szCs w:val="20"/>
        </w:rPr>
        <w:t xml:space="preserve">Key Health Benefits</w:t>
      </w:r>
    </w:p>
    <w:p>
      <w:pPr>
        <w:spacing w:after="80"/>
      </w:pPr>
      <w:r>
        <w:rPr>
          <w:color w:val="3C3C3C"/>
          <w:sz w:val="20"/>
          <w:szCs w:val="20"/>
        </w:rPr>
        <w:t xml:space="preserve">Vitex is the most clinically studied herb for cycle regulation and PMS relief. Raspberry leaf tones the uterus. Dong quai supports estrogen balance. Hibiscus reduces blood pressure and is rich in iron.</w:t>
      </w:r>
    </w:p>
    <w:p>
      <w:pPr>
        <w:spacing w:after="40" w:before="120"/>
      </w:pPr>
      <w:r>
        <w:rPr>
          <w:b/>
          <w:bCs/>
          <w:color w:val="2D6A4F"/>
          <w:sz w:val="20"/>
          <w:szCs w:val="20"/>
        </w:rPr>
        <w:t xml:space="preserve">Suggested Serving</w:t>
      </w:r>
    </w:p>
    <w:p>
      <w:pPr>
        <w:spacing w:after="80"/>
      </w:pPr>
      <w:r>
        <w:rPr>
          <w:color w:val="3C3C3C"/>
          <w:sz w:val="20"/>
          <w:szCs w:val="20"/>
        </w:rPr>
        <w:t xml:space="preserve">12oz, served warm or cold. Best consumed in the luteal phase (second half of cycle) for PMS support, or daily for cycle irregularity. Not for use during pregnancy.</w:t>
      </w:r>
    </w:p>
    <w:p>
      <w:pPr>
        <w:spacing w:after="40" w:before="120"/>
      </w:pPr>
      <w:r>
        <w:rPr>
          <w:b/>
          <w:bCs/>
          <w:color w:val="2D6A4F"/>
          <w:sz w:val="20"/>
          <w:szCs w:val="20"/>
        </w:rPr>
        <w:t xml:space="preserve">Target Customer</w:t>
      </w:r>
    </w:p>
    <w:p>
      <w:pPr>
        <w:spacing w:after="80"/>
      </w:pPr>
      <w:r>
        <w:rPr>
          <w:color w:val="3C3C3C"/>
          <w:sz w:val="20"/>
          <w:szCs w:val="20"/>
        </w:rPr>
        <w:t xml:space="preserve">Women with PMS, irregular cycles, PCOS, or those coming off hormonal birth control.</w:t>
      </w:r>
    </w:p>
    <w:p>
      <w:pPr>
        <w:pBdr>
          <w:bottom w:val="single" w:color="52B788" w:sz="4"/>
        </w:pBdr>
        <w:spacing w:after="160" w:before="160"/>
      </w:pPr>
    </w:p>
    <w:p>
      <w:pPr>
        <w:spacing w:after="60" w:before="360"/>
      </w:pPr>
      <w:r>
        <w:rPr>
          <w:b/>
          <w:bCs/>
          <w:color w:val="2D6A4F"/>
          <w:sz w:val="28"/>
          <w:szCs w:val="28"/>
        </w:rPr>
        <w:t xml:space="preserve">Maca Rose Fertility Elixir</w:t>
      </w:r>
    </w:p>
    <w:p>
      <w:pPr>
        <w:spacing w:after="120"/>
      </w:pPr>
      <w:r>
        <w:rPr>
          <w:i/>
          <w:iCs/>
          <w:color w:val="888888"/>
          <w:sz w:val="20"/>
          <w:szCs w:val="20"/>
        </w:rPr>
        <w:t xml:space="preserve">Category: Female Reproductive &amp; Hormone Health</w:t>
      </w:r>
    </w:p>
    <w:p>
      <w:pPr>
        <w:spacing w:after="40" w:before="120"/>
      </w:pPr>
      <w:r>
        <w:rPr>
          <w:b/>
          <w:bCs/>
          <w:color w:val="2D6A4F"/>
          <w:sz w:val="20"/>
          <w:szCs w:val="20"/>
        </w:rPr>
        <w:t xml:space="preserve">Description</w:t>
      </w:r>
    </w:p>
    <w:p>
      <w:pPr>
        <w:spacing w:after="80"/>
      </w:pPr>
      <w:r>
        <w:rPr>
          <w:color w:val="3C3C3C"/>
          <w:sz w:val="20"/>
          <w:szCs w:val="20"/>
        </w:rPr>
        <w:t xml:space="preserve">A warming, naturally sweet elixir combining ancient Peruvian maca with Ayurvedic shatavari — two herbs with a long history of use for female reproductive support. Naturally sweetened with dates and vanilla.</w:t>
      </w:r>
    </w:p>
    <w:p>
      <w:pPr>
        <w:spacing w:after="40" w:before="120"/>
      </w:pPr>
      <w:r>
        <w:rPr>
          <w:b/>
          <w:bCs/>
          <w:color w:val="2D6A4F"/>
          <w:sz w:val="20"/>
          <w:szCs w:val="20"/>
        </w:rPr>
        <w:t xml:space="preserve">Ingredients</w:t>
      </w:r>
    </w:p>
    <w:p>
      <w:pPr>
        <w:spacing w:after="80"/>
      </w:pPr>
      <w:r>
        <w:rPr>
          <w:color w:val="3C3C3C"/>
          <w:sz w:val="20"/>
          <w:szCs w:val="20"/>
        </w:rPr>
        <w:t xml:space="preserve">Maca root powder, shatavari extract, rose petals, coconut water, vanilla, cinnamon, Medjool dates</w:t>
      </w:r>
    </w:p>
    <w:p>
      <w:pPr>
        <w:spacing w:after="40" w:before="120"/>
      </w:pPr>
      <w:r>
        <w:rPr>
          <w:b/>
          <w:bCs/>
          <w:color w:val="2D6A4F"/>
          <w:sz w:val="20"/>
          <w:szCs w:val="20"/>
        </w:rPr>
        <w:t xml:space="preserve">Key Health Benefits</w:t>
      </w:r>
    </w:p>
    <w:p>
      <w:pPr>
        <w:spacing w:after="80"/>
      </w:pPr>
      <w:r>
        <w:rPr>
          <w:color w:val="3C3C3C"/>
          <w:sz w:val="20"/>
          <w:szCs w:val="20"/>
        </w:rPr>
        <w:t xml:space="preserve">Maca supports estrogen balance and libido. Shatavari is the primary Ayurvedic herb for female reproductive and ovarian health. Coconut water provides natural electrolytes. Cinnamon helps regulate blood sugar, which affects hormonal balance.</w:t>
      </w:r>
    </w:p>
    <w:p>
      <w:pPr>
        <w:spacing w:after="40" w:before="120"/>
      </w:pPr>
      <w:r>
        <w:rPr>
          <w:b/>
          <w:bCs/>
          <w:color w:val="2D6A4F"/>
          <w:sz w:val="20"/>
          <w:szCs w:val="20"/>
        </w:rPr>
        <w:t xml:space="preserve">Suggested Serving</w:t>
      </w:r>
    </w:p>
    <w:p>
      <w:pPr>
        <w:spacing w:after="80"/>
      </w:pPr>
      <w:r>
        <w:rPr>
          <w:color w:val="3C3C3C"/>
          <w:sz w:val="20"/>
          <w:szCs w:val="20"/>
        </w:rPr>
        <w:t xml:space="preserve">10oz blended drink, served cold or at room temperature. Suitable for daily use.</w:t>
      </w:r>
    </w:p>
    <w:p>
      <w:pPr>
        <w:spacing w:after="40" w:before="120"/>
      </w:pPr>
      <w:r>
        <w:rPr>
          <w:b/>
          <w:bCs/>
          <w:color w:val="2D6A4F"/>
          <w:sz w:val="20"/>
          <w:szCs w:val="20"/>
        </w:rPr>
        <w:t xml:space="preserve">Target Customer</w:t>
      </w:r>
    </w:p>
    <w:p>
      <w:pPr>
        <w:spacing w:after="80"/>
      </w:pPr>
      <w:r>
        <w:rPr>
          <w:color w:val="3C3C3C"/>
          <w:sz w:val="20"/>
          <w:szCs w:val="20"/>
        </w:rPr>
        <w:t xml:space="preserve">Women trying to conceive, those with ovarian health concerns, perimenopause support.</w:t>
      </w:r>
    </w:p>
    <w:p>
      <w:pPr>
        <w:pBdr>
          <w:bottom w:val="single" w:color="52B788" w:sz="4"/>
        </w:pBdr>
        <w:spacing w:after="160" w:before="160"/>
      </w:pPr>
    </w:p>
    <w:p>
      <w:pPr>
        <w:spacing w:after="60" w:before="360"/>
      </w:pPr>
      <w:r>
        <w:rPr>
          <w:b/>
          <w:bCs/>
          <w:color w:val="2D6A4F"/>
          <w:sz w:val="28"/>
          <w:szCs w:val="28"/>
        </w:rPr>
        <w:t xml:space="preserve">Golden Warrior Latte</w:t>
      </w:r>
    </w:p>
    <w:p>
      <w:pPr>
        <w:spacing w:after="120"/>
      </w:pPr>
      <w:r>
        <w:rPr>
          <w:i/>
          <w:iCs/>
          <w:color w:val="888888"/>
          <w:sz w:val="20"/>
          <w:szCs w:val="20"/>
        </w:rPr>
        <w:t xml:space="preserve">Category: Full Body Energy &amp; Immunity</w:t>
      </w:r>
    </w:p>
    <w:p>
      <w:pPr>
        <w:spacing w:after="40" w:before="120"/>
      </w:pPr>
      <w:r>
        <w:rPr>
          <w:b/>
          <w:bCs/>
          <w:color w:val="2D6A4F"/>
          <w:sz w:val="20"/>
          <w:szCs w:val="20"/>
        </w:rPr>
        <w:t xml:space="preserve">Description</w:t>
      </w:r>
    </w:p>
    <w:p>
      <w:pPr>
        <w:spacing w:after="80"/>
      </w:pPr>
      <w:r>
        <w:rPr>
          <w:color w:val="3C3C3C"/>
          <w:sz w:val="20"/>
          <w:szCs w:val="20"/>
        </w:rPr>
        <w:t xml:space="preserve">The most accessible drink in the line — a premium turmeric latte built on a foundation of anti-inflammatory ingredients. Reishi mushroom adds immune-modulating depth. Warming, creamy, and deeply nourishing.</w:t>
      </w:r>
    </w:p>
    <w:p>
      <w:pPr>
        <w:spacing w:after="40" w:before="120"/>
      </w:pPr>
      <w:r>
        <w:rPr>
          <w:b/>
          <w:bCs/>
          <w:color w:val="2D6A4F"/>
          <w:sz w:val="20"/>
          <w:szCs w:val="20"/>
        </w:rPr>
        <w:t xml:space="preserve">Ingredients</w:t>
      </w:r>
    </w:p>
    <w:p>
      <w:pPr>
        <w:spacing w:after="80"/>
      </w:pPr>
      <w:r>
        <w:rPr>
          <w:color w:val="3C3C3C"/>
          <w:sz w:val="20"/>
          <w:szCs w:val="20"/>
        </w:rPr>
        <w:t xml:space="preserve">Turmeric, black pepper, fresh ginger, reishi mushroom extract, cinnamon, almond milk, manuka honey</w:t>
      </w:r>
    </w:p>
    <w:p>
      <w:pPr>
        <w:spacing w:after="40" w:before="120"/>
      </w:pPr>
      <w:r>
        <w:rPr>
          <w:b/>
          <w:bCs/>
          <w:color w:val="2D6A4F"/>
          <w:sz w:val="20"/>
          <w:szCs w:val="20"/>
        </w:rPr>
        <w:t xml:space="preserve">Key Health Benefits</w:t>
      </w:r>
    </w:p>
    <w:p>
      <w:pPr>
        <w:spacing w:after="80"/>
      </w:pPr>
      <w:r>
        <w:rPr>
          <w:color w:val="3C3C3C"/>
          <w:sz w:val="20"/>
          <w:szCs w:val="20"/>
        </w:rPr>
        <w:t xml:space="preserve">Curcumin (turmeric) is one of the most studied anti-inflammatory compounds in nature. Black pepper increases curcumin absorption by 2000%. Reishi is an immunomodulator. Manuka honey has antibacterial UMF compounds.</w:t>
      </w:r>
    </w:p>
    <w:p>
      <w:pPr>
        <w:spacing w:after="40" w:before="120"/>
      </w:pPr>
      <w:r>
        <w:rPr>
          <w:b/>
          <w:bCs/>
          <w:color w:val="2D6A4F"/>
          <w:sz w:val="20"/>
          <w:szCs w:val="20"/>
        </w:rPr>
        <w:t xml:space="preserve">Suggested Serving</w:t>
      </w:r>
    </w:p>
    <w:p>
      <w:pPr>
        <w:spacing w:after="80"/>
      </w:pPr>
      <w:r>
        <w:rPr>
          <w:color w:val="3C3C3C"/>
          <w:sz w:val="20"/>
          <w:szCs w:val="20"/>
        </w:rPr>
        <w:t xml:space="preserve">12oz, served warm. Ideal as a morning drink or evening replacement for tea/coffee.</w:t>
      </w:r>
    </w:p>
    <w:p>
      <w:pPr>
        <w:spacing w:after="40" w:before="120"/>
      </w:pPr>
      <w:r>
        <w:rPr>
          <w:b/>
          <w:bCs/>
          <w:color w:val="2D6A4F"/>
          <w:sz w:val="20"/>
          <w:szCs w:val="20"/>
        </w:rPr>
        <w:t xml:space="preserve">Target Customer</w:t>
      </w:r>
    </w:p>
    <w:p>
      <w:pPr>
        <w:spacing w:after="80"/>
      </w:pPr>
      <w:r>
        <w:rPr>
          <w:color w:val="3C3C3C"/>
          <w:sz w:val="20"/>
          <w:szCs w:val="20"/>
        </w:rPr>
        <w:t xml:space="preserve">Broad appeal — anyone interested in wellness, anti-aging, immunity, or reducing inflammation.</w:t>
      </w:r>
    </w:p>
    <w:p>
      <w:pPr>
        <w:pBdr>
          <w:bottom w:val="single" w:color="52B788" w:sz="4"/>
        </w:pBdr>
        <w:spacing w:after="160" w:before="160"/>
      </w:pPr>
    </w:p>
    <w:p>
      <w:pPr>
        <w:spacing w:after="60" w:before="360"/>
      </w:pPr>
      <w:r>
        <w:rPr>
          <w:b/>
          <w:bCs/>
          <w:color w:val="2D6A4F"/>
          <w:sz w:val="28"/>
          <w:szCs w:val="28"/>
        </w:rPr>
        <w:t xml:space="preserve">Sea Moss Surge</w:t>
      </w:r>
    </w:p>
    <w:p>
      <w:pPr>
        <w:spacing w:after="120"/>
      </w:pPr>
      <w:r>
        <w:rPr>
          <w:i/>
          <w:iCs/>
          <w:color w:val="888888"/>
          <w:sz w:val="20"/>
          <w:szCs w:val="20"/>
        </w:rPr>
        <w:t xml:space="preserve">Category: Full Body Energy &amp; Immunity</w:t>
      </w:r>
    </w:p>
    <w:p>
      <w:pPr>
        <w:spacing w:after="40" w:before="120"/>
      </w:pPr>
      <w:r>
        <w:rPr>
          <w:b/>
          <w:bCs/>
          <w:color w:val="2D6A4F"/>
          <w:sz w:val="20"/>
          <w:szCs w:val="20"/>
        </w:rPr>
        <w:t xml:space="preserve">Description</w:t>
      </w:r>
    </w:p>
    <w:p>
      <w:pPr>
        <w:spacing w:after="80"/>
      </w:pPr>
      <w:r>
        <w:rPr>
          <w:color w:val="3C3C3C"/>
          <w:sz w:val="20"/>
          <w:szCs w:val="20"/>
        </w:rPr>
        <w:t xml:space="preserve">A tropical, energizing drink built around Irish sea moss — a seaweed naturally containing 92 of the 102 minerals the human body needs. One of the most nutrient-dense drinks in the line.</w:t>
      </w:r>
    </w:p>
    <w:p>
      <w:pPr>
        <w:spacing w:after="40" w:before="120"/>
      </w:pPr>
      <w:r>
        <w:rPr>
          <w:b/>
          <w:bCs/>
          <w:color w:val="2D6A4F"/>
          <w:sz w:val="20"/>
          <w:szCs w:val="20"/>
        </w:rPr>
        <w:t xml:space="preserve">Ingredients</w:t>
      </w:r>
    </w:p>
    <w:p>
      <w:pPr>
        <w:spacing w:after="80"/>
      </w:pPr>
      <w:r>
        <w:rPr>
          <w:color w:val="3C3C3C"/>
          <w:sz w:val="20"/>
          <w:szCs w:val="20"/>
        </w:rPr>
        <w:t xml:space="preserve">Irish sea moss gel, bladderwrack, burdock root, fresh mango, lime juice, agave, coconut water</w:t>
      </w:r>
    </w:p>
    <w:p>
      <w:pPr>
        <w:spacing w:after="40" w:before="120"/>
      </w:pPr>
      <w:r>
        <w:rPr>
          <w:b/>
          <w:bCs/>
          <w:color w:val="2D6A4F"/>
          <w:sz w:val="20"/>
          <w:szCs w:val="20"/>
        </w:rPr>
        <w:t xml:space="preserve">Key Health Benefits</w:t>
      </w:r>
    </w:p>
    <w:p>
      <w:pPr>
        <w:spacing w:after="80"/>
      </w:pPr>
      <w:r>
        <w:rPr>
          <w:color w:val="3C3C3C"/>
          <w:sz w:val="20"/>
          <w:szCs w:val="20"/>
        </w:rPr>
        <w:t xml:space="preserve">Sea moss supports thyroid function (iodine), gut health (prebiotic fiber), skin, and energy. Bladderwrack adds additional iodine and fucoidans. Burdock root is a powerful blood and lymph cleanser. Mango adds natural digestive enzymes.</w:t>
      </w:r>
    </w:p>
    <w:p>
      <w:pPr>
        <w:spacing w:after="40" w:before="120"/>
      </w:pPr>
      <w:r>
        <w:rPr>
          <w:b/>
          <w:bCs/>
          <w:color w:val="2D6A4F"/>
          <w:sz w:val="20"/>
          <w:szCs w:val="20"/>
        </w:rPr>
        <w:t xml:space="preserve">Suggested Serving</w:t>
      </w:r>
    </w:p>
    <w:p>
      <w:pPr>
        <w:spacing w:after="80"/>
      </w:pPr>
      <w:r>
        <w:rPr>
          <w:color w:val="3C3C3C"/>
          <w:sz w:val="20"/>
          <w:szCs w:val="20"/>
        </w:rPr>
        <w:t xml:space="preserve">12oz, served cold. Best in the morning or as a post-workout recovery drink.</w:t>
      </w:r>
    </w:p>
    <w:p>
      <w:pPr>
        <w:spacing w:after="40" w:before="120"/>
      </w:pPr>
      <w:r>
        <w:rPr>
          <w:b/>
          <w:bCs/>
          <w:color w:val="2D6A4F"/>
          <w:sz w:val="20"/>
          <w:szCs w:val="20"/>
        </w:rPr>
        <w:t xml:space="preserve">Target Customer</w:t>
      </w:r>
    </w:p>
    <w:p>
      <w:pPr>
        <w:spacing w:after="80"/>
      </w:pPr>
      <w:r>
        <w:rPr>
          <w:color w:val="3C3C3C"/>
          <w:sz w:val="20"/>
          <w:szCs w:val="20"/>
        </w:rPr>
        <w:t xml:space="preserve">Health-conscious consumers, those with thyroid concerns, athletes, and the wellness-focused Black community where sea moss has strong cultural significance.</w:t>
      </w:r>
    </w:p>
    <w:p>
      <w:pPr>
        <w:pBdr>
          <w:bottom w:val="single" w:color="52B788" w:sz="4"/>
        </w:pBdr>
        <w:spacing w:after="16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400"/>
    </w:pPr>
    <w:rPr>
      <w:rFonts w:ascii="Calibri" w:cs="Calibri" w:eastAsia="Calibri" w:hAnsi="Calibri"/>
      <w:b/>
      <w:bCs/>
      <w:color w:val="2D6A4F"/>
      <w:sz w:val="32"/>
      <w:szCs w:val="32"/>
    </w:rPr>
  </w:style>
  <w:style w:type="paragraph" w:styleId="Heading2">
    <w:name w:val="Heading 2"/>
    <w:basedOn w:val="Normal"/>
    <w:pPr>
      <w:spacing w:after="80" w:before="280"/>
    </w:pPr>
    <w:rPr>
      <w:rFonts w:ascii="Calibri" w:cs="Calibri" w:eastAsia="Calibri" w:hAnsi="Calibri"/>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2026-07-26T01:31:07.621Z</dcterms:created>
  <dcterms:modified xsi:type="dcterms:W3CDTF">2026-07-26T01:31:07.622Z</dcterms:modified>
</cp:coreProperties>
</file>

<file path=docProps/custom.xml><?xml version="1.0" encoding="utf-8"?>
<Properties xmlns="http://schemas.openxmlformats.org/officeDocument/2006/custom-properties" xmlns:vt="http://schemas.openxmlformats.org/officeDocument/2006/docPropsVTypes"/>
</file>