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lang w:val="en-CA"/>
        </w:rPr>
        <w:t xml:space="preserve">Public Key Infrastructure is used to manage keys and certificates. It is used extensively on Internet today to provide secured communication between client and server, without explicitly establishing prior trust between them. It is important to understand the actual process in the PKI for establishing the secure communication. Create a diagram that shows the establishment of secured communication of a message from sender to recipient, with the following PKI components to provide confidentiality and authentication function: </w:t>
      </w:r>
    </w:p>
    <w:p>
      <w:pPr>
        <w:pStyle w:val="Normal"/>
        <w:rPr>
          <w:lang w:val="en-CA"/>
        </w:rPr>
      </w:pPr>
      <w:r>
        <w:rPr>
          <w:lang w:val="en-CA"/>
        </w:rPr>
      </w:r>
    </w:p>
    <w:p>
      <w:pPr>
        <w:pStyle w:val="Normal"/>
        <w:rPr>
          <w:lang w:val="en-CA"/>
        </w:rPr>
      </w:pPr>
      <w:r>
        <w:rPr>
          <w:lang w:val="en-CA"/>
        </w:rPr>
      </w:r>
    </w:p>
    <w:p>
      <w:pPr>
        <w:pStyle w:val="ListParagraph"/>
        <w:numPr>
          <w:ilvl w:val="0"/>
          <w:numId w:val="1"/>
        </w:numPr>
        <w:rPr/>
      </w:pPr>
      <w:r>
        <w:rPr>
          <w:lang w:val="en-CA"/>
        </w:rPr>
        <w:t>Senderx</w:t>
      </w:r>
    </w:p>
    <w:p>
      <w:pPr>
        <w:pStyle w:val="ListParagraph"/>
        <w:numPr>
          <w:ilvl w:val="0"/>
          <w:numId w:val="1"/>
        </w:numPr>
        <w:rPr/>
      </w:pPr>
      <w:bookmarkStart w:id="0" w:name="__DdeLink__54_1736208745"/>
      <w:r>
        <w:rPr>
          <w:lang w:val="en-CA"/>
        </w:rPr>
        <w:t>Recipient</w:t>
      </w:r>
      <w:bookmarkEnd w:id="0"/>
      <w:r>
        <w:rPr>
          <w:lang w:val="en-CA"/>
        </w:rPr>
        <w:t>x</w:t>
      </w:r>
    </w:p>
    <w:p>
      <w:pPr>
        <w:pStyle w:val="ListParagraph"/>
        <w:numPr>
          <w:ilvl w:val="0"/>
          <w:numId w:val="1"/>
        </w:numPr>
        <w:rPr/>
      </w:pPr>
      <w:r>
        <w:rPr>
          <w:lang w:val="en-CA"/>
        </w:rPr>
        <w:t>Recipient private keyx</w:t>
      </w:r>
    </w:p>
    <w:p>
      <w:pPr>
        <w:pStyle w:val="ListParagraph"/>
        <w:numPr>
          <w:ilvl w:val="0"/>
          <w:numId w:val="1"/>
        </w:numPr>
        <w:rPr/>
      </w:pPr>
      <w:r>
        <w:rPr>
          <w:lang w:val="en-CA"/>
        </w:rPr>
        <w:t>Recipient public keyx</w:t>
      </w:r>
    </w:p>
    <w:p>
      <w:pPr>
        <w:pStyle w:val="ListParagraph"/>
        <w:numPr>
          <w:ilvl w:val="0"/>
          <w:numId w:val="1"/>
        </w:numPr>
        <w:rPr/>
      </w:pPr>
      <w:r>
        <w:rPr>
          <w:lang w:val="en-CA"/>
        </w:rPr>
        <w:t>Recipient Digital certificatex</w:t>
      </w:r>
    </w:p>
    <w:p>
      <w:pPr>
        <w:pStyle w:val="ListParagraph"/>
        <w:numPr>
          <w:ilvl w:val="0"/>
          <w:numId w:val="1"/>
        </w:numPr>
        <w:rPr/>
      </w:pPr>
      <w:r>
        <w:rPr>
          <w:lang w:val="en-CA"/>
        </w:rPr>
        <w:t>Plaintext messagex</w:t>
      </w:r>
    </w:p>
    <w:p>
      <w:pPr>
        <w:pStyle w:val="ListParagraph"/>
        <w:numPr>
          <w:ilvl w:val="0"/>
          <w:numId w:val="1"/>
        </w:numPr>
        <w:rPr/>
      </w:pPr>
      <w:r>
        <w:rPr>
          <w:lang w:val="en-CA"/>
        </w:rPr>
        <w:t>Encoded messagex</w:t>
      </w:r>
    </w:p>
    <w:p>
      <w:pPr>
        <w:pStyle w:val="ListParagraph"/>
        <w:numPr>
          <w:ilvl w:val="0"/>
          <w:numId w:val="1"/>
        </w:numPr>
        <w:rPr/>
      </w:pPr>
      <w:r>
        <w:rPr>
          <w:lang w:val="en-CA"/>
        </w:rPr>
        <w:t>Certificate Authorityx</w:t>
      </w:r>
    </w:p>
    <w:p>
      <w:pPr>
        <w:pStyle w:val="Normal"/>
        <w:spacing w:before="0" w:after="120"/>
        <w:rPr/>
      </w:pPr>
      <w:r>
        <w:rPr/>
        <w:drawing>
          <wp:anchor behindDoc="0" distT="0" distB="0" distL="0" distR="0" simplePos="0" locked="0" layoutInCell="1" allowOverlap="1" relativeHeight="4">
            <wp:simplePos x="0" y="0"/>
            <wp:positionH relativeFrom="column">
              <wp:posOffset>-1143000</wp:posOffset>
            </wp:positionH>
            <wp:positionV relativeFrom="paragraph">
              <wp:posOffset>428625</wp:posOffset>
            </wp:positionV>
            <wp:extent cx="7772400" cy="1165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2400" cy="1165225"/>
                    </a:xfrm>
                    <a:prstGeom prst="rect">
                      <a:avLst/>
                    </a:prstGeom>
                  </pic:spPr>
                </pic:pic>
              </a:graphicData>
            </a:graphic>
          </wp:anchor>
        </w:drawing>
      </w:r>
    </w:p>
    <w:sectPr>
      <w:headerReference w:type="default" r:id="rId3"/>
      <w:footerReference w:type="default" r:id="rId4"/>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1</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ITSC 308 - Security Policies and Operations</w:t>
          </w:r>
        </w:p>
        <w:p>
          <w:pPr>
            <w:pStyle w:val="Normal"/>
            <w:spacing w:before="0" w:after="0"/>
            <w:rPr>
              <w:rFonts w:eastAsia="Times New Roman" w:cs="Arial"/>
              <w:sz w:val="20"/>
              <w:szCs w:val="20"/>
            </w:rPr>
          </w:pPr>
          <w:r>
            <w:rPr>
              <w:rFonts w:eastAsia="Times New Roman" w:cs="Arial"/>
              <w:sz w:val="20"/>
              <w:szCs w:val="20"/>
            </w:rPr>
            <w:t>© 2016,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2">
          <wp:simplePos x="0" y="0"/>
          <wp:positionH relativeFrom="column">
            <wp:posOffset>-114300</wp:posOffset>
          </wp:positionH>
          <wp:positionV relativeFrom="paragraph">
            <wp:posOffset>-292100</wp:posOffset>
          </wp:positionV>
          <wp:extent cx="1526540" cy="63055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P</w:t>
    </w:r>
    <w:r>
      <w:rPr>
        <w:lang w:val="en-CA" w:eastAsia="zh-TW"/>
      </w:rPr>
      <w:t>KI Diagram Assignment</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393A-9074-4145-A90A-4FE065B4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1</Pages>
  <Words>120</Words>
  <Characters>702</Characters>
  <CharactersWithSpaces>802</CharactersWithSpaces>
  <Paragraphs>14</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2017-05-05T17:09:00Z</dcterms:created>
  <dc:creator>icttech</dc:creator>
  <dc:description/>
  <dc:language>en-US</dc:language>
  <cp:lastModifiedBy/>
  <cp:lastPrinted>2014-12-04T20:00:00Z</cp:lastPrinted>
  <dcterms:modified xsi:type="dcterms:W3CDTF">2019-02-11T22:53:31Z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