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CA"/>
        </w:rPr>
      </w:pPr>
      <w:r>
        <w:rPr>
          <w:lang w:val="en-CA"/>
        </w:rPr>
        <w:t>Data or information within an organization often includes valuable assets that must be protected from security threats. From the moment data is created to the time it is destroyed, the life cycle of data is a broad topic within information security. Careful planning and design is essential to protect the data throughout its entire life cycle.</w:t>
      </w:r>
    </w:p>
    <w:p>
      <w:pPr>
        <w:pStyle w:val="Heading1"/>
        <w:spacing w:before="360" w:after="120"/>
        <w:rPr>
          <w:lang w:val="en-CA"/>
        </w:rPr>
      </w:pPr>
      <w:r>
        <w:rPr>
          <w:sz w:val="32"/>
          <w:lang w:val="en-CA"/>
        </w:rPr>
        <w:t>Instructions</w:t>
      </w:r>
    </w:p>
    <w:p>
      <w:pPr>
        <w:pStyle w:val="Normal"/>
        <w:tabs>
          <w:tab w:val="left" w:pos="6540" w:leader="none"/>
        </w:tabs>
        <w:rPr>
          <w:lang w:val="en-CA"/>
        </w:rPr>
      </w:pPr>
      <w:r>
        <w:rPr>
          <w:lang w:val="en-CA"/>
        </w:rPr>
        <w:t>For this assignment, prepare a strategic plan to manage data within financial databases throughout its data life cycle. Your plan should include the following stages:</w:t>
      </w:r>
    </w:p>
    <w:p>
      <w:pPr>
        <w:pStyle w:val="ListParagraph"/>
        <w:numPr>
          <w:ilvl w:val="0"/>
          <w:numId w:val="1"/>
        </w:numPr>
        <w:tabs>
          <w:tab w:val="left" w:pos="6540" w:leader="none"/>
        </w:tabs>
        <w:spacing w:before="0" w:after="120"/>
        <w:rPr/>
      </w:pPr>
      <w:r>
        <w:rPr>
          <w:lang w:val="en-CA"/>
        </w:rPr>
        <w:t>Collect</w:t>
      </w:r>
    </w:p>
    <w:p>
      <w:pPr>
        <w:pStyle w:val="ListParagraph"/>
        <w:tabs>
          <w:tab w:val="left" w:pos="6540" w:leader="none"/>
        </w:tabs>
        <w:spacing w:before="0" w:after="120"/>
        <w:rPr/>
      </w:pPr>
      <w:r>
        <w:rPr>
          <w:lang w:val="en-CA"/>
        </w:rPr>
        <w:t>All information that is gathered is in strict agreement to the data approach set down for the organization's arrangement of accumulation and utilization of any close to home data. Likewise this information is shielded from unlawful exposure and misuse.</w:t>
      </w:r>
    </w:p>
    <w:p>
      <w:pPr>
        <w:pStyle w:val="ListParagraph"/>
        <w:numPr>
          <w:ilvl w:val="0"/>
          <w:numId w:val="1"/>
        </w:numPr>
        <w:tabs>
          <w:tab w:val="left" w:pos="6540" w:leader="none"/>
        </w:tabs>
        <w:spacing w:before="0" w:after="120"/>
        <w:rPr/>
      </w:pPr>
      <w:r>
        <w:rPr>
          <w:lang w:val="en-CA"/>
        </w:rPr>
        <w:t>Store</w:t>
      </w:r>
    </w:p>
    <w:p>
      <w:pPr>
        <w:pStyle w:val="ListParagraph"/>
        <w:tabs>
          <w:tab w:val="left" w:pos="6540" w:leader="none"/>
        </w:tabs>
        <w:spacing w:before="0" w:after="120"/>
        <w:rPr/>
      </w:pPr>
      <w:r>
        <w:rPr>
          <w:lang w:val="en-CA"/>
        </w:rPr>
        <w:t>Information is put away in repetitive exhibit of circles and is constantly supported up with the most recent innovation and standards. It is constantly ensured that reinforcements are cross confirmed with concerned benchmarks to ensure they are accessible. Additionally the capacity is made a point to be kept practical and with an appropriate catastrophe recuperation the board plan.</w:t>
      </w:r>
    </w:p>
    <w:p>
      <w:pPr>
        <w:pStyle w:val="ListParagraph"/>
        <w:tabs>
          <w:tab w:val="left" w:pos="6540" w:leader="none"/>
        </w:tabs>
        <w:spacing w:before="0" w:after="120"/>
        <w:rPr>
          <w:lang w:val="en-CA"/>
        </w:rPr>
      </w:pPr>
      <w:r>
        <w:rPr/>
      </w:r>
    </w:p>
    <w:p>
      <w:pPr>
        <w:pStyle w:val="ListParagraph"/>
        <w:numPr>
          <w:ilvl w:val="0"/>
          <w:numId w:val="1"/>
        </w:numPr>
        <w:tabs>
          <w:tab w:val="left" w:pos="6540" w:leader="none"/>
        </w:tabs>
        <w:spacing w:before="0" w:after="120"/>
        <w:rPr/>
      </w:pPr>
      <w:r>
        <w:rPr>
          <w:lang w:val="en-CA"/>
        </w:rPr>
        <w:t>Process</w:t>
      </w:r>
    </w:p>
    <w:p>
      <w:pPr>
        <w:pStyle w:val="ListParagraph"/>
        <w:tabs>
          <w:tab w:val="left" w:pos="6540" w:leader="none"/>
        </w:tabs>
        <w:spacing w:before="0" w:after="120"/>
        <w:rPr/>
      </w:pPr>
      <w:r>
        <w:rPr>
          <w:lang w:val="en-CA"/>
        </w:rPr>
        <w:t>Handling of put away data is again entirely dependent on the data strategy of the organization which characterizes its utilization and how it will be prepared within our organization's frameworks. Additionally the handling of the data is to ensure that it doesn't struggle with any protection laws and ensured that preparing may not result in any sort of undesirable data compromise.</w:t>
      </w:r>
    </w:p>
    <w:p>
      <w:pPr>
        <w:pStyle w:val="ListParagraph"/>
        <w:numPr>
          <w:ilvl w:val="0"/>
          <w:numId w:val="1"/>
        </w:numPr>
        <w:tabs>
          <w:tab w:val="left" w:pos="6540" w:leader="none"/>
        </w:tabs>
        <w:spacing w:before="0" w:after="120"/>
        <w:rPr/>
      </w:pPr>
      <w:r>
        <w:rPr>
          <w:lang w:val="en-CA"/>
        </w:rPr>
        <w:t>Share</w:t>
      </w:r>
    </w:p>
    <w:p>
      <w:pPr>
        <w:pStyle w:val="ListParagraph"/>
        <w:tabs>
          <w:tab w:val="left" w:pos="6540" w:leader="none"/>
        </w:tabs>
        <w:spacing w:before="0" w:after="120"/>
        <w:rPr/>
      </w:pPr>
      <w:r>
        <w:rPr>
          <w:lang w:val="en-CA"/>
        </w:rPr>
        <w:t xml:space="preserve">Sharing stored information is also defined under privacy policy act. This restricts information being shared. </w:t>
      </w:r>
    </w:p>
    <w:p>
      <w:pPr>
        <w:pStyle w:val="ListParagraph"/>
        <w:numPr>
          <w:ilvl w:val="0"/>
          <w:numId w:val="1"/>
        </w:numPr>
        <w:tabs>
          <w:tab w:val="left" w:pos="6540" w:leader="none"/>
        </w:tabs>
        <w:spacing w:before="0" w:after="120"/>
        <w:rPr/>
      </w:pPr>
      <w:r>
        <w:rPr>
          <w:lang w:val="en-CA"/>
        </w:rPr>
        <w:t>Archive</w:t>
      </w:r>
    </w:p>
    <w:p>
      <w:pPr>
        <w:pStyle w:val="ListParagraph"/>
        <w:tabs>
          <w:tab w:val="left" w:pos="6540" w:leader="none"/>
        </w:tabs>
        <w:spacing w:before="0" w:after="120"/>
        <w:rPr/>
      </w:pPr>
      <w:r>
        <w:rPr>
          <w:lang w:val="en-CA"/>
        </w:rPr>
        <w:t>Archived information will be stored in a safe and secure location, were it will be only accessed by permission by management.</w:t>
      </w:r>
    </w:p>
    <w:p>
      <w:pPr>
        <w:pStyle w:val="ListParagraph"/>
        <w:numPr>
          <w:ilvl w:val="0"/>
          <w:numId w:val="1"/>
        </w:numPr>
        <w:tabs>
          <w:tab w:val="left" w:pos="6540" w:leader="none"/>
        </w:tabs>
        <w:spacing w:before="0" w:after="120"/>
        <w:rPr/>
      </w:pPr>
      <w:r>
        <w:rPr>
          <w:lang w:val="en-CA"/>
        </w:rPr>
        <w:t>Destroy</w:t>
      </w:r>
    </w:p>
    <w:p>
      <w:pPr>
        <w:pStyle w:val="ListParagraph"/>
        <w:tabs>
          <w:tab w:val="left" w:pos="6540" w:leader="none"/>
        </w:tabs>
        <w:spacing w:before="0" w:after="120"/>
        <w:rPr/>
      </w:pPr>
      <w:r>
        <w:rPr>
          <w:lang w:val="en-CA"/>
        </w:rPr>
        <w:t>Information that has to be destroyed will be in strict measures. Paper documents will have to be riped to pieces, storage media will have to be complelety destroyed before being thrown to the trash.</w:t>
      </w:r>
    </w:p>
    <w:p>
      <w:pPr>
        <w:pStyle w:val="ListParagraph"/>
        <w:tabs>
          <w:tab w:val="left" w:pos="6540" w:leader="none"/>
        </w:tabs>
        <w:spacing w:before="0" w:after="120"/>
        <w:rPr>
          <w:lang w:val="en-CA"/>
        </w:rPr>
      </w:pPr>
      <w:r>
        <w:rPr/>
      </w:r>
    </w:p>
    <w:p>
      <w:pPr>
        <w:pStyle w:val="ListParagraph"/>
        <w:tabs>
          <w:tab w:val="left" w:pos="6540" w:leader="none"/>
        </w:tabs>
        <w:spacing w:before="0" w:after="120"/>
        <w:rPr>
          <w:lang w:val="en-CA"/>
        </w:rPr>
      </w:pPr>
      <w:r>
        <w:rPr/>
      </w:r>
    </w:p>
    <w:p>
      <w:pPr>
        <w:pStyle w:val="ListParagraph"/>
        <w:tabs>
          <w:tab w:val="left" w:pos="6540" w:leader="none"/>
        </w:tabs>
        <w:spacing w:before="0" w:after="120"/>
        <w:rPr>
          <w:lang w:val="en-CA"/>
        </w:rPr>
      </w:pPr>
      <w:r>
        <w:rPr/>
      </w:r>
    </w:p>
    <w:p>
      <w:pPr>
        <w:pStyle w:val="Normal"/>
        <w:tabs>
          <w:tab w:val="left" w:pos="6540" w:leader="none"/>
        </w:tabs>
        <w:spacing w:before="0" w:after="120"/>
        <w:rPr/>
      </w:pPr>
      <w:r>
        <w:rPr>
          <w:lang w:val="en-CA"/>
        </w:rPr>
        <w:t xml:space="preserve">For each stage, outline and provide a detailed explanation of the important considerations, the security threats, the </w:t>
      </w:r>
      <w:bookmarkStart w:id="0" w:name="_GoBack"/>
      <w:bookmarkEnd w:id="0"/>
      <w:r>
        <w:rPr>
          <w:lang w:val="en-CA"/>
        </w:rPr>
        <w:t>strategy used and the expected results from the strategy.</w:t>
      </w:r>
    </w:p>
    <w:sectPr>
      <w:headerReference w:type="default" r:id="rId2"/>
      <w:footerReference w:type="default" r:id="rId3"/>
      <w:type w:val="nextPage"/>
      <w:pgSz w:w="12240" w:h="15840"/>
      <w:pgMar w:left="180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top w:val="single" w:sz="18" w:space="0" w:color="005EB8"/>
        <w:bottom w:val="single" w:sz="18" w:space="0" w:color="808080"/>
        <w:right w:val="single" w:sz="18" w:space="0" w:color="005EB8"/>
        <w:insideH w:val="single" w:sz="18" w:space="0" w:color="808080"/>
        <w:insideV w:val="single" w:sz="18" w:space="0" w:color="005EB8"/>
      </w:tblBorders>
      <w:tblCellMar>
        <w:top w:w="0" w:type="dxa"/>
        <w:left w:w="108" w:type="dxa"/>
        <w:bottom w:w="0" w:type="dxa"/>
        <w:right w:w="108" w:type="dxa"/>
      </w:tblCellMar>
      <w:tblLook w:val="04a0" w:noVBand="1" w:noHBand="0" w:firstRow="1" w:lastRow="0" w:firstColumn="1" w:lastColumn="0"/>
    </w:tblPr>
    <w:tblGrid>
      <w:gridCol w:w="933"/>
      <w:gridCol w:w="8066"/>
    </w:tblGrid>
    <w:tr>
      <w:trPr/>
      <w:tc>
        <w:tcPr>
          <w:tcW w:w="933" w:type="dxa"/>
          <w:tcBorders>
            <w:top w:val="single" w:sz="18" w:space="0" w:color="005EB8"/>
            <w:bottom w:val="single" w:sz="18" w:space="0" w:color="808080"/>
            <w:right w:val="single" w:sz="18" w:space="0" w:color="005EB8"/>
            <w:insideH w:val="single" w:sz="18" w:space="0" w:color="808080"/>
            <w:insideV w:val="single" w:sz="18" w:space="0" w:color="005EB8"/>
          </w:tcBorders>
          <w:shd w:fill="auto" w:val="clear"/>
        </w:tcPr>
        <w:p>
          <w:pPr>
            <w:pStyle w:val="Normal"/>
            <w:tabs>
              <w:tab w:val="center" w:pos="4680" w:leader="none"/>
              <w:tab w:val="right" w:pos="9360" w:leader="none"/>
            </w:tabs>
            <w:spacing w:lineRule="auto" w:line="240" w:before="60" w:after="0"/>
            <w:jc w:val="right"/>
            <w:rPr/>
          </w:pPr>
          <w:r>
            <w:rPr>
              <w:rFonts w:eastAsia="Times New Roman" w:cs="Arial"/>
              <w:b/>
              <w:sz w:val="20"/>
              <w:szCs w:val="20"/>
            </w:rPr>
            <w:fldChar w:fldCharType="begin"/>
          </w:r>
          <w:r>
            <w:instrText> PAGE </w:instrText>
          </w:r>
          <w:r>
            <w:fldChar w:fldCharType="separate"/>
          </w:r>
          <w:r>
            <w:t>2</w:t>
          </w:r>
          <w:r>
            <w:fldChar w:fldCharType="end"/>
          </w:r>
        </w:p>
      </w:tc>
      <w:tc>
        <w:tcPr>
          <w:tcW w:w="8066" w:type="dxa"/>
          <w:tcBorders>
            <w:top w:val="single" w:sz="18" w:space="0" w:color="005EB8"/>
            <w:left w:val="single" w:sz="18" w:space="0" w:color="005EB8"/>
            <w:bottom w:val="single" w:sz="18" w:space="0" w:color="808080"/>
            <w:insideH w:val="single" w:sz="18" w:space="0" w:color="808080"/>
          </w:tcBorders>
          <w:shd w:fill="auto" w:val="clear"/>
          <w:tcMar>
            <w:left w:w="85" w:type="dxa"/>
          </w:tcMar>
        </w:tcPr>
        <w:p>
          <w:pPr>
            <w:pStyle w:val="Normal"/>
            <w:tabs>
              <w:tab w:val="center" w:pos="4680" w:leader="none"/>
              <w:tab w:val="right" w:pos="9360" w:leader="none"/>
            </w:tabs>
            <w:spacing w:lineRule="auto" w:line="240" w:before="60" w:after="60"/>
            <w:rPr>
              <w:rFonts w:eastAsia="Times New Roman" w:cs="Arial"/>
              <w:b/>
              <w:b/>
              <w:sz w:val="20"/>
              <w:szCs w:val="20"/>
            </w:rPr>
          </w:pPr>
          <w:r>
            <w:rPr>
              <w:rFonts w:eastAsia="Times New Roman" w:cs="Arial"/>
              <w:b/>
              <w:sz w:val="20"/>
              <w:szCs w:val="20"/>
            </w:rPr>
            <w:t>ICT: Security Policies and Operations</w:t>
          </w:r>
        </w:p>
        <w:p>
          <w:pPr>
            <w:pStyle w:val="Normal"/>
            <w:spacing w:before="0" w:after="0"/>
            <w:rPr>
              <w:rFonts w:eastAsia="Times New Roman" w:cs="Arial"/>
              <w:sz w:val="20"/>
              <w:szCs w:val="20"/>
            </w:rPr>
          </w:pPr>
          <w:r>
            <w:rPr>
              <w:rFonts w:eastAsia="Times New Roman" w:cs="Arial"/>
              <w:sz w:val="20"/>
              <w:szCs w:val="20"/>
            </w:rPr>
            <w:t>© 2017, Southern Alberta Institute of Technology</w:t>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itle"/>
      <w:spacing w:before="0" w:after="0"/>
      <w:rPr/>
    </w:pPr>
    <w:r>
      <w:drawing>
        <wp:anchor behindDoc="1" distT="0" distB="0" distL="114300" distR="114300" simplePos="0" locked="0" layoutInCell="1" allowOverlap="1" relativeHeight="3">
          <wp:simplePos x="0" y="0"/>
          <wp:positionH relativeFrom="column">
            <wp:posOffset>-114300</wp:posOffset>
          </wp:positionH>
          <wp:positionV relativeFrom="paragraph">
            <wp:posOffset>-292100</wp:posOffset>
          </wp:positionV>
          <wp:extent cx="1526540" cy="630555"/>
          <wp:effectExtent l="0" t="0" r="0" b="0"/>
          <wp:wrapNone/>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1"/>
                  <a:stretch>
                    <a:fillRect/>
                  </a:stretch>
                </pic:blipFill>
                <pic:spPr bwMode="auto">
                  <a:xfrm>
                    <a:off x="0" y="0"/>
                    <a:ext cx="1526540" cy="630555"/>
                  </a:xfrm>
                  <a:prstGeom prst="rect">
                    <a:avLst/>
                  </a:prstGeom>
                </pic:spPr>
              </pic:pic>
            </a:graphicData>
          </a:graphic>
        </wp:anchor>
      </w:drawing>
    </w:r>
    <w:r>
      <w:rPr>
        <w:lang w:val="en-CA" w:eastAsia="zh-TW"/>
      </w:rPr>
      <w:t>D</w:t>
    </w:r>
    <w:r>
      <w:rPr>
        <w:lang w:val="en-CA" w:eastAsia="zh-TW"/>
      </w:rPr>
      <w:t>ata Management Strategy Assignment</w:t>
    </w:r>
  </w:p>
  <w:p>
    <w:pPr>
      <w:pStyle w:val="Normal"/>
      <w:widowControl/>
      <w:bidi w:val="0"/>
      <w:spacing w:lineRule="auto" w:line="276" w:before="0" w:after="120"/>
      <w:jc w:val="left"/>
      <w:rPr/>
    </w:pPr>
    <w:r>
      <w:rPr/>
      <mc:AlternateContent>
        <mc:Choice Requires="wps">
          <w:drawing>
            <wp:inline distT="0" distB="0" distL="114300" distR="114300">
              <wp:extent cx="1270" cy="26035"/>
              <wp:effectExtent l="0" t="0" r="0" b="0"/>
              <wp:docPr id="2" name=""/>
              <a:graphic xmlns:a="http://schemas.openxmlformats.org/drawingml/2006/main">
                <a:graphicData uri="http://schemas.microsoft.com/office/word/2010/wordprocessingShape">
                  <wps:wsp>
                    <wps:cNvSpPr/>
                    <wps:nvSpPr>
                      <wps:cNvPr id="0" name="Rectangle 1"/>
                      <wps:cNvSpPr/>
                    </wps:nvSpPr>
                    <wps:spPr>
                      <a:xfrm>
                        <a:off x="0" y="0"/>
                        <a:ext cx="720" cy="25560"/>
                      </a:xfrm>
                      <a:prstGeom prst="rect">
                        <a:avLst/>
                      </a:prstGeom>
                      <a:solidFill>
                        <a:srgbClr val="005eb8"/>
                      </a:solidFill>
                      <a:ln>
                        <a:noFill/>
                      </a:ln>
                    </wps:spPr>
                    <wps:bodyPr/>
                  </wps:wsp>
                </a:graphicData>
              </a:graphic>
            </wp:inline>
          </w:drawing>
        </mc:Choice>
        <mc:Fallback>
          <w:pict>
            <v:rect id="shape_0" fillcolor="#005eb8" stroked="f" style="position:absolute;margin-left:0pt;margin-top:0pt;width:0pt;height:1.95pt">
              <w10:wrap type="none"/>
              <v:fill o:detectmouseclick="t" type="solid" color2="#ffa147"/>
              <v:stroke color="#3465a4" joinstyle="round" endcap="fla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CA"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65128"/>
    <w:pPr>
      <w:widowControl/>
      <w:bidi w:val="0"/>
      <w:spacing w:lineRule="auto" w:line="276" w:before="0" w:after="120"/>
      <w:jc w:val="left"/>
    </w:pPr>
    <w:rPr>
      <w:rFonts w:ascii="Arial" w:hAnsi="Arial" w:eastAsia="Calibri" w:cs="" w:cstheme="minorBidi" w:eastAsiaTheme="minorHAnsi"/>
      <w:color w:val="auto"/>
      <w:sz w:val="22"/>
      <w:szCs w:val="22"/>
      <w:lang w:val="en-US" w:eastAsia="en-US" w:bidi="ar-SA"/>
    </w:rPr>
  </w:style>
  <w:style w:type="paragraph" w:styleId="Heading1">
    <w:name w:val="Heading 1"/>
    <w:basedOn w:val="Normal"/>
    <w:link w:val="Heading1Char"/>
    <w:uiPriority w:val="9"/>
    <w:qFormat/>
    <w:rsid w:val="00965128"/>
    <w:pPr>
      <w:spacing w:before="120" w:after="120"/>
      <w:outlineLvl w:val="0"/>
    </w:pPr>
    <w:rPr>
      <w:rFonts w:eastAsia="Times New Roman" w:cs="Times New Roman"/>
      <w:b/>
      <w:bCs/>
      <w:sz w:val="28"/>
      <w:szCs w:val="48"/>
    </w:rPr>
  </w:style>
  <w:style w:type="paragraph" w:styleId="Heading3">
    <w:name w:val="Heading 3"/>
    <w:basedOn w:val="Normal"/>
    <w:link w:val="Heading3Char"/>
    <w:uiPriority w:val="9"/>
    <w:qFormat/>
    <w:rsid w:val="00767696"/>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65128"/>
    <w:rPr>
      <w:rFonts w:ascii="Arial" w:hAnsi="Arial" w:eastAsia="Times New Roman" w:cs="Times New Roman"/>
      <w:b/>
      <w:bCs/>
      <w:sz w:val="28"/>
      <w:szCs w:val="48"/>
    </w:rPr>
  </w:style>
  <w:style w:type="character" w:styleId="Heading3Char" w:customStyle="1">
    <w:name w:val="Heading 3 Char"/>
    <w:basedOn w:val="DefaultParagraphFont"/>
    <w:link w:val="Heading3"/>
    <w:uiPriority w:val="9"/>
    <w:qFormat/>
    <w:rsid w:val="00767696"/>
    <w:rPr>
      <w:rFonts w:ascii="Times New Roman" w:hAnsi="Times New Roman" w:eastAsia="Times New Roman" w:cs="Times New Roman"/>
      <w:b/>
      <w:bCs/>
      <w:sz w:val="27"/>
      <w:szCs w:val="27"/>
    </w:rPr>
  </w:style>
  <w:style w:type="character" w:styleId="Small" w:customStyle="1">
    <w:name w:val="small"/>
    <w:basedOn w:val="DefaultParagraphFont"/>
    <w:qFormat/>
    <w:rsid w:val="00767696"/>
    <w:rPr/>
  </w:style>
  <w:style w:type="character" w:styleId="Fn" w:customStyle="1">
    <w:name w:val="fn"/>
    <w:basedOn w:val="DefaultParagraphFont"/>
    <w:qFormat/>
    <w:rsid w:val="00767696"/>
    <w:rPr/>
  </w:style>
  <w:style w:type="character" w:styleId="InternetLink">
    <w:name w:val="Internet Link"/>
    <w:basedOn w:val="DefaultParagraphFont"/>
    <w:uiPriority w:val="99"/>
    <w:semiHidden/>
    <w:unhideWhenUsed/>
    <w:rsid w:val="00767696"/>
    <w:rPr>
      <w:color w:val="0000FF"/>
      <w:u w:val="single"/>
    </w:rPr>
  </w:style>
  <w:style w:type="character" w:styleId="Categories" w:customStyle="1">
    <w:name w:val="categories"/>
    <w:basedOn w:val="DefaultParagraphFont"/>
    <w:qFormat/>
    <w:rsid w:val="00767696"/>
    <w:rPr/>
  </w:style>
  <w:style w:type="character" w:styleId="Strong">
    <w:name w:val="Strong"/>
    <w:basedOn w:val="DefaultParagraphFont"/>
    <w:uiPriority w:val="22"/>
    <w:qFormat/>
    <w:rsid w:val="00767696"/>
    <w:rPr>
      <w:b/>
      <w:bCs/>
    </w:rPr>
  </w:style>
  <w:style w:type="character" w:styleId="BalloonTextChar" w:customStyle="1">
    <w:name w:val="Balloon Text Char"/>
    <w:basedOn w:val="DefaultParagraphFont"/>
    <w:link w:val="BalloonText"/>
    <w:uiPriority w:val="99"/>
    <w:semiHidden/>
    <w:qFormat/>
    <w:rsid w:val="00767696"/>
    <w:rPr>
      <w:rFonts w:ascii="Tahoma" w:hAnsi="Tahoma" w:cs="Tahoma"/>
      <w:sz w:val="16"/>
      <w:szCs w:val="16"/>
    </w:rPr>
  </w:style>
  <w:style w:type="character" w:styleId="HeaderChar" w:customStyle="1">
    <w:name w:val="Header Char"/>
    <w:basedOn w:val="DefaultParagraphFont"/>
    <w:link w:val="Header"/>
    <w:uiPriority w:val="99"/>
    <w:qFormat/>
    <w:rsid w:val="005d51dd"/>
    <w:rPr/>
  </w:style>
  <w:style w:type="character" w:styleId="FooterChar" w:customStyle="1">
    <w:name w:val="Footer Char"/>
    <w:basedOn w:val="DefaultParagraphFont"/>
    <w:link w:val="Footer"/>
    <w:uiPriority w:val="99"/>
    <w:qFormat/>
    <w:rsid w:val="005d51dd"/>
    <w:rPr/>
  </w:style>
  <w:style w:type="character" w:styleId="Annotationreference">
    <w:name w:val="annotation reference"/>
    <w:basedOn w:val="DefaultParagraphFont"/>
    <w:uiPriority w:val="99"/>
    <w:semiHidden/>
    <w:unhideWhenUsed/>
    <w:qFormat/>
    <w:rsid w:val="00fd75da"/>
    <w:rPr>
      <w:sz w:val="16"/>
      <w:szCs w:val="16"/>
    </w:rPr>
  </w:style>
  <w:style w:type="character" w:styleId="CommentTextChar" w:customStyle="1">
    <w:name w:val="Comment Text Char"/>
    <w:basedOn w:val="DefaultParagraphFont"/>
    <w:link w:val="CommentText"/>
    <w:uiPriority w:val="99"/>
    <w:semiHidden/>
    <w:qFormat/>
    <w:rsid w:val="00fd75da"/>
    <w:rPr>
      <w:sz w:val="20"/>
      <w:szCs w:val="20"/>
    </w:rPr>
  </w:style>
  <w:style w:type="character" w:styleId="CommentSubjectChar" w:customStyle="1">
    <w:name w:val="Comment Subject Char"/>
    <w:basedOn w:val="CommentTextChar"/>
    <w:link w:val="CommentSubject"/>
    <w:uiPriority w:val="99"/>
    <w:semiHidden/>
    <w:qFormat/>
    <w:rsid w:val="00fd75da"/>
    <w:rPr>
      <w:b/>
      <w:bCs/>
      <w:sz w:val="20"/>
      <w:szCs w:val="20"/>
    </w:rPr>
  </w:style>
  <w:style w:type="character" w:styleId="TitleChar" w:customStyle="1">
    <w:name w:val="Title Char"/>
    <w:basedOn w:val="DefaultParagraphFont"/>
    <w:link w:val="Title"/>
    <w:uiPriority w:val="10"/>
    <w:qFormat/>
    <w:rsid w:val="00965128"/>
    <w:rPr>
      <w:rFonts w:ascii="Arial" w:hAnsi="Arial" w:eastAsia="Times New Roman" w:cs="Arial"/>
      <w:b/>
      <w:smallCaps/>
      <w:sz w:val="32"/>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767696"/>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767696"/>
    <w:pPr>
      <w:spacing w:lineRule="auto" w:line="240" w:before="0" w:after="0"/>
    </w:pPr>
    <w:rPr>
      <w:rFonts w:ascii="Tahoma" w:hAnsi="Tahoma" w:cs="Tahoma"/>
      <w:sz w:val="16"/>
      <w:szCs w:val="16"/>
    </w:rPr>
  </w:style>
  <w:style w:type="paragraph" w:styleId="ListParagraph">
    <w:name w:val="List Paragraph"/>
    <w:basedOn w:val="Normal"/>
    <w:uiPriority w:val="34"/>
    <w:qFormat/>
    <w:rsid w:val="005a01fb"/>
    <w:pPr>
      <w:spacing w:before="0" w:after="120"/>
      <w:ind w:left="720" w:hanging="0"/>
      <w:contextualSpacing/>
    </w:pPr>
    <w:rPr/>
  </w:style>
  <w:style w:type="paragraph" w:styleId="Header">
    <w:name w:val="Header"/>
    <w:basedOn w:val="Normal"/>
    <w:link w:val="HeaderChar"/>
    <w:uiPriority w:val="99"/>
    <w:unhideWhenUsed/>
    <w:rsid w:val="005d51dd"/>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d51dd"/>
    <w:pPr>
      <w:tabs>
        <w:tab w:val="center" w:pos="4680" w:leader="none"/>
        <w:tab w:val="right" w:pos="9360" w:leader="none"/>
      </w:tabs>
      <w:spacing w:lineRule="auto" w:line="240" w:before="0" w:after="0"/>
    </w:pPr>
    <w:rPr/>
  </w:style>
  <w:style w:type="paragraph" w:styleId="Annotationtext">
    <w:name w:val="annotation text"/>
    <w:basedOn w:val="Normal"/>
    <w:link w:val="CommentTextChar"/>
    <w:uiPriority w:val="99"/>
    <w:semiHidden/>
    <w:unhideWhenUsed/>
    <w:qFormat/>
    <w:rsid w:val="00fd75da"/>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fd75da"/>
    <w:pPr/>
    <w:rPr>
      <w:b/>
      <w:bCs/>
    </w:rPr>
  </w:style>
  <w:style w:type="paragraph" w:styleId="Title">
    <w:name w:val="Title"/>
    <w:basedOn w:val="Normal"/>
    <w:next w:val="Normal"/>
    <w:link w:val="TitleChar"/>
    <w:uiPriority w:val="10"/>
    <w:qFormat/>
    <w:rsid w:val="00965128"/>
    <w:pPr>
      <w:spacing w:before="0" w:after="300"/>
      <w:jc w:val="right"/>
    </w:pPr>
    <w:rPr>
      <w:rFonts w:eastAsia="Times New Roman" w:cs="Arial"/>
      <w:b/>
      <w:smallCaps/>
      <w:sz w:val="3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20A5EF-1154-490F-AC19-542CBCB95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Application>LibreOffice/5.1.6.2$Linux_X86_64 LibreOffice_project/10m0$Build-2</Application>
  <Pages>2</Pages>
  <Words>365</Words>
  <Characters>1980</Characters>
  <CharactersWithSpaces>2320</CharactersWithSpaces>
  <Paragraphs>21</Paragraphs>
  <Company>SAIT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2017-03-03T17:20:00Z</dcterms:created>
  <dc:creator>icttech</dc:creator>
  <dc:description/>
  <dc:language>en-US</dc:language>
  <cp:lastModifiedBy/>
  <cp:lastPrinted>2014-12-04T20:00:00Z</cp:lastPrinted>
  <dcterms:modified xsi:type="dcterms:W3CDTF">2019-01-27T22:26:59Z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SAIT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