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  <w:t xml:space="preserve">Security models are used extensively to describe different frameworks for protecting and allowing access to resources. Many security models were discussed during the lecture. </w:t>
      </w:r>
    </w:p>
    <w:p>
      <w:pPr>
        <w:pStyle w:val="Heading1"/>
        <w:spacing w:before="360" w:after="120"/>
        <w:rPr>
          <w:sz w:val="32"/>
          <w:lang w:val="en-CA"/>
        </w:rPr>
      </w:pPr>
      <w:r>
        <w:rPr>
          <w:sz w:val="32"/>
          <w:lang w:val="en-CA"/>
        </w:rPr>
        <w:t>Instructions</w:t>
      </w:r>
    </w:p>
    <w:p>
      <w:pPr>
        <w:pStyle w:val="Normal"/>
        <w:rPr>
          <w:lang w:val="en-CA"/>
        </w:rPr>
      </w:pPr>
      <w:r>
        <w:rPr>
          <w:lang w:val="en-CA"/>
        </w:rPr>
        <w:t>For this assignment, prepare a comparison matrix of the following security models and their attributes using the table below: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Bell-LaPadula Confidentiality Model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Biba Integrity Model</w:t>
      </w:r>
    </w:p>
    <w:tbl>
      <w:tblPr>
        <w:tblStyle w:val="TableGrid"/>
        <w:tblW w:w="8550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8"/>
        <w:gridCol w:w="3082"/>
        <w:gridCol w:w="3420"/>
      </w:tblGrid>
      <w:tr>
        <w:trPr/>
        <w:tc>
          <w:tcPr>
            <w:tcW w:w="204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12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Model</w:t>
            </w:r>
          </w:p>
        </w:tc>
        <w:tc>
          <w:tcPr>
            <w:tcW w:w="308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12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Bell-LaPadula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6540" w:leader="none"/>
              </w:tabs>
              <w:spacing w:lineRule="auto" w:line="240" w:before="120" w:after="0"/>
              <w:jc w:val="center"/>
              <w:rPr>
                <w:b/>
                <w:b/>
                <w:lang w:val="en-CA"/>
              </w:rPr>
            </w:pPr>
            <w:r>
              <w:rPr>
                <w:b/>
                <w:lang w:val="en-CA"/>
              </w:rPr>
              <w:t>Biba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Addresses: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Confidentiality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Integrity</w:t>
            </w:r>
          </w:p>
        </w:tc>
        <w:tc>
          <w:tcPr>
            <w:tcW w:w="3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Confidentiality</w:t>
            </w:r>
          </w:p>
        </w:tc>
        <w:tc>
          <w:tcPr>
            <w:tcW w:w="3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Integrity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Reference model: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State machine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Multilevel lattice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Non-interference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Matrix-based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Information flow</w:t>
            </w:r>
          </w:p>
        </w:tc>
        <w:tc>
          <w:tcPr>
            <w:tcW w:w="3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Information flow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Multilevel lattice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State machine</w:t>
            </w:r>
          </w:p>
        </w:tc>
        <w:tc>
          <w:tcPr>
            <w:tcW w:w="3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Information flow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Multilevel lattice</w:t>
            </w:r>
          </w:p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State machine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Simple property</w:t>
            </w:r>
          </w:p>
        </w:tc>
        <w:tc>
          <w:tcPr>
            <w:tcW w:w="3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No read up</w:t>
            </w:r>
          </w:p>
        </w:tc>
        <w:tc>
          <w:tcPr>
            <w:tcW w:w="3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No read down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Star property</w:t>
            </w:r>
          </w:p>
        </w:tc>
        <w:tc>
          <w:tcPr>
            <w:tcW w:w="3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No write down</w:t>
            </w:r>
          </w:p>
        </w:tc>
        <w:tc>
          <w:tcPr>
            <w:tcW w:w="3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No write up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Strong star or invocation property</w:t>
            </w:r>
          </w:p>
        </w:tc>
        <w:tc>
          <w:tcPr>
            <w:tcW w:w="3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/>
            </w:pPr>
            <w:r>
              <w:rPr>
                <w:lang w:val="en-CA"/>
              </w:rPr>
              <w:t>Read/</w:t>
            </w:r>
            <w:r>
              <w:rPr>
                <w:lang w:val="en-CA"/>
              </w:rPr>
              <w:t>w</w:t>
            </w:r>
            <w:r>
              <w:rPr>
                <w:lang w:val="en-CA"/>
              </w:rPr>
              <w:t>rite</w:t>
            </w:r>
          </w:p>
        </w:tc>
        <w:tc>
          <w:tcPr>
            <w:tcW w:w="3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540" w:leader="none"/>
              </w:tabs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Read/</w:t>
            </w:r>
            <w:r>
              <w:rPr>
                <w:lang w:val="en-CA"/>
              </w:rPr>
              <w:t>w</w:t>
            </w:r>
            <w:r>
              <w:rPr>
                <w:lang w:val="en-CA"/>
              </w:rPr>
              <w:t xml:space="preserve">rite </w:t>
            </w:r>
          </w:p>
        </w:tc>
      </w:tr>
    </w:tbl>
    <w:p>
      <w:pPr>
        <w:pStyle w:val="Normal"/>
        <w:tabs>
          <w:tab w:val="left" w:pos="6540" w:leader="none"/>
        </w:tabs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808080"/>
        <w:right w:val="single" w:sz="18" w:space="0" w:color="005EB8"/>
        <w:insideH w:val="single" w:sz="18" w:space="0" w:color="808080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33"/>
      <w:gridCol w:w="8066"/>
    </w:tblGrid>
    <w:tr>
      <w:trPr/>
      <w:tc>
        <w:tcPr>
          <w:tcW w:w="933" w:type="dxa"/>
          <w:tcBorders>
            <w:top w:val="single" w:sz="18" w:space="0" w:color="005EB8"/>
            <w:bottom w:val="single" w:sz="18" w:space="0" w:color="808080"/>
            <w:right w:val="single" w:sz="18" w:space="0" w:color="005EB8"/>
            <w:insideH w:val="single" w:sz="18" w:space="0" w:color="808080"/>
            <w:insideV w:val="single" w:sz="18" w:space="0" w:color="005EB8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0"/>
            <w:jc w:val="right"/>
            <w:rPr/>
          </w:pPr>
          <w:r>
            <w:rPr>
              <w:rFonts w:eastAsia="Times New Roman" w:cs="Arial"/>
              <w:b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8066" w:type="dxa"/>
          <w:tcBorders>
            <w:top w:val="single" w:sz="18" w:space="0" w:color="005EB8"/>
            <w:left w:val="single" w:sz="18" w:space="0" w:color="005EB8"/>
            <w:bottom w:val="single" w:sz="18" w:space="0" w:color="808080"/>
            <w:insideH w:val="single" w:sz="18" w:space="0" w:color="808080"/>
          </w:tcBorders>
          <w:shd w:fill="auto" w:val="clear"/>
          <w:tcMar>
            <w:left w:w="85" w:type="dxa"/>
          </w:tcMar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60" w:after="60"/>
            <w:rPr>
              <w:rFonts w:eastAsia="Times New Roman" w:cs="Arial"/>
              <w:b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ICT: Security Policies and Operations</w:t>
          </w:r>
        </w:p>
        <w:p>
          <w:pPr>
            <w:pStyle w:val="Normal"/>
            <w:spacing w:before="0" w:after="0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/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zh-TW"/>
      </w:rPr>
      <w:t>S</w:t>
    </w:r>
    <w:r>
      <w:rPr>
        <w:lang w:val="en-CA" w:eastAsia="zh-TW"/>
      </w:rPr>
      <w:t>ecurity Model Matrix Assignment</w:t>
    </w:r>
  </w:p>
  <w:p>
    <w:pPr>
      <w:pStyle w:val="Normal"/>
      <w:widowControl/>
      <w:bidi w:val="0"/>
      <w:spacing w:lineRule="auto" w:line="276" w:before="0" w:after="120"/>
      <w:jc w:val="left"/>
      <w:rPr/>
    </w:pPr>
    <w:r>
      <w:rPr/>
      <mc:AlternateContent>
        <mc:Choice Requires="wps">
          <w:drawing>
            <wp:inline distT="0" distB="0" distL="114300" distR="114300">
              <wp:extent cx="1270" cy="2603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2556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005eb8" stroked="f" style="position:absolute;margin-left:0pt;margin-top:0pt;width:0pt;height:1.95pt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5128"/>
    <w:pPr>
      <w:widowControl/>
      <w:bidi w:val="0"/>
      <w:spacing w:lineRule="auto" w:line="276" w:before="0" w:after="120"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 w:after="120"/>
      <w:outlineLvl w:val="0"/>
    </w:pPr>
    <w:rPr>
      <w:rFonts w:eastAsia="Times New Roman" w:cs="Times New Roman"/>
      <w:b/>
      <w:bCs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128"/>
    <w:rPr>
      <w:rFonts w:ascii="Arial" w:hAnsi="Arial" w:eastAsia="Times New Roman" w:cs="Times New Roman"/>
      <w:b/>
      <w:bCs/>
      <w:sz w:val="2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6769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mall" w:customStyle="1">
    <w:name w:val="small"/>
    <w:basedOn w:val="DefaultParagraphFont"/>
    <w:qFormat/>
    <w:rsid w:val="00767696"/>
    <w:rPr/>
  </w:style>
  <w:style w:type="character" w:styleId="Fn" w:customStyle="1">
    <w:name w:val="fn"/>
    <w:basedOn w:val="DefaultParagraphFont"/>
    <w:qFormat/>
    <w:rsid w:val="00767696"/>
    <w:rPr/>
  </w:style>
  <w:style w:type="character" w:styleId="InternetLink">
    <w:name w:val="Internet 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styleId="Categories" w:customStyle="1">
    <w:name w:val="categories"/>
    <w:basedOn w:val="DefaultParagraphFont"/>
    <w:qFormat/>
    <w:rsid w:val="00767696"/>
    <w:rPr/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769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51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51d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d75d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75d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d75da"/>
    <w:rPr>
      <w:b/>
      <w:bCs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128"/>
    <w:rPr>
      <w:rFonts w:ascii="Arial" w:hAnsi="Arial" w:eastAsia="Times New Roman" w:cs="Arial"/>
      <w:b/>
      <w:smallCaps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676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76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spacing w:before="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75d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d75da"/>
    <w:pPr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before="0" w:after="300"/>
      <w:jc w:val="right"/>
    </w:pPr>
    <w:rPr>
      <w:rFonts w:eastAsia="Times New Roman" w:cs="Arial"/>
      <w:b/>
      <w:smallCaps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6C90-9D1E-473E-B0D6-FE1D9381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122</Words>
  <Characters>799</Characters>
  <CharactersWithSpaces>883</CharactersWithSpaces>
  <Paragraphs>39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2017-05-05T16:47:00Z</dcterms:created>
  <dc:creator>icttech</dc:creator>
  <dc:description/>
  <dc:language>en-US</dc:language>
  <cp:lastModifiedBy/>
  <cp:lastPrinted>2014-12-04T20:00:00Z</cp:lastPrinted>
  <dcterms:modified xsi:type="dcterms:W3CDTF">2019-02-03T15:54:13Z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