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161" w:rsidRPr="0036050A" w:rsidRDefault="00C04161" w:rsidP="000128C9">
      <w:pPr>
        <w:pStyle w:val="Title"/>
        <w:rPr>
          <w:rFonts w:ascii="cmr10" w:hAnsi="cmr10"/>
          <w:b w:val="0"/>
          <w:sz w:val="44"/>
        </w:rPr>
      </w:pPr>
      <w:r w:rsidRPr="0036050A">
        <w:rPr>
          <w:rFonts w:ascii="cmr10" w:hAnsi="cmr10"/>
          <w:b w:val="0"/>
          <w:sz w:val="44"/>
        </w:rPr>
        <w:t>SUPERSONIC NOZZLE</w:t>
      </w:r>
    </w:p>
    <w:p w:rsidR="00C04161" w:rsidRDefault="006C22F8" w:rsidP="000128C9">
      <w:pPr>
        <w:pStyle w:val="Subtitle"/>
        <w:rPr>
          <w:rFonts w:ascii="cmr10" w:hAnsi="cmr10"/>
          <w:sz w:val="36"/>
        </w:rPr>
      </w:pPr>
      <w:r w:rsidRPr="00F431FA">
        <w:rPr>
          <w:rFonts w:ascii="cmr10" w:hAnsi="cmr10"/>
          <w:sz w:val="36"/>
        </w:rPr>
        <w:t xml:space="preserve">Module 3A3 </w:t>
      </w:r>
      <w:r w:rsidR="00C04161" w:rsidRPr="00F431FA">
        <w:rPr>
          <w:rFonts w:ascii="cmr10" w:hAnsi="cmr10"/>
          <w:sz w:val="36"/>
        </w:rPr>
        <w:t>Full Technical Report</w:t>
      </w:r>
    </w:p>
    <w:p w:rsidR="00F431FA" w:rsidRPr="00F431FA" w:rsidRDefault="00F431FA" w:rsidP="00F431FA"/>
    <w:p w:rsidR="00C04161" w:rsidRPr="00F431FA" w:rsidRDefault="00C04161" w:rsidP="000128C9">
      <w:pPr>
        <w:pStyle w:val="Subtitle"/>
        <w:rPr>
          <w:rFonts w:ascii="cmr10" w:hAnsi="cmr10"/>
          <w:sz w:val="28"/>
        </w:rPr>
      </w:pPr>
      <w:r w:rsidRPr="00F431FA">
        <w:rPr>
          <w:rFonts w:ascii="cmr10" w:hAnsi="cmr10"/>
          <w:sz w:val="28"/>
        </w:rPr>
        <w:t>Aalok Patwardhan</w:t>
      </w:r>
      <w:r w:rsidRPr="00F431FA">
        <w:rPr>
          <w:rFonts w:ascii="cmr10" w:hAnsi="cmr10"/>
          <w:sz w:val="28"/>
        </w:rPr>
        <w:br/>
        <w:t>Emmanuel College</w:t>
      </w:r>
      <w:r w:rsidR="0036050A">
        <w:rPr>
          <w:rFonts w:ascii="cmr10" w:hAnsi="cmr10"/>
          <w:sz w:val="28"/>
        </w:rPr>
        <w:br/>
        <w:t>anp35</w:t>
      </w:r>
    </w:p>
    <w:p w:rsidR="00C04161" w:rsidRPr="00F431FA" w:rsidRDefault="00C04161" w:rsidP="00C04161">
      <w:pPr>
        <w:jc w:val="center"/>
        <w:rPr>
          <w:sz w:val="18"/>
        </w:rPr>
      </w:pPr>
    </w:p>
    <w:p w:rsidR="000B152C" w:rsidRPr="00F70D06" w:rsidRDefault="000B152C" w:rsidP="00C04161">
      <w:pPr>
        <w:jc w:val="center"/>
      </w:pPr>
    </w:p>
    <w:p w:rsidR="006C22F8" w:rsidRPr="00F70D06" w:rsidRDefault="00C04161" w:rsidP="00F85E1E">
      <w:pPr>
        <w:spacing w:after="120"/>
        <w:jc w:val="center"/>
        <w:rPr>
          <w:b/>
        </w:rPr>
      </w:pPr>
      <w:r w:rsidRPr="00F70D06">
        <w:rPr>
          <w:b/>
        </w:rPr>
        <w:t>Abstract</w:t>
      </w:r>
    </w:p>
    <w:p w:rsidR="000B152C" w:rsidRPr="00F70D06" w:rsidRDefault="000B152C" w:rsidP="00F85E1E">
      <w:pPr>
        <w:spacing w:after="120"/>
      </w:pPr>
      <w:r w:rsidRPr="00F70D06">
        <w:t xml:space="preserve">Two experiments were performed and their results compared. The validity of one-dimensional, adiabatic, inviscid flow theory was investigated by measuring the pressure distribution throughout a convergent-divergent nozzle set-up, and a normal </w:t>
      </w:r>
      <w:r w:rsidR="00F85E1E">
        <w:t>shock-wave</w:t>
      </w:r>
      <w:r w:rsidRPr="00F70D06">
        <w:t xml:space="preserve"> was observed in a larger supersonic wind tunnel using Schlieren photography. It was seen that the boundary layer growth affected the effective flow cross-sectional area and the theoretical assumptions were shown not to hold due to the </w:t>
      </w:r>
      <w:r w:rsidR="00F85E1E">
        <w:t>shock-wave</w:t>
      </w:r>
      <w:r w:rsidRPr="00F70D06">
        <w:t xml:space="preserve"> interaction with the boundary layer. The effects of viscosity were much greater for the convergent-divergent nozzle experiment where the Reynold's number was around </w:t>
      </w:r>
      <w:r w:rsidR="0088000D" w:rsidRPr="00F70D06">
        <w:t>10</w:t>
      </w:r>
      <w:r w:rsidR="0088000D" w:rsidRPr="00F70D06">
        <w:rPr>
          <w:vertAlign w:val="superscript"/>
        </w:rPr>
        <w:t>4</w:t>
      </w:r>
      <w:r w:rsidR="0088000D" w:rsidRPr="00F70D06">
        <w:t>.</w:t>
      </w:r>
    </w:p>
    <w:p w:rsidR="003569D2" w:rsidRPr="00F70D06" w:rsidRDefault="006C22F8" w:rsidP="000128C9">
      <w:pPr>
        <w:pStyle w:val="Heading1"/>
      </w:pPr>
      <w:r w:rsidRPr="00F70D06">
        <w:rPr>
          <w:b/>
        </w:rPr>
        <w:br w:type="page"/>
      </w:r>
      <w:r w:rsidR="003569D2" w:rsidRPr="000128C9">
        <w:lastRenderedPageBreak/>
        <w:t>Introduction</w:t>
      </w:r>
    </w:p>
    <w:p w:rsidR="003569D2" w:rsidRPr="00F70D06" w:rsidRDefault="009473B4" w:rsidP="003569D2">
      <w:pPr>
        <w:pStyle w:val="Firstparagraph"/>
      </w:pPr>
      <w:r w:rsidRPr="00F70D06">
        <w:t>Convergent-Divergent nozzles are used for a variety of applications in fluid dynamics and the world of engineering. With these nozzles, fluids can be accelerated to velocities greater than Mach 1. This is useful for testing supersonic flows in wind tunnels, however the nozzles can also be found in applications such as rocket engines.</w:t>
      </w:r>
    </w:p>
    <w:p w:rsidR="009473B4" w:rsidRPr="00F70D06" w:rsidRDefault="009473B4" w:rsidP="009473B4">
      <w:r w:rsidRPr="00F70D06">
        <w:t>This experiment consisted of two parts:</w:t>
      </w:r>
    </w:p>
    <w:p w:rsidR="009473B4" w:rsidRPr="00F70D06" w:rsidRDefault="009473B4" w:rsidP="009473B4">
      <w:r w:rsidRPr="00F70D06">
        <w:tab/>
        <w:t>- The development of flow in a small convergent-divergent nozzle.</w:t>
      </w:r>
    </w:p>
    <w:p w:rsidR="009473B4" w:rsidRPr="00F70D06" w:rsidRDefault="009473B4" w:rsidP="009473B4">
      <w:r w:rsidRPr="00F70D06">
        <w:tab/>
        <w:t xml:space="preserve">- Observing a normal </w:t>
      </w:r>
      <w:r w:rsidR="00F85E1E">
        <w:t>shock-wave</w:t>
      </w:r>
      <w:r w:rsidRPr="00F70D06">
        <w:t xml:space="preserve"> in a supersonic wind tunnel.</w:t>
      </w:r>
    </w:p>
    <w:p w:rsidR="009473B4" w:rsidRPr="00F70D06" w:rsidRDefault="009473B4" w:rsidP="009473B4">
      <w:r w:rsidRPr="00F70D06">
        <w:t>The aims were:</w:t>
      </w:r>
    </w:p>
    <w:p w:rsidR="009473B4" w:rsidRPr="00F70D06" w:rsidRDefault="009473B4" w:rsidP="009473B4">
      <w:pPr>
        <w:numPr>
          <w:ilvl w:val="0"/>
          <w:numId w:val="15"/>
        </w:numPr>
      </w:pPr>
      <w:r w:rsidRPr="00F70D06">
        <w:t>Analyse the pressure distributions in a convergent-divergent nozzle;</w:t>
      </w:r>
    </w:p>
    <w:p w:rsidR="009473B4" w:rsidRPr="00F70D06" w:rsidRDefault="009473B4" w:rsidP="009473B4">
      <w:pPr>
        <w:numPr>
          <w:ilvl w:val="0"/>
          <w:numId w:val="15"/>
        </w:numPr>
      </w:pPr>
      <w:r w:rsidRPr="00F70D06">
        <w:t>Observe the phenomenon of choked flow and understand how flow visualisation can be achieved through Schlieren photography;</w:t>
      </w:r>
    </w:p>
    <w:p w:rsidR="009473B4" w:rsidRPr="00F70D06" w:rsidRDefault="009473B4" w:rsidP="009473B4">
      <w:pPr>
        <w:numPr>
          <w:ilvl w:val="0"/>
          <w:numId w:val="15"/>
        </w:numPr>
      </w:pPr>
      <w:r w:rsidRPr="00F70D06">
        <w:t xml:space="preserve">Observe fundamental flow changes through a normal </w:t>
      </w:r>
      <w:r w:rsidR="00F85E1E">
        <w:t>shock-wave</w:t>
      </w:r>
      <w:r w:rsidRPr="00F70D06">
        <w:t>;</w:t>
      </w:r>
    </w:p>
    <w:p w:rsidR="009473B4" w:rsidRPr="00F70D06" w:rsidRDefault="009473B4" w:rsidP="009473B4">
      <w:pPr>
        <w:numPr>
          <w:ilvl w:val="0"/>
          <w:numId w:val="15"/>
        </w:numPr>
      </w:pPr>
      <w:r w:rsidRPr="00F70D06">
        <w:t>Appreciate the limitations and validity of one-dimensional, adiabatic, inviscid theory.</w:t>
      </w:r>
    </w:p>
    <w:p w:rsidR="009473B4" w:rsidRPr="00F70D06" w:rsidRDefault="009473B4" w:rsidP="000128C9">
      <w:pPr>
        <w:pStyle w:val="Heading1"/>
      </w:pPr>
      <w:r w:rsidRPr="000128C9">
        <w:t>Theory</w:t>
      </w:r>
    </w:p>
    <w:p w:rsidR="00206CED" w:rsidRPr="00F70D06" w:rsidRDefault="00206CED" w:rsidP="000128C9">
      <w:pPr>
        <w:pStyle w:val="Heading2"/>
      </w:pPr>
      <w:r w:rsidRPr="000128C9">
        <w:t>Convergent</w:t>
      </w:r>
      <w:r w:rsidRPr="00F70D06">
        <w:t>-Divergent Nozzle Inlet conditions</w:t>
      </w:r>
    </w:p>
    <w:p w:rsidR="00206CED" w:rsidRPr="00F70D06" w:rsidRDefault="00206CED" w:rsidP="00805C99">
      <w:pPr>
        <w:pStyle w:val="Firstparagraph"/>
      </w:pPr>
      <w:r w:rsidRPr="00F70D06">
        <w:t>The pressure change across the mercury manometers can be obtained by considering a force balance on the mercury in the manometer. One end of a manometer is exposed to the air, so the pressure at the tapping point can be given by equation 1, where h</w:t>
      </w:r>
      <w:r w:rsidR="00150B75" w:rsidRPr="00F70D06">
        <w:t xml:space="preserve"> denotes the manometer reading, and h</w:t>
      </w:r>
      <w:r w:rsidR="00150B75" w:rsidRPr="00F70D06">
        <w:rPr>
          <w:vertAlign w:val="subscript"/>
        </w:rPr>
        <w:t>atm</w:t>
      </w:r>
      <w:r w:rsidR="00150B75" w:rsidRPr="00F70D06">
        <w:t xml:space="preserve"> denotes the level of mercury corresponding to atmospheric pressure</w:t>
      </w:r>
      <w:r w:rsidRPr="00F70D06">
        <w:t>.</w:t>
      </w:r>
    </w:p>
    <w:p w:rsidR="00206CED" w:rsidRPr="00F70D06" w:rsidRDefault="00206CED" w:rsidP="00805C99">
      <w:r w:rsidRPr="00F70D0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55.7pt;margin-top:8.35pt;width:129.3pt;height:16.9pt;z-index:251653632"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2&quot;/&gt;&lt;w:doNotEmbedSystemFonts/&gt;&lt;w:hideSpellingErrors/&gt;&lt;w:hideGrammaticalErrors/&gt;&lt;w:activeWritingStyle w:lang=&quot;EN-US&quot; w:vendorID=&quot;64&quot; w:dllVersion=&quot;131077&quot; w:nlCheck=&quot;on&quot; w:optionSet=&quot;1&quot;/&gt;&lt;w:activeWritingStyle w:lang=&quot;EN-GB&quot; w:vendorID=&quot;64&quot; w:dllVersion=&quot;131077&quot; w:nlCheck=&quot;on&quot; w:optionSet=&quot;1&quot;/&gt;&lt;w:defaultTabStop w:val=&quot;720&quot;/&gt;&lt;w:drawingGridHorizontalSpacing w:val=&quot;105&quot;/&gt;&lt;w:displayHorizontalDrawingGridEvery w:val=&quot;2&quot;/&gt;&lt;w:characterSpacingControl w:val=&quot;DontCompress&quot;/&gt;&lt;w:optimizeForBrowser/&gt;&lt;w:validateAgainstSchema/&gt;&lt;w:saveInvalidXML w:val=&quot;off&quot;/&gt;&lt;w:ignoreMixedContent w:val=&quot;off&quot;/&gt;&lt;w:alwaysShowPlaceholderText w:val=&quot;off&quot;/&gt;&lt;w:compat&gt;&lt;w:dontAllowFieldEndSelect/&gt;&lt;w:useWord2002TableStyleRules/&gt;&lt;/w:compat&gt;&lt;wsp:rsids&gt;&lt;wsp:rsidRoot wsp:val=&quot;009473B4&quot;/&gt;&lt;wsp:rsid wsp:val=&quot;000B152C&quot;/&gt;&lt;wsp:rsid wsp:val=&quot;000E125F&quot;/&gt;&lt;wsp:rsid wsp:val=&quot;001159C8&quot;/&gt;&lt;wsp:rsid wsp:val=&quot;001620B4&quot;/&gt;&lt;wsp:rsid wsp:val=&quot;001F4DAD&quot;/&gt;&lt;wsp:rsid wsp:val=&quot;00206CED&quot;/&gt;&lt;wsp:rsid wsp:val=&quot;002103FD&quot;/&gt;&lt;wsp:rsid wsp:val=&quot;00257C0D&quot;/&gt;&lt;wsp:rsid wsp:val=&quot;00286B36&quot;/&gt;&lt;wsp:rsid wsp:val=&quot;002F5BD2&quot;/&gt;&lt;wsp:rsid wsp:val=&quot;00321386&quot;/&gt;&lt;wsp:rsid wsp:val=&quot;003238CC&quot;/&gt;&lt;wsp:rsid wsp:val=&quot;003569D2&quot;/&gt;&lt;wsp:rsid wsp:val=&quot;00471AF2&quot;/&gt;&lt;wsp:rsid wsp:val=&quot;004B3417&quot;/&gt;&lt;wsp:rsid wsp:val=&quot;005216CC&quot;/&gt;&lt;wsp:rsid wsp:val=&quot;0055556A&quot;/&gt;&lt;wsp:rsid wsp:val=&quot;005F4951&quot;/&gt;&lt;wsp:rsid wsp:val=&quot;006650CA&quot;/&gt;&lt;wsp:rsid wsp:val=&quot;006C22F8&quot;/&gt;&lt;wsp:rsid wsp:val=&quot;006F69E9&quot;/&gt;&lt;wsp:rsid wsp:val=&quot;0070464D&quot;/&gt;&lt;wsp:rsid wsp:val=&quot;00801853&quot;/&gt;&lt;wsp:rsid wsp:val=&quot;008A2D37&quot;/&gt;&lt;wsp:rsid wsp:val=&quot;008B217D&quot;/&gt;&lt;wsp:rsid wsp:val=&quot;008D183C&quot;/&gt;&lt;wsp:rsid wsp:val=&quot;009156CC&quot;/&gt;&lt;wsp:rsid wsp:val=&quot;009473B4&quot;/&gt;&lt;wsp:rsid wsp:val=&quot;0096528E&quot;/&gt;&lt;wsp:rsid wsp:val=&quot;009B7428&quot;/&gt;&lt;wsp:rsid wsp:val=&quot;009F62D5&quot;/&gt;&lt;wsp:rsid wsp:val=&quot;00A6324D&quot;/&gt;&lt;wsp:rsid wsp:val=&quot;00AA0084&quot;/&gt;&lt;wsp:rsid wsp:val=&quot;00B55A1E&quot;/&gt;&lt;wsp:rsid wsp:val=&quot;00B7217B&quot;/&gt;&lt;wsp:rsid wsp:val=&quot;00BC00EA&quot;/&gt;&lt;wsp:rsid wsp:val=&quot;00C015E7&quot;/&gt;&lt;wsp:rsid wsp:val=&quot;00C04161&quot;/&gt;&lt;wsp:rsid wsp:val=&quot;00C574D7&quot;/&gt;&lt;wsp:rsid wsp:val=&quot;00C87666&quot;/&gt;&lt;wsp:rsid wsp:val=&quot;00CB5804&quot;/&gt;&lt;wsp:rsid wsp:val=&quot;00CD56C5&quot;/&gt;&lt;wsp:rsid wsp:val=&quot;00CF1F7C&quot;/&gt;&lt;wsp:rsid wsp:val=&quot;00D31D63&quot;/&gt;&lt;wsp:rsid wsp:val=&quot;00E83BA6&quot;/&gt;&lt;wsp:rsid wsp:val=&quot;00EC7006&quot;/&gt;&lt;wsp:rsid wsp:val=&quot;00F417E1&quot;/&gt;&lt;wsp:rsid wsp:val=&quot;00FB468E&quot;/&gt;&lt;wsp:rsid wsp:val=&quot;00FC317F&quot;/&gt;&lt;/wsp:rsids&gt;&lt;/w:docPr&gt;&lt;w:body&gt;&lt;w:p wsp:rsidR=&quot;00000000&quot; wsp:rsidRDefault=&quot;00CB580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ap&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atm&lt;/m:t&gt;&lt;/m:r&gt;&lt;/m:sub&gt;&lt;/m:sSub&gt;&lt;m:r&gt;&lt;w:rPr&gt;&lt;w:rFonts w:ascii=&quot;Cambria Math&quot; w:h-ansi=&quot;Cambria Math&quot;/&gt;&lt;wx:font wx:val=&quot;Cambria Math&quot;/&gt;&lt;w:i/&gt;&lt;/w:rPr&gt;&lt;m:t&gt;+ Ïg(h-&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atm&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 o:title="" chromakey="white"/>
            <w10:wrap type="square" side="right"/>
          </v:shape>
        </w:pict>
      </w:r>
    </w:p>
    <w:p w:rsidR="00206CED" w:rsidRPr="00F33B9D" w:rsidRDefault="00805C99" w:rsidP="00805C99">
      <w:pPr>
        <w:jc w:val="right"/>
      </w:pPr>
      <w:r w:rsidRPr="00F70D06">
        <w:rPr>
          <w:b/>
        </w:rPr>
        <w:tab/>
      </w:r>
      <w:r w:rsidRPr="00F70D06">
        <w:rPr>
          <w:b/>
        </w:rPr>
        <w:tab/>
      </w:r>
      <w:r w:rsidRPr="00F70D06">
        <w:rPr>
          <w:b/>
        </w:rPr>
        <w:tab/>
      </w:r>
      <w:r w:rsidR="00206CED" w:rsidRPr="00F33B9D">
        <w:t>(1)</w:t>
      </w:r>
    </w:p>
    <w:p w:rsidR="00150B75" w:rsidRPr="00F70D06" w:rsidRDefault="00150B75" w:rsidP="00805C99">
      <w:r w:rsidRPr="00F70D06">
        <w:t xml:space="preserve">To calculate mass flow rate equations 2 and 3 are used. Bernoulli's equation can be used as the flow is considered to be incompressible and </w:t>
      </w:r>
      <w:r w:rsidR="0036050A" w:rsidRPr="00F70D06">
        <w:t>inviscid</w:t>
      </w:r>
      <w:r w:rsidRPr="00F70D06">
        <w:t xml:space="preserve"> until the entrance of the orifice plate. The mass flow rate calculation includes the discharge </w:t>
      </w:r>
      <w:r w:rsidR="0036050A" w:rsidRPr="00F70D06">
        <w:t>coefficient</w:t>
      </w:r>
      <w:r w:rsidRPr="00F70D06">
        <w:t xml:space="preserve"> C</w:t>
      </w:r>
      <w:r w:rsidRPr="00F70D06">
        <w:rPr>
          <w:vertAlign w:val="subscript"/>
        </w:rPr>
        <w:t>d</w:t>
      </w:r>
      <w:r w:rsidRPr="00F70D06">
        <w:t xml:space="preserve"> which is defined as the ratio of actual mass flow rate to the theoretical flow rate. The orifice itself creates viscous effects due to the fact that the flow is not able to follow the sharp angles produced by the orifice hole</w:t>
      </w:r>
      <w:r w:rsidR="0036050A">
        <w:t>, effectively reducing the cross-sectional area</w:t>
      </w:r>
      <w:r w:rsidRPr="00F70D06">
        <w:t>.</w:t>
      </w:r>
    </w:p>
    <w:p w:rsidR="00150B75" w:rsidRPr="00F70D06" w:rsidRDefault="00150B75" w:rsidP="00805C99">
      <w:pPr>
        <w:tabs>
          <w:tab w:val="center" w:pos="1649"/>
          <w:tab w:val="left" w:pos="2616"/>
        </w:tabs>
      </w:pPr>
      <w:r w:rsidRPr="00F70D06">
        <w:rPr>
          <w:noProof/>
        </w:rPr>
        <w:pict>
          <v:shape id="_x0000_s1029" type="#_x0000_t75" style="position:absolute;left:0;text-align:left;margin-left:157.2pt;margin-top:9.85pt;width:94.05pt;height:27.2pt;z-index:251654656"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2&quot;/&gt;&lt;w:doNotEmbedSystemFonts/&gt;&lt;w:hideSpellingErrors/&gt;&lt;w:hideGrammaticalErrors/&gt;&lt;w:activeWritingStyle w:lang=&quot;EN-US&quot; w:vendorID=&quot;64&quot; w:dllVersion=&quot;131077&quot; w:nlCheck=&quot;on&quot; w:optionSet=&quot;1&quot;/&gt;&lt;w:activeWritingStyle w:lang=&quot;EN-GB&quot; w:vendorID=&quot;64&quot; w:dllVersion=&quot;131077&quot; w:nlCheck=&quot;on&quot; w:optionSet=&quot;1&quot;/&gt;&lt;w:defaultTabStop w:val=&quot;720&quot;/&gt;&lt;w:drawingGridHorizontalSpacing w:val=&quot;105&quot;/&gt;&lt;w:displayHorizontalDrawingGridEvery w:val=&quot;2&quot;/&gt;&lt;w:characterSpacingControl w:val=&quot;DontCompress&quot;/&gt;&lt;w:optimizeForBrowser/&gt;&lt;w:validateAgainstSchema/&gt;&lt;w:saveInvalidXML w:val=&quot;off&quot;/&gt;&lt;w:ignoreMixedContent w:val=&quot;off&quot;/&gt;&lt;w:alwaysShowPlaceholderText w:val=&quot;off&quot;/&gt;&lt;w:compat&gt;&lt;w:dontAllowFieldEndSelect/&gt;&lt;w:useWord2002TableStyleRules/&gt;&lt;/w:compat&gt;&lt;wsp:rsids&gt;&lt;wsp:rsidRoot wsp:val=&quot;009473B4&quot;/&gt;&lt;wsp:rsid wsp:val=&quot;000B152C&quot;/&gt;&lt;wsp:rsid wsp:val=&quot;000E125F&quot;/&gt;&lt;wsp:rsid wsp:val=&quot;001159C8&quot;/&gt;&lt;wsp:rsid wsp:val=&quot;00150B75&quot;/&gt;&lt;wsp:rsid wsp:val=&quot;001620B4&quot;/&gt;&lt;wsp:rsid wsp:val=&quot;001F4DAD&quot;/&gt;&lt;wsp:rsid wsp:val=&quot;00206CED&quot;/&gt;&lt;wsp:rsid wsp:val=&quot;002103FD&quot;/&gt;&lt;wsp:rsid wsp:val=&quot;00257C0D&quot;/&gt;&lt;wsp:rsid wsp:val=&quot;00286B36&quot;/&gt;&lt;wsp:rsid wsp:val=&quot;002F5BD2&quot;/&gt;&lt;wsp:rsid wsp:val=&quot;00321386&quot;/&gt;&lt;wsp:rsid wsp:val=&quot;003238CC&quot;/&gt;&lt;wsp:rsid wsp:val=&quot;003569D2&quot;/&gt;&lt;wsp:rsid wsp:val=&quot;00471AF2&quot;/&gt;&lt;wsp:rsid wsp:val=&quot;004B3417&quot;/&gt;&lt;wsp:rsid wsp:val=&quot;005216CC&quot;/&gt;&lt;wsp:rsid wsp:val=&quot;0055556A&quot;/&gt;&lt;wsp:rsid wsp:val=&quot;005F4951&quot;/&gt;&lt;wsp:rsid wsp:val=&quot;006650CA&quot;/&gt;&lt;wsp:rsid wsp:val=&quot;006C22F8&quot;/&gt;&lt;wsp:rsid wsp:val=&quot;006F69E9&quot;/&gt;&lt;wsp:rsid wsp:val=&quot;0070464D&quot;/&gt;&lt;wsp:rsid wsp:val=&quot;00801853&quot;/&gt;&lt;wsp:rsid wsp:val=&quot;008A2D37&quot;/&gt;&lt;wsp:rsid wsp:val=&quot;008B217D&quot;/&gt;&lt;wsp:rsid wsp:val=&quot;008D183C&quot;/&gt;&lt;wsp:rsid wsp:val=&quot;009156CC&quot;/&gt;&lt;wsp:rsid wsp:val=&quot;009473B4&quot;/&gt;&lt;wsp:rsid wsp:val=&quot;0096528E&quot;/&gt;&lt;wsp:rsid wsp:val=&quot;009B7428&quot;/&gt;&lt;wsp:rsid wsp:val=&quot;009C0F82&quot;/&gt;&lt;wsp:rsid wsp:val=&quot;009F62D5&quot;/&gt;&lt;wsp:rsid wsp:val=&quot;00A6324D&quot;/&gt;&lt;wsp:rsid wsp:val=&quot;00AA0084&quot;/&gt;&lt;wsp:rsid wsp:val=&quot;00B55A1E&quot;/&gt;&lt;wsp:rsid wsp:val=&quot;00B7217B&quot;/&gt;&lt;wsp:rsid wsp:val=&quot;00BC00EA&quot;/&gt;&lt;wsp:rsid wsp:val=&quot;00C015E7&quot;/&gt;&lt;wsp:rsid wsp:val=&quot;00C04161&quot;/&gt;&lt;wsp:rsid wsp:val=&quot;00C574D7&quot;/&gt;&lt;wsp:rsid wsp:val=&quot;00C87666&quot;/&gt;&lt;wsp:rsid wsp:val=&quot;00CD56C5&quot;/&gt;&lt;wsp:rsid wsp:val=&quot;00CF1F7C&quot;/&gt;&lt;wsp:rsid wsp:val=&quot;00D31D63&quot;/&gt;&lt;wsp:rsid wsp:val=&quot;00E83BA6&quot;/&gt;&lt;wsp:rsid wsp:val=&quot;00EC7006&quot;/&gt;&lt;wsp:rsid wsp:val=&quot;00F417E1&quot;/&gt;&lt;wsp:rsid wsp:val=&quot;00FB468E&quot;/&gt;&lt;wsp:rsid wsp:val=&quot;00FC317F&quot;/&gt;&lt;/wsp:rsids&gt;&lt;/w:docPr&gt;&lt;w:body&gt;&lt;w:p wsp:rsidR=&quot;00000000&quot; wsp:rsidRDefault=&quot;009C0F8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orfice,gauge&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2&lt;/m:t&gt;&lt;/m:r&gt;&lt;/m:den&gt;&lt;/m:f&gt;&lt;m:r&gt;&lt;w:rPr&gt;&lt;w:rFonts w:ascii=&quot;Cambria Math&quot; w:h-ansi=&quot;Cambria Math&quot;/&gt;&lt;wx:font wx:val=&quot;Cambria Math&quot;/&gt;&lt;w:i/&gt;&lt;/w:rPr&gt;&lt;m:t&gt;Ï&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V&lt;/m:t&gt;&lt;/m:r&gt;&lt;/m:e&gt;&lt;m:sup&gt;&lt;m:r&gt;&lt;w:rPr&gt;&lt;w:rFonts w:ascii=&quot;Cambria Math&quot; w:h-ansi=&quot;Cambria Math&quot;/&gt;&lt;wx:font wx:val=&quot;Cambria Math&quot;/&gt;&lt;w:i/&gt;&lt;/w:rPr&gt;&lt;m:t&gt;2&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w10:wrap type="square" side="right"/>
          </v:shape>
        </w:pict>
      </w:r>
      <w:r w:rsidRPr="00F70D06">
        <w:tab/>
      </w:r>
      <w:r w:rsidRPr="00F70D06">
        <w:tab/>
      </w:r>
    </w:p>
    <w:p w:rsidR="00150B75" w:rsidRPr="00F33B9D" w:rsidRDefault="00150B75" w:rsidP="00805C99">
      <w:pPr>
        <w:tabs>
          <w:tab w:val="left" w:pos="720"/>
          <w:tab w:val="left" w:pos="1440"/>
        </w:tabs>
        <w:jc w:val="right"/>
      </w:pPr>
      <w:r w:rsidRPr="00F70D06">
        <w:tab/>
      </w:r>
      <w:r w:rsidRPr="00F70D06">
        <w:tab/>
      </w:r>
      <w:r w:rsidRPr="00F70D06">
        <w:tab/>
        <w:t xml:space="preserve">           </w:t>
      </w:r>
      <w:r w:rsidRPr="00F33B9D">
        <w:t>(2)</w:t>
      </w:r>
    </w:p>
    <w:p w:rsidR="00150B75" w:rsidRPr="00F70D06" w:rsidRDefault="00A410C7" w:rsidP="00805C99">
      <w:pPr>
        <w:tabs>
          <w:tab w:val="left" w:pos="720"/>
          <w:tab w:val="left" w:pos="1440"/>
        </w:tabs>
        <w:rPr>
          <w:b/>
        </w:rPr>
      </w:pPr>
      <w:r w:rsidRPr="00F70D06">
        <w:rPr>
          <w:b/>
          <w:noProof/>
          <w:lang w:eastAsia="en-GB"/>
        </w:rPr>
        <w:pict>
          <v:shape id="_x0000_s1032" type="#_x0000_t75" style="position:absolute;left:0;text-align:left;margin-left:-103.05pt;margin-top:10.05pt;width:52.15pt;height:16.15pt;z-index:251655680"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2&quot;/&gt;&lt;w:doNotEmbedSystemFonts/&gt;&lt;w:hideSpellingErrors/&gt;&lt;w:hideGrammaticalErrors/&gt;&lt;w:activeWritingStyle w:lang=&quot;EN-US&quot; w:vendorID=&quot;64&quot; w:dllVersion=&quot;131077&quot; w:nlCheck=&quot;on&quot; w:optionSet=&quot;1&quot;/&gt;&lt;w:activeWritingStyle w:lang=&quot;EN-GB&quot; w:vendorID=&quot;64&quot; w:dllVersion=&quot;131077&quot; w:nlCheck=&quot;on&quot; w:optionSet=&quot;1&quot;/&gt;&lt;w:defaultTabStop w:val=&quot;720&quot;/&gt;&lt;w:drawingGridHorizontalSpacing w:val=&quot;105&quot;/&gt;&lt;w:displayHorizontalDrawingGridEvery w:val=&quot;2&quot;/&gt;&lt;w:characterSpacingControl w:val=&quot;DontCompress&quot;/&gt;&lt;w:optimizeForBrowser/&gt;&lt;w:validateAgainstSchema/&gt;&lt;w:saveInvalidXML w:val=&quot;off&quot;/&gt;&lt;w:ignoreMixedContent w:val=&quot;off&quot;/&gt;&lt;w:alwaysShowPlaceholderText w:val=&quot;off&quot;/&gt;&lt;w:compat&gt;&lt;w:dontAllowFieldEndSelect/&gt;&lt;w:useWord2002TableStyleRules/&gt;&lt;/w:compat&gt;&lt;wsp:rsids&gt;&lt;wsp:rsidRoot wsp:val=&quot;009473B4&quot;/&gt;&lt;wsp:rsid wsp:val=&quot;000B152C&quot;/&gt;&lt;wsp:rsid wsp:val=&quot;000E125F&quot;/&gt;&lt;wsp:rsid wsp:val=&quot;001159C8&quot;/&gt;&lt;wsp:rsid wsp:val=&quot;00150B75&quot;/&gt;&lt;wsp:rsid wsp:val=&quot;001620B4&quot;/&gt;&lt;wsp:rsid wsp:val=&quot;001F4DAD&quot;/&gt;&lt;wsp:rsid wsp:val=&quot;00206CED&quot;/&gt;&lt;wsp:rsid wsp:val=&quot;002103FD&quot;/&gt;&lt;wsp:rsid wsp:val=&quot;00233508&quot;/&gt;&lt;wsp:rsid wsp:val=&quot;00257C0D&quot;/&gt;&lt;wsp:rsid wsp:val=&quot;00286B36&quot;/&gt;&lt;wsp:rsid wsp:val=&quot;002F5BD2&quot;/&gt;&lt;wsp:rsid wsp:val=&quot;00321386&quot;/&gt;&lt;wsp:rsid wsp:val=&quot;003238CC&quot;/&gt;&lt;wsp:rsid wsp:val=&quot;003569D2&quot;/&gt;&lt;wsp:rsid wsp:val=&quot;00471AF2&quot;/&gt;&lt;wsp:rsid wsp:val=&quot;004B3417&quot;/&gt;&lt;wsp:rsid wsp:val=&quot;005216CC&quot;/&gt;&lt;wsp:rsid wsp:val=&quot;0055556A&quot;/&gt;&lt;wsp:rsid wsp:val=&quot;005F4951&quot;/&gt;&lt;wsp:rsid wsp:val=&quot;006650CA&quot;/&gt;&lt;wsp:rsid wsp:val=&quot;006C22F8&quot;/&gt;&lt;wsp:rsid wsp:val=&quot;006F69E9&quot;/&gt;&lt;wsp:rsid wsp:val=&quot;0070464D&quot;/&gt;&lt;wsp:rsid wsp:val=&quot;00801853&quot;/&gt;&lt;wsp:rsid wsp:val=&quot;008A2D37&quot;/&gt;&lt;wsp:rsid wsp:val=&quot;008B217D&quot;/&gt;&lt;wsp:rsid wsp:val=&quot;008D183C&quot;/&gt;&lt;wsp:rsid wsp:val=&quot;009156CC&quot;/&gt;&lt;wsp:rsid wsp:val=&quot;009473B4&quot;/&gt;&lt;wsp:rsid wsp:val=&quot;0096528E&quot;/&gt;&lt;wsp:rsid wsp:val=&quot;009B7428&quot;/&gt;&lt;wsp:rsid wsp:val=&quot;009F62D5&quot;/&gt;&lt;wsp:rsid wsp:val=&quot;00A6324D&quot;/&gt;&lt;wsp:rsid wsp:val=&quot;00AA0084&quot;/&gt;&lt;wsp:rsid wsp:val=&quot;00B55A1E&quot;/&gt;&lt;wsp:rsid wsp:val=&quot;00B7217B&quot;/&gt;&lt;wsp:rsid wsp:val=&quot;00BC00EA&quot;/&gt;&lt;wsp:rsid wsp:val=&quot;00C015E7&quot;/&gt;&lt;wsp:rsid wsp:val=&quot;00C04161&quot;/&gt;&lt;wsp:rsid wsp:val=&quot;00C574D7&quot;/&gt;&lt;wsp:rsid wsp:val=&quot;00C87666&quot;/&gt;&lt;wsp:rsid wsp:val=&quot;00CD56C5&quot;/&gt;&lt;wsp:rsid wsp:val=&quot;00CF1F7C&quot;/&gt;&lt;wsp:rsid wsp:val=&quot;00D31D63&quot;/&gt;&lt;wsp:rsid wsp:val=&quot;00E83BA6&quot;/&gt;&lt;wsp:rsid wsp:val=&quot;00EC7006&quot;/&gt;&lt;wsp:rsid wsp:val=&quot;00F417E1&quot;/&gt;&lt;wsp:rsid wsp:val=&quot;00FB468E&quot;/&gt;&lt;wsp:rsid wsp:val=&quot;00FC317F&quot;/&gt;&lt;/wsp:rsids&gt;&lt;/w:docPr&gt;&lt;w:body&gt;&lt;w:p wsp:rsidR=&quot;00000000&quot; wsp:rsidRDefault=&quot;00233508&quot;&gt;&lt;m:oMathPara&gt;&lt;m:oMath&gt;&lt;m:acc&gt;&lt;m:accPr&gt;&lt;m:chr m:val=&quot;Ì‡&quot;/&gt;&lt;m:ctrlPr&gt;&lt;w:rPr&gt;&lt;w:rFonts w:ascii=&quot;Cambria Math&quot; w:fareast=&quot;Times New Roman&quot; w:h-ansi=&quot;Cambria Math&quot; w:cs=&quot;Times New Roman&quot;/&gt;&lt;wx:font wx:val=&quot;Cambria Math&quot;/&gt;&lt;w:i/&gt;&lt;w:sz w:val=&quot;22&quot;/&gt;&lt;w:sz-cs w:val=&quot;22&quot;/&gt;&lt;/w:rPr&gt;&lt;/m:ctrlPr&gt;&lt;/m:accPr&gt;&lt;m:e&gt;&lt;m:r&gt;&lt;w:rPr&gt;&lt;w:rFonts w:ascii=&quot;Cambria Math&quot; w:fareast=&quot;Times New Roman&quot; w:h-ansi=&quot;Cambria Math&quot;/&gt;&lt;wx:font wx:val=&quot;Cambria Math&quot;/&gt;&lt;w:i/&gt;&lt;/w:rPr&gt;&lt;m:t&gt;m&lt;/m:t&gt;&lt;/m:r&gt;&lt;/m:e&gt;&lt;/m:acc&gt;&lt;m:r&gt;&lt;w:rPr&gt;&lt;w:rFonts w:ascii=&quot;Cambria Math&quot; w:fareast=&quot;Times New Roman&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C&lt;/m:t&gt;&lt;/m:r&gt;&lt;/m:e&gt;&lt;m:sub&gt;&lt;m:r&gt;&lt;w:rPr&gt;&lt;w:rFonts w:ascii=&quot;Cambria Math&quot; w:fareast=&quot;Times New Roman&quot; w:h-ansi=&quot;Cambria Math&quot;/&gt;&lt;wx:font wx:val=&quot;Cambria Math&quot;/&gt;&lt;w:i/&gt;&lt;/w:rPr&gt;&lt;m:t&gt;d&lt;/m:t&gt;&lt;/m:r&gt;&lt;/m:sub&gt;&lt;/m:sSub&gt;&lt;m:r&gt;&lt;w:rPr&gt;&lt;w:rFonts w:ascii=&quot;Cambria Math&quot; w:fareast=&quot;Times New Roman&quot; w:h-ansi=&quot;Cambria Math&quot;/&gt;&lt;wx:font wx:val=&quot;Cambria Math&quot;/&gt;&lt;w:i/&gt;&lt;/w:rPr&gt;&lt;m:t&gt;ÏAV&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9" o:title="" chromakey="white"/>
          </v:shape>
        </w:pict>
      </w:r>
    </w:p>
    <w:p w:rsidR="00A410C7" w:rsidRPr="00F33B9D" w:rsidRDefault="00A410C7" w:rsidP="00805C99">
      <w:pPr>
        <w:tabs>
          <w:tab w:val="left" w:pos="720"/>
          <w:tab w:val="left" w:pos="1440"/>
          <w:tab w:val="left" w:pos="3336"/>
          <w:tab w:val="right" w:pos="8504"/>
        </w:tabs>
      </w:pPr>
      <w:r w:rsidRPr="00F70D06">
        <w:rPr>
          <w:b/>
        </w:rPr>
        <w:tab/>
      </w:r>
      <w:r w:rsidRPr="00F70D06">
        <w:rPr>
          <w:b/>
        </w:rPr>
        <w:tab/>
      </w:r>
      <w:r w:rsidRPr="00F70D06">
        <w:rPr>
          <w:b/>
        </w:rPr>
        <w:tab/>
      </w:r>
      <w:r w:rsidRPr="00F70D06">
        <w:rPr>
          <w:b/>
        </w:rPr>
        <w:tab/>
      </w:r>
      <w:r w:rsidR="00150B75" w:rsidRPr="00F33B9D">
        <w:t>(3)</w:t>
      </w:r>
    </w:p>
    <w:p w:rsidR="003C0C36" w:rsidRPr="00F70D06" w:rsidRDefault="00A410C7" w:rsidP="00805C99">
      <w:pPr>
        <w:tabs>
          <w:tab w:val="left" w:pos="720"/>
          <w:tab w:val="left" w:pos="1440"/>
          <w:tab w:val="left" w:pos="3336"/>
          <w:tab w:val="right" w:pos="8504"/>
        </w:tabs>
      </w:pPr>
      <w:r w:rsidRPr="00F70D06">
        <w:t>The pressure at the orifice is assumed to be the same as that measured at the wall, because there is a recirculation zone. The streamlines are parallel here and the velocity is small leading to a roughly constant pressure</w:t>
      </w:r>
      <w:r w:rsidR="0036050A">
        <w:t xml:space="preserve"> across the plate</w:t>
      </w:r>
      <w:r w:rsidRPr="00F70D06">
        <w:t xml:space="preserve">. The flow then mixes in the plenum chamber creating a homogenous flow at the nozzle inlet. The nozzle inlet pressure can be </w:t>
      </w:r>
      <w:r w:rsidRPr="00F70D06">
        <w:lastRenderedPageBreak/>
        <w:t>assumed to be the same as that of the plenum chamber</w:t>
      </w:r>
      <w:r w:rsidR="00805C99" w:rsidRPr="00F70D06">
        <w:t xml:space="preserve"> which is a fair assumption as the plenum flow velocity is low.</w:t>
      </w:r>
    </w:p>
    <w:p w:rsidR="00150B75" w:rsidRPr="00F70D06" w:rsidRDefault="003C0C36" w:rsidP="000128C9">
      <w:pPr>
        <w:pStyle w:val="Heading2"/>
      </w:pPr>
      <w:r w:rsidRPr="00F70D06">
        <w:t>Nozzle Flow</w:t>
      </w:r>
    </w:p>
    <w:p w:rsidR="003C0C36" w:rsidRDefault="00F70D06" w:rsidP="003C0C36">
      <w:pPr>
        <w:pStyle w:val="Firstparagraph"/>
      </w:pPr>
      <w:r w:rsidRPr="00F70D06">
        <w:t xml:space="preserve">The flow in the nozzle is assumed to be isentropic, and this is true in the absence of </w:t>
      </w:r>
      <w:r w:rsidR="00F85E1E">
        <w:t>shock-wave</w:t>
      </w:r>
      <w:r w:rsidRPr="00F70D06">
        <w:t>s. It is possible to relate Mach number, cross sectional area and free stream velocity with equation</w:t>
      </w:r>
      <w:r w:rsidR="00217E2F">
        <w:t xml:space="preserve"> 4. This shows that for supersonic flow a fractional increase in area will accelerate the flow and a deceleration will occur in subsonic flow. Also when there is no change in area for example in the throat of a nozzle or in the </w:t>
      </w:r>
      <w:r w:rsidR="0036050A">
        <w:t>working</w:t>
      </w:r>
      <w:r w:rsidR="00217E2F">
        <w:t xml:space="preserve"> section of a wind tunnel there will be no change in velocity.</w:t>
      </w:r>
    </w:p>
    <w:p w:rsidR="00217E2F" w:rsidRPr="00217E2F" w:rsidRDefault="00217E2F" w:rsidP="00217E2F">
      <w:r>
        <w:rPr>
          <w:noProof/>
        </w:rPr>
        <w:pict>
          <v:shape id="_x0000_s1035" type="#_x0000_t75" style="position:absolute;left:0;text-align:left;margin-left:160.3pt;margin-top:9.85pt;width:82.3pt;height:27.9pt;z-index:251656704"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2&quot;/&gt;&lt;w:doNotEmbedSystemFonts/&gt;&lt;w:hideSpellingErrors/&gt;&lt;w:hideGrammaticalErrors/&gt;&lt;w:activeWritingStyle w:lang=&quot;EN-US&quot; w:vendorID=&quot;64&quot; w:dllVersion=&quot;131077&quot; w:nlCheck=&quot;on&quot; w:optionSet=&quot;1&quot;/&gt;&lt;w:activeWritingStyle w:lang=&quot;EN-GB&quot; w:vendorID=&quot;64&quot; w:dllVersion=&quot;131077&quot; w:nlCheck=&quot;on&quot; w:optionSet=&quot;1&quot;/&gt;&lt;w:defaultTabStop w:val=&quot;720&quot;/&gt;&lt;w:drawingGridHorizontalSpacing w:val=&quot;105&quot;/&gt;&lt;w:displayHorizontalDrawingGridEvery w:val=&quot;2&quot;/&gt;&lt;w:characterSpacingControl w:val=&quot;DontCompress&quot;/&gt;&lt;w:optimizeForBrowser/&gt;&lt;w:validateAgainstSchema/&gt;&lt;w:saveInvalidXML w:val=&quot;off&quot;/&gt;&lt;w:ignoreMixedContent w:val=&quot;off&quot;/&gt;&lt;w:alwaysShowPlaceholderText w:val=&quot;off&quot;/&gt;&lt;w:compat&gt;&lt;w:dontAllowFieldEndSelect/&gt;&lt;w:useWord2002TableStyleRules/&gt;&lt;/w:compat&gt;&lt;wsp:rsids&gt;&lt;wsp:rsidRoot wsp:val=&quot;009473B4&quot;/&gt;&lt;wsp:rsid wsp:val=&quot;000B152C&quot;/&gt;&lt;wsp:rsid wsp:val=&quot;000E125F&quot;/&gt;&lt;wsp:rsid wsp:val=&quot;000E63B1&quot;/&gt;&lt;wsp:rsid wsp:val=&quot;000F2F6F&quot;/&gt;&lt;wsp:rsid wsp:val=&quot;001159C8&quot;/&gt;&lt;wsp:rsid wsp:val=&quot;00150B75&quot;/&gt;&lt;wsp:rsid wsp:val=&quot;001620B4&quot;/&gt;&lt;wsp:rsid wsp:val=&quot;001F4DAD&quot;/&gt;&lt;wsp:rsid wsp:val=&quot;00206CED&quot;/&gt;&lt;wsp:rsid wsp:val=&quot;002103FD&quot;/&gt;&lt;wsp:rsid wsp:val=&quot;00217E2F&quot;/&gt;&lt;wsp:rsid wsp:val=&quot;00257C0D&quot;/&gt;&lt;wsp:rsid wsp:val=&quot;00286B36&quot;/&gt;&lt;wsp:rsid wsp:val=&quot;002F5BD2&quot;/&gt;&lt;wsp:rsid wsp:val=&quot;00321386&quot;/&gt;&lt;wsp:rsid wsp:val=&quot;003238CC&quot;/&gt;&lt;wsp:rsid wsp:val=&quot;003569D2&quot;/&gt;&lt;wsp:rsid wsp:val=&quot;003C0C36&quot;/&gt;&lt;wsp:rsid wsp:val=&quot;00471AF2&quot;/&gt;&lt;wsp:rsid wsp:val=&quot;004B3417&quot;/&gt;&lt;wsp:rsid wsp:val=&quot;005216CC&quot;/&gt;&lt;wsp:rsid wsp:val=&quot;0055556A&quot;/&gt;&lt;wsp:rsid wsp:val=&quot;005F4951&quot;/&gt;&lt;wsp:rsid wsp:val=&quot;006650CA&quot;/&gt;&lt;wsp:rsid wsp:val=&quot;006C22F8&quot;/&gt;&lt;wsp:rsid wsp:val=&quot;006F69E9&quot;/&gt;&lt;wsp:rsid wsp:val=&quot;0070464D&quot;/&gt;&lt;wsp:rsid wsp:val=&quot;00717C8F&quot;/&gt;&lt;wsp:rsid wsp:val=&quot;00801853&quot;/&gt;&lt;wsp:rsid wsp:val=&quot;00805C99&quot;/&gt;&lt;wsp:rsid wsp:val=&quot;0088000D&quot;/&gt;&lt;wsp:rsid wsp:val=&quot;008A2D37&quot;/&gt;&lt;wsp:rsid wsp:val=&quot;008B217D&quot;/&gt;&lt;wsp:rsid wsp:val=&quot;008C151D&quot;/&gt;&lt;wsp:rsid wsp:val=&quot;008D183C&quot;/&gt;&lt;wsp:rsid wsp:val=&quot;009156CC&quot;/&gt;&lt;wsp:rsid wsp:val=&quot;009473B4&quot;/&gt;&lt;wsp:rsid wsp:val=&quot;0096528E&quot;/&gt;&lt;wsp:rsid wsp:val=&quot;009B7428&quot;/&gt;&lt;wsp:rsid wsp:val=&quot;009F62D5&quot;/&gt;&lt;wsp:rsid wsp:val=&quot;00A1627C&quot;/&gt;&lt;wsp:rsid wsp:val=&quot;00A410C7&quot;/&gt;&lt;wsp:rsid wsp:val=&quot;00A6324D&quot;/&gt;&lt;wsp:rsid wsp:val=&quot;00AA0084&quot;/&gt;&lt;wsp:rsid wsp:val=&quot;00AF4950&quot;/&gt;&lt;wsp:rsid wsp:val=&quot;00B55A1E&quot;/&gt;&lt;wsp:rsid wsp:val=&quot;00B7217B&quot;/&gt;&lt;wsp:rsid wsp:val=&quot;00BC00EA&quot;/&gt;&lt;wsp:rsid wsp:val=&quot;00C015E7&quot;/&gt;&lt;wsp:rsid wsp:val=&quot;00C04161&quot;/&gt;&lt;wsp:rsid wsp:val=&quot;00C574D7&quot;/&gt;&lt;wsp:rsid wsp:val=&quot;00C87666&quot;/&gt;&lt;wsp:rsid wsp:val=&quot;00CD56C5&quot;/&gt;&lt;wsp:rsid wsp:val=&quot;00CF1F7C&quot;/&gt;&lt;wsp:rsid wsp:val=&quot;00D31D63&quot;/&gt;&lt;wsp:rsid wsp:val=&quot;00E83BA6&quot;/&gt;&lt;wsp:rsid wsp:val=&quot;00EC7006&quot;/&gt;&lt;wsp:rsid wsp:val=&quot;00EE5CB2&quot;/&gt;&lt;wsp:rsid wsp:val=&quot;00F417E1&quot;/&gt;&lt;wsp:rsid wsp:val=&quot;00F70D06&quot;/&gt;&lt;wsp:rsid wsp:val=&quot;00FB468E&quot;/&gt;&lt;wsp:rsid wsp:val=&quot;00FC317F&quot;/&gt;&lt;/wsp:rsids&gt;&lt;/w:docPr&gt;&lt;w:body&gt;&lt;w:p wsp:rsidR=&quot;00000000&quot; wsp:rsidRDefault=&quot;00AF4950&quot;&gt;&lt;m:oMathPara&gt;&lt;m:oMath&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dA&lt;/m:t&gt;&lt;/m:r&gt;&lt;/m:num&gt;&lt;m:den&gt;&lt;m:r&gt;&lt;w:rPr&gt;&lt;w:rFonts w:ascii=&quot;Cambria Math&quot; w:fareast=&quot;Times New Roman&quot; w:h-ansi=&quot;Cambria Math&quot;/&gt;&lt;wx:font wx:val=&quot;Cambria Math&quot;/&gt;&lt;w:i/&gt;&lt;/w:rPr&gt;&lt;m:t&gt;A&lt;/m:t&gt;&lt;/m:r&gt;&lt;/m:den&gt;&lt;/m:f&gt;&lt;m:r&gt;&lt;w:rPr&gt;&lt;w:rFonts w:ascii=&quot;Cambria Math&quot; w:fareast=&quot;Times New Roman&quot; w:h-ansi=&quot;Cambria Math&quot;/&gt;&lt;wx:font wx:val=&quot;Cambria Math&quot;/&gt;&lt;w:i/&gt;&lt;/w:rPr&gt;&lt;m:t&gt;=&lt;/m:t&gt;&lt;/m:r&gt;&lt;m:d&gt;&lt;m:dPr&gt;&lt;m:ctrlPr&gt;&lt;w:rPr&gt;&lt;w:rFonts w:ascii=&quot;Cambria Math&quot; w:fareast=&quot;Times New Roman&quot; w:h-ansi=&quot;Cambria Math&quot;/&gt;&lt;wx:font wx:val=&quot;Cambria Math&quot;/&gt;&lt;w:i/&gt;&lt;/w:rPr&gt;&lt;/m:ctrlPr&gt;&lt;/m:dPr&gt;&lt;m:e&gt;&lt;m:sSup&gt;&lt;m:sSupPr&gt;&lt;m:ctrlPr&gt;&lt;w:rPr&gt;&lt;w:rFonts w:ascii=&quot;Cambria Math&quot; w:fareast=&quot;Times New Roman&quot; w:h-ansi=&quot;Cambria Math&quot;/&gt;&lt;wx:font wx:val=&quot;Cambria Math&quot;/&gt;&lt;w:i/&gt;&lt;/w:rPr&gt;&lt;/m:ctrlPr&gt;&lt;/m:sSupPr&gt;&lt;m:e&gt;&lt;m:r&gt;&lt;w:rPr&gt;&lt;w:rFonts w:ascii=&quot;Cambria Math&quot; w:fareast=&quot;Times New Roman&quot; w:h-ansi=&quot;Cambria Math&quot;/&gt;&lt;wx:font wx:val=&quot;Cambria Math&quot;/&gt;&lt;w:i/&gt;&lt;/w:rPr&gt;&lt;m:t&gt;M&lt;/m:t&gt;&lt;/m:r&gt;&lt;/m:e&gt;&lt;m:sup&gt;&lt;m:r&gt;&lt;w:rPr&gt;&lt;w:rFonts w:ascii=&quot;Cambria Math&quot; w:fareast=&quot;Times New Roman&quot; w:h-ansi=&quot;Cambria Math&quot;/&gt;&lt;wx:font wx:val=&quot;Cambria Math&quot;/&gt;&lt;w:i/&gt;&lt;/w:rPr&gt;&lt;m:t&gt;2&lt;/m:t&gt;&lt;/m:r&gt;&lt;/m:sup&gt;&lt;/m:sSup&gt;&lt;m:r&gt;&lt;w:rPr&gt;&lt;w:rFonts w:ascii=&quot;Cambria Math&quot; w:fareast=&quot;Times New Roman&quot; w:h-ansi=&quot;Cambria Math&quot;/&gt;&lt;wx:font wx:val=&quot;Cambria Math&quot;/&gt;&lt;w:i/&gt;&lt;/w:rPr&gt;&lt;m:t&gt;-1&lt;/m:t&gt;&lt;/m:r&gt;&lt;/m:e&gt;&lt;/m:d&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dV&lt;/m:t&gt;&lt;/m:r&gt;&lt;/m:num&gt;&lt;m:den&gt;&lt;m:r&gt;&lt;w:rPr&gt;&lt;w:rFonts w:ascii=&quot;Cambria Math&quot; w:fareast=&quot;Times New Roman&quot; w:h-ansi=&quot;Cambria Math&quot;/&gt;&lt;wx:font wx:val=&quot;Cambria Math&quot;/&gt;&lt;w:i/&gt;&lt;/w:rPr&gt;&lt;m:t&gt;V&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0" o:title="" chromakey="white"/>
          </v:shape>
        </w:pict>
      </w:r>
    </w:p>
    <w:p w:rsidR="00717C8F" w:rsidRPr="00F33B9D" w:rsidRDefault="00217E2F" w:rsidP="00217E2F">
      <w:pPr>
        <w:jc w:val="right"/>
      </w:pPr>
      <w:r w:rsidRPr="00F33B9D">
        <w:t>(4)</w:t>
      </w:r>
    </w:p>
    <w:p w:rsidR="00217E2F" w:rsidRDefault="00217E2F" w:rsidP="00217E2F">
      <w:pPr>
        <w:jc w:val="right"/>
        <w:rPr>
          <w:b/>
        </w:rPr>
      </w:pPr>
    </w:p>
    <w:p w:rsidR="00217E2F" w:rsidRDefault="00217E2F" w:rsidP="00D753F5">
      <w:r>
        <w:t xml:space="preserve">The maximum mass flow rate can be achieved at a Mach number of 1 ie. when the flow is sonic. This is referred to as the flow becoming choked, and no changes in pressure downstream of the choking location can </w:t>
      </w:r>
      <w:r w:rsidR="0036050A">
        <w:t>propagate</w:t>
      </w:r>
      <w:r>
        <w:t xml:space="preserve"> back upstream. The result of this is that a </w:t>
      </w:r>
      <w:r w:rsidR="00F85E1E">
        <w:t>shock-wave</w:t>
      </w:r>
      <w:r>
        <w:t xml:space="preserve"> is formed in the divergence if the pressure at the nozzle exit is reduced further.</w:t>
      </w:r>
    </w:p>
    <w:p w:rsidR="00217E2F" w:rsidRDefault="00217E2F" w:rsidP="00217E2F">
      <w:pPr>
        <w:jc w:val="left"/>
      </w:pPr>
    </w:p>
    <w:p w:rsidR="00863D42" w:rsidRDefault="00863D42" w:rsidP="00D753F5">
      <w:r>
        <w:rPr>
          <w:noProof/>
        </w:rPr>
        <w:pict>
          <v:shape id="_x0000_s1038" type="#_x0000_t75" style="position:absolute;left:0;text-align:left;margin-left:149.3pt;margin-top:95.25pt;width:110.2pt;height:52.15pt;z-index:251657728"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2&quot;/&gt;&lt;w:doNotEmbedSystemFonts/&gt;&lt;w:hideSpellingErrors/&gt;&lt;w:hideGrammaticalErrors/&gt;&lt;w:activeWritingStyle w:lang=&quot;EN-US&quot; w:vendorID=&quot;64&quot; w:dllVersion=&quot;131077&quot; w:nlCheck=&quot;on&quot; w:optionSet=&quot;1&quot;/&gt;&lt;w:activeWritingStyle w:lang=&quot;EN-GB&quot; w:vendorID=&quot;64&quot; w:dllVersion=&quot;131077&quot; w:nlCheck=&quot;on&quot; w:optionSet=&quot;1&quot;/&gt;&lt;w:defaultTabStop w:val=&quot;720&quot;/&gt;&lt;w:drawingGridHorizontalSpacing w:val=&quot;105&quot;/&gt;&lt;w:displayHorizontalDrawingGridEvery w:val=&quot;2&quot;/&gt;&lt;w:characterSpacingControl w:val=&quot;DontCompress&quot;/&gt;&lt;w:optimizeForBrowser/&gt;&lt;w:validateAgainstSchema/&gt;&lt;w:saveInvalidXML w:val=&quot;off&quot;/&gt;&lt;w:ignoreMixedContent w:val=&quot;off&quot;/&gt;&lt;w:alwaysShowPlaceholderText w:val=&quot;off&quot;/&gt;&lt;w:compat&gt;&lt;w:dontAllowFieldEndSelect/&gt;&lt;w:useWord2002TableStyleRules/&gt;&lt;/w:compat&gt;&lt;wsp:rsids&gt;&lt;wsp:rsidRoot wsp:val=&quot;009473B4&quot;/&gt;&lt;wsp:rsid wsp:val=&quot;000B152C&quot;/&gt;&lt;wsp:rsid wsp:val=&quot;000E125F&quot;/&gt;&lt;wsp:rsid wsp:val=&quot;000E63B1&quot;/&gt;&lt;wsp:rsid wsp:val=&quot;000F2F6F&quot;/&gt;&lt;wsp:rsid wsp:val=&quot;001159C8&quot;/&gt;&lt;wsp:rsid wsp:val=&quot;00150B75&quot;/&gt;&lt;wsp:rsid wsp:val=&quot;001620B4&quot;/&gt;&lt;wsp:rsid wsp:val=&quot;001F4DAD&quot;/&gt;&lt;wsp:rsid wsp:val=&quot;00206CED&quot;/&gt;&lt;wsp:rsid wsp:val=&quot;002103FD&quot;/&gt;&lt;wsp:rsid wsp:val=&quot;00217E2F&quot;/&gt;&lt;wsp:rsid wsp:val=&quot;00257C0D&quot;/&gt;&lt;wsp:rsid wsp:val=&quot;00286B36&quot;/&gt;&lt;wsp:rsid wsp:val=&quot;002F5BD2&quot;/&gt;&lt;wsp:rsid wsp:val=&quot;00321386&quot;/&gt;&lt;wsp:rsid wsp:val=&quot;003238CC&quot;/&gt;&lt;wsp:rsid wsp:val=&quot;003569D2&quot;/&gt;&lt;wsp:rsid wsp:val=&quot;003C0C36&quot;/&gt;&lt;wsp:rsid wsp:val=&quot;00471AF2&quot;/&gt;&lt;wsp:rsid wsp:val=&quot;004B3417&quot;/&gt;&lt;wsp:rsid wsp:val=&quot;005216CC&quot;/&gt;&lt;wsp:rsid wsp:val=&quot;0055556A&quot;/&gt;&lt;wsp:rsid wsp:val=&quot;005F4951&quot;/&gt;&lt;wsp:rsid wsp:val=&quot;006650CA&quot;/&gt;&lt;wsp:rsid wsp:val=&quot;006C22F8&quot;/&gt;&lt;wsp:rsid wsp:val=&quot;006F69E9&quot;/&gt;&lt;wsp:rsid wsp:val=&quot;0070464D&quot;/&gt;&lt;wsp:rsid wsp:val=&quot;00717C8F&quot;/&gt;&lt;wsp:rsid wsp:val=&quot;00801853&quot;/&gt;&lt;wsp:rsid wsp:val=&quot;00805C99&quot;/&gt;&lt;wsp:rsid wsp:val=&quot;00863D42&quot;/&gt;&lt;wsp:rsid wsp:val=&quot;0088000D&quot;/&gt;&lt;wsp:rsid wsp:val=&quot;008A2D37&quot;/&gt;&lt;wsp:rsid wsp:val=&quot;008A5D13&quot;/&gt;&lt;wsp:rsid wsp:val=&quot;008B217D&quot;/&gt;&lt;wsp:rsid wsp:val=&quot;008C151D&quot;/&gt;&lt;wsp:rsid wsp:val=&quot;008D183C&quot;/&gt;&lt;wsp:rsid wsp:val=&quot;009156CC&quot;/&gt;&lt;wsp:rsid wsp:val=&quot;009473B4&quot;/&gt;&lt;wsp:rsid wsp:val=&quot;0096528E&quot;/&gt;&lt;wsp:rsid wsp:val=&quot;009B7428&quot;/&gt;&lt;wsp:rsid wsp:val=&quot;009F62D5&quot;/&gt;&lt;wsp:rsid wsp:val=&quot;00A1627C&quot;/&gt;&lt;wsp:rsid wsp:val=&quot;00A410C7&quot;/&gt;&lt;wsp:rsid wsp:val=&quot;00A6324D&quot;/&gt;&lt;wsp:rsid wsp:val=&quot;00AA0084&quot;/&gt;&lt;wsp:rsid wsp:val=&quot;00B55A1E&quot;/&gt;&lt;wsp:rsid wsp:val=&quot;00B7217B&quot;/&gt;&lt;wsp:rsid wsp:val=&quot;00BC00EA&quot;/&gt;&lt;wsp:rsid wsp:val=&quot;00C015E7&quot;/&gt;&lt;wsp:rsid wsp:val=&quot;00C04161&quot;/&gt;&lt;wsp:rsid wsp:val=&quot;00C574D7&quot;/&gt;&lt;wsp:rsid wsp:val=&quot;00C87666&quot;/&gt;&lt;wsp:rsid wsp:val=&quot;00CD56C5&quot;/&gt;&lt;wsp:rsid wsp:val=&quot;00CF1F7C&quot;/&gt;&lt;wsp:rsid wsp:val=&quot;00D31D63&quot;/&gt;&lt;wsp:rsid wsp:val=&quot;00E83BA6&quot;/&gt;&lt;wsp:rsid wsp:val=&quot;00EC7006&quot;/&gt;&lt;wsp:rsid wsp:val=&quot;00EE5CB2&quot;/&gt;&lt;wsp:rsid wsp:val=&quot;00F417E1&quot;/&gt;&lt;wsp:rsid wsp:val=&quot;00F70D06&quot;/&gt;&lt;wsp:rsid wsp:val=&quot;00FB468E&quot;/&gt;&lt;wsp:rsid wsp:val=&quot;00FC317F&quot;/&gt;&lt;/wsp:rsids&gt;&lt;/w:docPr&gt;&lt;w:body&gt;&lt;w:p wsp:rsidR=&quot;00000000&quot; wsp:rsidRDefault=&quot;008A5D1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M&lt;/m:t&gt;&lt;/m:r&gt;&lt;/m:e&gt;&lt;m:sub&gt;&lt;m:r&gt;&lt;w:rPr&gt;&lt;w:rFonts w:ascii=&quot;Cambria Math&quot; w:fareast=&quot;Times New Roman&quot; w:h-ansi=&quot;Cambria Math&quot;/&gt;&lt;wx:font wx:val=&quot;Cambria Math&quot;/&gt;&lt;w:i/&gt;&lt;/w:rPr&gt;&lt;m:t&gt;s&lt;/m:t&gt;&lt;/m:r&gt;&lt;/m:sub&gt;&lt;/m:sSub&gt;&lt;m:r&gt;&lt;w:rPr&gt;&lt;w:rFonts w:ascii=&quot;Cambria Math&quot; w:fareast=&quot;Times New Roman&quot; w:h-ansi=&quot;Cambria Math&quot;/&gt;&lt;wx:font wx:val=&quot;Cambria Math&quot;/&gt;&lt;w:i/&gt;&lt;/w:rPr&gt;&lt;m:t&gt;=&lt;/m:t&gt;&lt;/m:r&gt;&lt;m:sSup&gt;&lt;m:sSupPr&gt;&lt;m:ctrlPr&gt;&lt;w:rPr&gt;&lt;w:rFonts w:ascii=&quot;Cambria Math&quot; w:fareast=&quot;Times New Roman&quot; w:h-ansi=&quot;Cambria Math&quot;/&gt;&lt;wx:font wx:val=&quot;Cambria Math&quot;/&gt;&lt;w:i/&gt;&lt;/w:rPr&gt;&lt;/m:ctrlPr&gt;&lt;/m:sSupPr&gt;&lt;m:e&gt;&lt;m:d&gt;&lt;m:dPr&gt;&lt;m:ctrlPr&gt;&lt;w:rPr&gt;&lt;w:rFonts w:ascii=&quot;Cambria Math&quot; w:fareast=&quot;Times New Roman&quot; w:h-ansi=&quot;Cambria Math&quot;/&gt;&lt;wx:font wx:val=&quot;Cambria Math&quot;/&gt;&lt;w:i/&gt;&lt;/w:rPr&gt;&lt;/m:ctrlPr&gt;&lt;/m:dPr&gt;&lt;m:e&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Î³-1&lt;/m:t&gt;&lt;/m:r&gt;&lt;/m:num&gt;&lt;m:den&gt;&lt;m:r&gt;&lt;w:rPr&gt;&lt;w:rFonts w:ascii=&quot;Cambria Math&quot; w:fareast=&quot;Times New Roman&quot; w:h-ansi=&quot;Cambria Math&quot;/&gt;&lt;wx:font wx:val=&quot;Cambria Math&quot;/&gt;&lt;w:i/&gt;&lt;/w:rPr&gt;&lt;m:t&gt;2&lt;/m:t&gt;&lt;/m:r&gt;&lt;/m:den&gt;&lt;/m:f&gt;&lt;m:sSup&gt;&lt;m:sSupPr&gt;&lt;m:ctrlPr&gt;&lt;w:rPr&gt;&lt;w:rFonts w:ascii=&quot;Cambria Math&quot; w:fareast=&quot;Times New Roman&quot; w:h-ansi=&quot;Cambria Math&quot;/&gt;&lt;wx:font wx:val=&quot;Cambria Math&quot;/&gt;&lt;w:i/&gt;&lt;/w:rPr&gt;&lt;/m:ctrlPr&gt;&lt;/m:sSupPr&gt;&lt;m:e&gt;&lt;m:r&gt;&lt;w:rPr&gt;&lt;w:rFonts w:ascii=&quot;Cambria Math&quot; w:fareast=&quot;Times New Roman&quot; w:h-ansi=&quot;Cambria Math&quot;/&gt;&lt;wx:font wx:val=&quot;Cambria Math&quot;/&gt;&lt;w:i/&gt;&lt;/w:rPr&gt;&lt;m:t&gt;M&lt;/m:t&gt;&lt;/m:r&gt;&lt;/m:e&gt;&lt;m:sup&gt;&lt;m:r&gt;&lt;w:rPr&gt;&lt;w:rFonts w:ascii=&quot;Cambria Math&quot; w:fareast=&quot;Times New Roman&quot; w:h-ansi=&quot;Cambria Math&quot;/&gt;&lt;wx:font wx:val=&quot;Cambria Math&quot;/&gt;&lt;w:i/&gt;&lt;/w:rPr&gt;&lt;m:t&gt;2&lt;/m:t&gt;&lt;/m:r&gt;&lt;/m:sup&gt;&lt;/m:sSup&gt;&lt;/m:num&gt;&lt;m:den&gt;&lt;m:r&gt;&lt;w:rPr&gt;&lt;w:rFonts w:ascii=&quot;Cambria Math&quot; w:fareast=&quot;Times New Roman&quot; w:h-ansi=&quot;Cambria Math&quot;/&gt;&lt;wx:font wx:val=&quot;Cambria Math&quot;/&gt;&lt;w:i/&gt;&lt;/w:rPr&gt;&lt;m:t&gt;Î³&lt;/m:t&gt;&lt;/m:r&gt;&lt;m:sSup&gt;&lt;m:sSupPr&gt;&lt;m:ctrlPr&gt;&lt;w:rPr&gt;&lt;w:rFonts w:ascii=&quot;Cambria Math&quot; w:fareast=&quot;Times New Roman&quot; w:h-ansi=&quot;Cambria Math&quot;/&gt;&lt;wx:font wx:val=&quot;Cambria Math&quot;/&gt;&lt;w:i/&gt;&lt;/w:rPr&gt;&lt;/m:ctrlPr&gt;&lt;/m:sSupPr&gt;&lt;m:e&gt;&lt;m:r&gt;&lt;w:rPr&gt;&lt;w:rFonts w:ascii=&quot;Cambria Math&quot; w:fareast=&quot;Times New Roman&quot; w:h-ansi=&quot;Cambria Math&quot;/&gt;&lt;wx:font wx:val=&quot;Cambria Math&quot;/&gt;&lt;w:i/&gt;&lt;/w:rPr&gt;&lt;m:t&gt;M&lt;/m:t&gt;&lt;/m:r&gt;&lt;/m:e&gt;&lt;m:sup&gt;&lt;m:r&gt;&lt;w:rPr&gt;&lt;w:rFonts w:ascii=&quot;Cambria Math&quot; w:fareast=&quot;Times New Roman&quot; w:h-ansi=&quot;Cambria Math&quot;/&gt;&lt;wx:font wx:val=&quot;Cambria Math&quot;/&gt;&lt;w:i/&gt;&lt;/w:rPr&gt;&lt;m:t&gt;2&lt;/m:t&gt;&lt;/m:r&gt;&lt;/m:sup&gt;&lt;/m:sSup&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Î³-1&lt;/m:t&gt;&lt;/m:r&gt;&lt;/m:num&gt;&lt;m:den&gt;&lt;m:r&gt;&lt;w:rPr&gt;&lt;w:rFonts w:ascii=&quot;Cambria Math&quot; w:fareast=&quot;Times New Roman&quot; w:h-ansi=&quot;Cambria Math&quot;/&gt;&lt;wx:font wx:val=&quot;Cambria Math&quot;/&gt;&lt;w:i/&gt;&lt;/w:rPr&gt;&lt;m:t&gt;2&lt;/m:t&gt;&lt;/m:r&gt;&lt;/m:den&gt;&lt;/m:f&gt;&lt;/m:den&gt;&lt;/m:f&gt;&lt;/m:e&gt;&lt;/m:d&gt;&lt;/m:e&gt;&lt;m:sup&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lt;/m:t&gt;&lt;/m:r&gt;&lt;/m:num&gt;&lt;m:den&gt;&lt;m:r&gt;&lt;w:rPr&gt;&lt;w:rFonts w:ascii=&quot;Cambria Math&quot; w:fareast=&quot;Times New Roman&quot; w:h-ansi=&quot;Cambria Math&quot;/&gt;&lt;wx:font wx:val=&quot;Cambria Math&quot;/&gt;&lt;w:i/&gt;&lt;/w:rPr&gt;&lt;m:t&gt;2&lt;/m:t&gt;&lt;/m:r&gt;&lt;/m:den&gt;&lt;/m:f&gt;&lt;/m:sup&gt;&lt;/m:sSup&gt;&lt;m:r&gt;&lt;w:rPr&gt;&lt;w:rFonts w:ascii=&quot;Cambria Math&quot; w:fareast=&quot;Times New Roman&quot; w:h-ansi=&quot;Cambria Math&quot;/&gt;&lt;wx:font wx:val=&quot;Cambria Math&quot;/&gt;&lt;w:i/&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1" o:title="" chromakey="white"/>
          </v:shape>
        </w:pict>
      </w:r>
      <w:r>
        <w:t xml:space="preserve">Using the </w:t>
      </w:r>
      <w:r w:rsidR="0036050A">
        <w:t>conservation</w:t>
      </w:r>
      <w:r>
        <w:t xml:space="preserve"> of mass, momentum and energy it is possible to derive a relationship between the Mach numbers of the flow upstream and downstream of the shock. This is given in the </w:t>
      </w:r>
      <w:r>
        <w:rPr>
          <w:i/>
        </w:rPr>
        <w:t xml:space="preserve">CUED Tables </w:t>
      </w:r>
      <w:r>
        <w:t xml:space="preserve">[1] as equation 5. It is to be noted that this holds true for a frame of reference in which the </w:t>
      </w:r>
      <w:r w:rsidR="00F85E1E">
        <w:t>shock-wave</w:t>
      </w:r>
      <w:r>
        <w:t xml:space="preserve"> has been brought to rest, and that the cross-sectional area is constant (this is true for </w:t>
      </w:r>
      <w:r w:rsidR="00F85E1E">
        <w:t>shock-wave</w:t>
      </w:r>
      <w:r>
        <w:t>s normal to the flow direction). However in our experiment this analysis can</w:t>
      </w:r>
      <w:r w:rsidR="0036050A">
        <w:t xml:space="preserve"> still</w:t>
      </w:r>
      <w:r>
        <w:t xml:space="preserve"> be carried out as the geometry of the divergence ensures the angle between the flow and the shock is not far from perpendicular.</w:t>
      </w:r>
      <w:r w:rsidRPr="00140C23">
        <w:rPr>
          <w:rFonts w:ascii="Cambria Math" w:eastAsiaTheme="minorEastAsia" w:hAnsi="Cambria Math"/>
        </w:rPr>
        <w:br/>
      </w:r>
    </w:p>
    <w:p w:rsidR="0036050A" w:rsidRDefault="0036050A" w:rsidP="00D753F5">
      <w:pPr>
        <w:jc w:val="right"/>
      </w:pPr>
    </w:p>
    <w:p w:rsidR="00863D42" w:rsidRPr="00F33B9D" w:rsidRDefault="00863D42" w:rsidP="00D753F5">
      <w:pPr>
        <w:jc w:val="right"/>
      </w:pPr>
      <w:r w:rsidRPr="00F33B9D">
        <w:fldChar w:fldCharType="begin"/>
      </w:r>
      <w:r w:rsidRPr="00F33B9D">
        <w:instrText xml:space="preserve"> QUOTE </w:instrText>
      </w:r>
      <w:r w:rsidRPr="00F33B9D">
        <w:rPr>
          <w:position w:val="-30"/>
        </w:rPr>
        <w:pict>
          <v:shape id="_x0000_i1051" type="#_x0000_t75" style="width:87.05pt;height:39.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2&quot;/&gt;&lt;w:doNotEmbedSystemFonts/&gt;&lt;w:hideSpellingErrors/&gt;&lt;w:hideGrammaticalErrors/&gt;&lt;w:activeWritingStyle w:lang=&quot;EN-US&quot; w:vendorID=&quot;64&quot; w:dllVersion=&quot;131077&quot; w:nlCheck=&quot;on&quot; w:optionSet=&quot;1&quot;/&gt;&lt;w:activeWritingStyle w:lang=&quot;EN-GB&quot; w:vendorID=&quot;64&quot; w:dllVersion=&quot;131077&quot; w:nlCheck=&quot;on&quot; w:optionSet=&quot;1&quot;/&gt;&lt;w:defaultTabStop w:val=&quot;720&quot;/&gt;&lt;w:drawingGridHorizontalSpacing w:val=&quot;105&quot;/&gt;&lt;w:displayHorizontalDrawingGridEvery w:val=&quot;2&quot;/&gt;&lt;w:characterSpacingControl w:val=&quot;DontCompress&quot;/&gt;&lt;w:optimizeForBrowser/&gt;&lt;w:validateAgainstSchema/&gt;&lt;w:saveInvalidXML w:val=&quot;off&quot;/&gt;&lt;w:ignoreMixedContent w:val=&quot;off&quot;/&gt;&lt;w:alwaysShowPlaceholderText w:val=&quot;off&quot;/&gt;&lt;w:compat&gt;&lt;w:dontAllowFieldEndSelect/&gt;&lt;w:useWord2002TableStyleRules/&gt;&lt;/w:compat&gt;&lt;wsp:rsids&gt;&lt;wsp:rsidRoot wsp:val=&quot;009473B4&quot;/&gt;&lt;wsp:rsid wsp:val=&quot;000B152C&quot;/&gt;&lt;wsp:rsid wsp:val=&quot;000E125F&quot;/&gt;&lt;wsp:rsid wsp:val=&quot;000E63B1&quot;/&gt;&lt;wsp:rsid wsp:val=&quot;000F2F6F&quot;/&gt;&lt;wsp:rsid wsp:val=&quot;001159C8&quot;/&gt;&lt;wsp:rsid wsp:val=&quot;00150B75&quot;/&gt;&lt;wsp:rsid wsp:val=&quot;001620B4&quot;/&gt;&lt;wsp:rsid wsp:val=&quot;001F4DAD&quot;/&gt;&lt;wsp:rsid wsp:val=&quot;00206CED&quot;/&gt;&lt;wsp:rsid wsp:val=&quot;002103FD&quot;/&gt;&lt;wsp:rsid wsp:val=&quot;00217E2F&quot;/&gt;&lt;wsp:rsid wsp:val=&quot;00257C0D&quot;/&gt;&lt;wsp:rsid wsp:val=&quot;00286B36&quot;/&gt;&lt;wsp:rsid wsp:val=&quot;002F5BD2&quot;/&gt;&lt;wsp:rsid wsp:val=&quot;00321386&quot;/&gt;&lt;wsp:rsid wsp:val=&quot;003238CC&quot;/&gt;&lt;wsp:rsid wsp:val=&quot;003569D2&quot;/&gt;&lt;wsp:rsid wsp:val=&quot;003C0C36&quot;/&gt;&lt;wsp:rsid wsp:val=&quot;00471AF2&quot;/&gt;&lt;wsp:rsid wsp:val=&quot;004B3417&quot;/&gt;&lt;wsp:rsid wsp:val=&quot;005216CC&quot;/&gt;&lt;wsp:rsid wsp:val=&quot;0055556A&quot;/&gt;&lt;wsp:rsid wsp:val=&quot;005F4951&quot;/&gt;&lt;wsp:rsid wsp:val=&quot;006650CA&quot;/&gt;&lt;wsp:rsid wsp:val=&quot;006C22F8&quot;/&gt;&lt;wsp:rsid wsp:val=&quot;006F69E9&quot;/&gt;&lt;wsp:rsid wsp:val=&quot;0070464D&quot;/&gt;&lt;wsp:rsid wsp:val=&quot;00717C8F&quot;/&gt;&lt;wsp:rsid wsp:val=&quot;00801853&quot;/&gt;&lt;wsp:rsid wsp:val=&quot;00805C99&quot;/&gt;&lt;wsp:rsid wsp:val=&quot;00863D42&quot;/&gt;&lt;wsp:rsid wsp:val=&quot;0088000D&quot;/&gt;&lt;wsp:rsid wsp:val=&quot;008A2D37&quot;/&gt;&lt;wsp:rsid wsp:val=&quot;008B217D&quot;/&gt;&lt;wsp:rsid wsp:val=&quot;008C151D&quot;/&gt;&lt;wsp:rsid wsp:val=&quot;008D183C&quot;/&gt;&lt;wsp:rsid wsp:val=&quot;009156CC&quot;/&gt;&lt;wsp:rsid wsp:val=&quot;009473B4&quot;/&gt;&lt;wsp:rsid wsp:val=&quot;0096528E&quot;/&gt;&lt;wsp:rsid wsp:val=&quot;009B7428&quot;/&gt;&lt;wsp:rsid wsp:val=&quot;009F62D5&quot;/&gt;&lt;wsp:rsid wsp:val=&quot;00A1627C&quot;/&gt;&lt;wsp:rsid wsp:val=&quot;00A410C7&quot;/&gt;&lt;wsp:rsid wsp:val=&quot;00A6324D&quot;/&gt;&lt;wsp:rsid wsp:val=&quot;00AA0084&quot;/&gt;&lt;wsp:rsid wsp:val=&quot;00B55A1E&quot;/&gt;&lt;wsp:rsid wsp:val=&quot;00B7217B&quot;/&gt;&lt;wsp:rsid wsp:val=&quot;00BC00EA&quot;/&gt;&lt;wsp:rsid wsp:val=&quot;00C015E7&quot;/&gt;&lt;wsp:rsid wsp:val=&quot;00C04161&quot;/&gt;&lt;wsp:rsid wsp:val=&quot;00C05246&quot;/&gt;&lt;wsp:rsid wsp:val=&quot;00C574D7&quot;/&gt;&lt;wsp:rsid wsp:val=&quot;00C87666&quot;/&gt;&lt;wsp:rsid wsp:val=&quot;00CD56C5&quot;/&gt;&lt;wsp:rsid wsp:val=&quot;00CF1F7C&quot;/&gt;&lt;wsp:rsid wsp:val=&quot;00D31D63&quot;/&gt;&lt;wsp:rsid wsp:val=&quot;00E83BA6&quot;/&gt;&lt;wsp:rsid wsp:val=&quot;00EC7006&quot;/&gt;&lt;wsp:rsid wsp:val=&quot;00EE5CB2&quot;/&gt;&lt;wsp:rsid wsp:val=&quot;00F417E1&quot;/&gt;&lt;wsp:rsid wsp:val=&quot;00F70D06&quot;/&gt;&lt;wsp:rsid wsp:val=&quot;00FB468E&quot;/&gt;&lt;wsp:rsid wsp:val=&quot;00FC317F&quot;/&gt;&lt;/wsp:rsids&gt;&lt;/w:docPr&gt;&lt;w:body&gt;&lt;w:p wsp:rsidR=&quot;00000000&quot; wsp:rsidRDefault=&quot;00C05246&quot;&gt;&lt;m:oMathPara&gt;&lt;m:oMath&gt;&lt;m:sSub&gt;&lt;m:sSubPr&gt;&lt;m:ctrlPr&gt;&lt;w:rPr&gt;&lt;w:rFonts w:ascii=&quot;Cambria Math&quot; w:h-ansi=&quot;Cambria Math&quot;/&gt;&lt;wx:font wx:val=&quot;Cambria Math&quot;/&gt;&lt;w:i/&gt;&lt;w:sz w:val=&quot;22&quot;/&gt;&lt;w:sz-cs w:val=&quot;22&quot;/&gt;&lt;/w:rPr&gt;&lt;/m:ctrlPr&gt;&lt;/m:sSubPr&gt;&lt;m:e&gt;&lt;m:r&gt;&lt;w:rPr&gt;&lt;w:rFonts w:ascii=&quot;Cambria Math&quot; w:h-ansi=&quot;Cambria Math&quot;/&gt;&lt;wx:font wx:val=&quot;Cambria Math&quot;/&gt;&lt;w:i/&gt;&lt;w:sz w:val=&quot;22&quot;/&gt;&lt;w:sz-cs w:val=&quot;22&quot;/&gt;&lt;/w:rPr&gt;&lt;m:t&gt;M&lt;/m:t&gt;&lt;/m:r&gt;&lt;/m:e&gt;&lt;m:sub&gt;&lt;m:r&gt;&lt;w:rPr&gt;&lt;w:rFonts w:ascii=&quot;Cambria Math&quot; w:h-ansi=&quot;Cambria Math&quot;/&gt;&lt;wx:font wx:val=&quot;Cambria Math&quot;/&gt;&lt;w:i/&gt;&lt;w:sz w:val=&quot;22&quot;/&gt;&lt;w:sz-cs w:val=&quot;22&quot;/&gt;&lt;/w:rPr&gt;&lt;m:t&gt;s&lt;/m:t&gt;&lt;/m:r&gt;&lt;/m:sub&gt;&lt;/m:sSub&gt;&lt;m:r&gt;&lt;w:rPr&gt;&lt;w:rFonts w:ascii=&quot;Cambria Math&quot; w:h-ansi=&quot;Cambria Math&quot;/&gt;&lt;wx:font wx:val=&quot;Cambria Math&quot;/&gt;&lt;w:i/&gt;&lt;w:sz w:val=&quot;22&quot;/&gt;&lt;w:sz-cs w:val=&quot;22&quot;/&gt;&lt;/w:rPr&gt;&lt;m:t&gt;=&lt;/m:t&gt;&lt;/m:r&gt;&lt;m:sSup&gt;&lt;m:sSupPr&gt;&lt;m:ctrlPr&gt;&lt;w:rPr&gt;&lt;w:rFonts w:ascii=&quot;Cambria Math&quot; w:h-ansi=&quot;Cambria Math&quot;/&gt;&lt;wx:font wx:val=&quot;Cambria Math&quot;/&gt;&lt;w:i/&gt;&lt;w:sz w:val=&quot;22&quot;/&gt;&lt;w:sz-cs w:val=&quot;22&quot;/&gt;&lt;/w:rPr&gt;&lt;/m:ctrlPr&gt;&lt;/m:sSupPr&gt;&lt;m:e&gt;&lt;m:d&gt;&lt;m:dPr&gt;&lt;m:ctrlPr&gt;&lt;w:rPr&gt;&lt;w:rFonts w:ascii=&quot;Cambria Math&quot; w:h-ansi=&quot;Cambria Math&quot;/&gt;&lt;wx:font wx:val=&quot;Cambria Math&quot;/&gt;&lt;w:i/&gt;&lt;w:sz w:val=&quot;22&quot;/&gt;&lt;w:sz-cs w:val=&quot;22&quot;/&gt;&lt;/w:rPr&gt;&lt;/m:ctrlPr&gt;&lt;/m:dPr&gt;&lt;m:e&gt;&lt;m:f&gt;&lt;m:fPr&gt;&lt;m:ctrlPr&gt;&lt;w:rPr&gt;&lt;w:rFonts w:ascii=&quot;Cambria Math&quot; w:h-ansi=&quot;Cambria Math&quot;/&gt;&lt;wx:font wx:val=&quot;Cambria Math&quot;/&gt;&lt;w:i/&gt;&lt;w:sz w:val=&quot;22&quot;/&gt;&lt;w:sz-cs w:val=&quot;22&quot;/&gt;&lt;/w:rPr&gt;&lt;/m:ctrlPr&gt;&lt;/m:fPr&gt;&lt;m:num&gt;&lt;m:r&gt;&lt;w:rPr&gt;&lt;w:rFonts w:ascii=&quot;Cambria Math&quot; w:h-ansi=&quot;Cambria Math&quot;/&gt;&lt;wx:font wx:val=&quot;Cambria Math&quot;/&gt;&lt;w:i/&gt;&lt;w:sz w:val=&quot;22&quot;/&gt;&lt;w:sz-cs w:val=&quot;22&quot;/&gt;&lt;/w:rPr&gt;&lt;m:t&gt;1+&lt;/m:t&gt;&lt;/m:r&gt;&lt;m:f&gt;&lt;m:fPr&gt;&lt;m:ctrlPr&gt;&lt;w:rPr&gt;&lt;w:rFonts w:ascii=&quot;Cambria Math&quot; w:h-ansi=&quot;Cambria Math&quot;/&gt;&lt;wx:font wx:val=&quot;Cambria Math&quot;/&gt;&lt;w:i/&gt;&lt;w:sz w:val=&quot;22&quot;/&gt;&lt;w:sz-cs w:val=&quot;22&quot;/&gt;&lt;/w:rPr&gt;&lt;/m:ctrlPr&gt;&lt;/m:fPr&gt;&lt;m:num&gt;&lt;m:r&gt;&lt;w:rPr&gt;&lt;w:rFonts w:ascii=&quot;Cambria Math&quot; w:h-ansi=&quot;Cambria Math&quot;/&gt;&lt;wx:font wx:val=&quot;Cambria Math&quot;/&gt;&lt;w:i/&gt;&lt;w:sz w:val=&quot;22&quot;/&gt;&lt;w:sz-cs w:val=&quot;22&quot;/&gt;&lt;/w:rPr&gt;&lt;m:t&gt;Î³-1&lt;/m:t&gt;&lt;/m:r&gt;&lt;/m:num&gt;&lt;m:den&gt;&lt;m:r&gt;&lt;w:rPr&gt;&lt;w:rFonts w:ascii=&quot;Cambria Math&quot; w:h-ansi=&quot;Cambria Math&quot;/&gt;&lt;wx:font wx:val=&quot;Cambria Math&quot;/&gt;&lt;w:i/&gt;&lt;w:sz w:val=&quot;22&quot;/&gt;&lt;w:sz-cs w:val=&quot;22&quot;/&gt;&lt;/w:rPr&gt;&lt;m:t&gt;2&lt;/m:t&gt;&lt;/m:r&gt;&lt;/m:den&gt;&lt;/m:f&gt;&lt;m:sSup&gt;&lt;m:sSupPr&gt;&lt;m:ctrlPr&gt;&lt;w:rPr&gt;&lt;w:rFonts w:ascii=&quot;Cambria Math&quot; w:h-ansi=&quot;Cambria Math&quot;/&gt;&lt;wx:font wx:val=&quot;Cambria Math&quot;/&gt;&lt;w:i/&gt;&lt;w:sz w:val=&quot;22&quot;/&gt;&lt;w:sz-cs w:val=&quot;22&quot;/&gt;&lt;/w:rPr&gt;&lt;/m:ctrlPr&gt;&lt;/m:sSupPr&gt;&lt;m:e&gt;&lt;m:r&gt;&lt;w:rPr&gt;&lt;w:rFonts w:ascii=&quot;Cambria Math&quot; w:h-ansi=&quot;Cambria Math&quot;/&gt;&lt;wx:font wx:val=&quot;Cambria Math&quot;/&gt;&lt;w:i/&gt;&lt;w:sz w:val=&quot;22&quot;/&gt;&lt;w:sz-cs w:val=&quot;22&quot;/&gt;&lt;/w:rPr&gt;&lt;m:t&gt;M&lt;/m:t&gt;&lt;/m:r&gt;&lt;/m:e&gt;&lt;m:sup&gt;&lt;m:r&gt;&lt;w:rPr&gt;&lt;w:rFonts w:ascii=&quot;Cambria Math&quot; w:h-ansi=&quot;Cambria Math&quot;/&gt;&lt;wx:font wx:val=&quot;Cambria Math&quot;/&gt;&lt;w:i/&gt;&lt;w:sz w:val=&quot;22&quot;/&gt;&lt;w:sz-cs w:val=&quot;22&quot;/&gt;&lt;/w:rPr&gt;&lt;m:t&gt;2&lt;/m:t&gt;&lt;/m:r&gt;&lt;/m:sup&gt;&lt;/m:sSup&gt;&lt;/m:num&gt;&lt;m:den&gt;&lt;m:r&gt;&lt;w:rPr&gt;&lt;w:rFonts w:ascii=&quot;Cambria Math&quot; w:h-ansi=&quot;Cambria Math&quot;/&gt;&lt;wx:font wx:val=&quot;Cambria Math&quot;/&gt;&lt;w:i/&gt;&lt;w:sz w:val=&quot;22&quot;/&gt;&lt;w:sz-cs w:val=&quot;22&quot;/&gt;&lt;/w:rPr&gt;&lt;m:t&gt;Î³&lt;/m:t&gt;&lt;/m:r&gt;&lt;m:sSup&gt;&lt;m:sSupPr&gt;&lt;m:ctrlPr&gt;&lt;w:rPr&gt;&lt;w:rFonts w:ascii=&quot;Cambria Math&quot; w:h-ansi=&quot;Cambria Math&quot;/&gt;&lt;wx:font wx:val=&quot;Cambria Math&quot;/&gt;&lt;w:i/&gt;&lt;w:sz w:val=&quot;22&quot;/&gt;&lt;w:sz-cs w:val=&quot;22&quot;/&gt;&lt;/w:rPr&gt;&lt;/m:ctrlPr&gt;&lt;/m:sSupPr&gt;&lt;m:e&gt;&lt;m:r&gt;&lt;w:rPr&gt;&lt;w:rFonts w:ascii=&quot;Cambria Math&quot; w:h-ansi=&quot;Cambria Math&quot;/&gt;&lt;wx:font wx:val=&quot;Cambria Math&quot;/&gt;&lt;w:i/&gt;&lt;w:sz w:val=&quot;22&quot;/&gt;&lt;w:sz-cs w:val=&quot;22&quot;/&gt;&lt;/w:rPr&gt;&lt;m:t&gt;M&lt;/m:t&gt;&lt;/m:r&gt;&lt;/m:e&gt;&lt;m:sup&gt;&lt;m:r&gt;&lt;w:rPr&gt;&lt;w:rFonts w:ascii=&quot;Cambria Math&quot; w:h-ansi=&quot;Cambria Math&quot;/&gt;&lt;wx:font wx:val=&quot;Cambria Math&quot;/&gt;&lt;w:i/&gt;&lt;w:sz w:val=&quot;22&quot;/&gt;&lt;w:sz-cs w:val=&quot;22&quot;/&gt;&lt;/w:rPr&gt;&lt;m:t&gt;2&lt;/m:t&gt;&lt;/m:r&gt;&lt;/m:sup&gt;&lt;/m:sSup&gt;&lt;m:r&gt;&lt;w:rPr&gt;&lt;w:rFonts w:ascii=&quot;Cambria Math&quot; w:h-ansi=&quot;Cambria Math&quot;/&gt;&lt;wx:font wx:val=&quot;Cambria Math&quot;/&gt;&lt;w:i/&gt;&lt;w:sz w:val=&quot;22&quot;/&gt;&lt;w:sz-cs w:val=&quot;22&quot;/&gt;&lt;/w:rPr&gt;&lt;m:t&gt;-&lt;/m:t&gt;&lt;/m:r&gt;&lt;m:f&gt;&lt;m:fPr&gt;&lt;m:ctrlPr&gt;&lt;w:rPr&gt;&lt;w:rFonts w:ascii=&quot;Cambria Math&quot; w:h-ansi=&quot;Cambria Math&quot;/&gt;&lt;wx:font wx:val=&quot;Cambria Math&quot;/&gt;&lt;w:i/&gt;&lt;w:sz w:val=&quot;22&quot;/&gt;&lt;w:sz-cs w:val=&quot;22&quot;/&gt;&lt;/w:rPr&gt;&lt;/m:ctrlPr&gt;&lt;/m:fPr&gt;&lt;m:num&gt;&lt;m:r&gt;&lt;w:rPr&gt;&lt;w:rFonts w:ascii=&quot;Cambria Math&quot; w:h-ansi=&quot;Cambria Math&quot;/&gt;&lt;wx:font wx:val=&quot;Cambria Math&quot;/&gt;&lt;w:i/&gt;&lt;w:sz w:val=&quot;22&quot;/&gt;&lt;w:sz-cs w:val=&quot;22&quot;/&gt;&lt;/w:rPr&gt;&lt;m:t&gt;Î³-1&lt;/m:t&gt;&lt;/m:r&gt;&lt;/m:num&gt;&lt;m:den&gt;&lt;m:r&gt;&lt;w:rPr&gt;&lt;w:rFonts w:ascii=&quot;Cambria Math&quot; w:h-ansi=&quot;Cambria Math&quot;/&gt;&lt;wx:font wx:val=&quot;Cambria Math&quot;/&gt;&lt;w:i/&gt;&lt;w:sz w:val=&quot;22&quot;/&gt;&lt;w:sz-cs w:val=&quot;22&quot;/&gt;&lt;/w:rPr&gt;&lt;m:t&gt;2&lt;/m:t&gt;&lt;/m:r&gt;&lt;/m:den&gt;&lt;/m:f&gt;&lt;/m:den&gt;&lt;/m:f&gt;&lt;/m:e&gt;&lt;/m:d&gt;&lt;/m:e&gt;&lt;m:sup&gt;&lt;m:f&gt;&lt;m:fPr&gt;&lt;m:ctrlPr&gt;&lt;w:rPr&gt;&lt;w:rFonts w:ascii=&quot;Cambria Math&quot; w:h-ansi=&quot;Cambria Math&quot;/&gt;&lt;wx:font wx:val=&quot;Cambria Math&quot;/&gt;&lt;w:i/&gt;&lt;w:sz w:val=&quot;22&quot;/&gt;&lt;w:sz-cs w:val=&quot;22&quot;/&gt;&lt;/w:rPr&gt;&lt;/m:ctrlPr&gt;&lt;/m:fPr&gt;&lt;m:num&gt;&lt;m:r&gt;&lt;w:rPr&gt;&lt;w:rFonts w:ascii=&quot;Cambria Math&quot; w:h-ansi=&quot;Cambria Math&quot;/&gt;&lt;wx:font wx:val=&quot;Cambria Math&quot;/&gt;&lt;w:i/&gt;&lt;w:sz w:val=&quot;22&quot;/&gt;&lt;w:sz-cs w:val=&quot;22&quot;/&gt;&lt;/w:rPr&gt;&lt;m:t&gt;1&lt;/m:t&gt;&lt;/m:r&gt;&lt;/m:num&gt;&lt;m:den&gt;&lt;m:r&gt;&lt;w:rPr&gt;&lt;w:rFonts w:ascii=&quot;Cambria Math&quot; w:h-ansi=&quot;Cambria Math&quot;/&gt;&lt;wx:font wx:val=&quot;Cambria Math&quot;/&gt;&lt;w:i/&gt;&lt;w:sz w:val=&quot;22&quot;/&gt;&lt;w:sz-cs w:val=&quot;22&quot;/&gt;&lt;/w:rPr&gt;&lt;m:t&gt;2&lt;/m:t&gt;&lt;/m:r&gt;&lt;/m:den&gt;&lt;/m:f&gt;&lt;/m:sup&gt;&lt;/m:sSup&gt;&lt;m:r&gt;&lt;w:rPr&gt;&lt;w:rFonts w:ascii=&quot;Cambria Math&quot; w:h-ansi=&quot;Cambria Math&quot;/&gt;&lt;wx:font wx:val=&quot;Cambria Math&quot;/&gt;&lt;w:i/&gt;&lt;w:sz w:val=&quot;22&quot;/&gt;&lt;w:sz-cs w:val=&quot;22&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2" o:title="" chromakey="white"/>
          </v:shape>
        </w:pict>
      </w:r>
      <w:r w:rsidRPr="00F33B9D">
        <w:instrText xml:space="preserve"> </w:instrText>
      </w:r>
      <w:r w:rsidRPr="00F33B9D">
        <w:fldChar w:fldCharType="separate"/>
      </w:r>
      <w:r w:rsidRPr="00F33B9D">
        <w:fldChar w:fldCharType="end"/>
      </w:r>
      <w:r w:rsidRPr="00F33B9D">
        <w:t>(5)</w:t>
      </w:r>
    </w:p>
    <w:p w:rsidR="00863D42" w:rsidRDefault="00863D42" w:rsidP="00D753F5">
      <w:pPr>
        <w:rPr>
          <w:b/>
        </w:rPr>
      </w:pPr>
    </w:p>
    <w:p w:rsidR="00863D42" w:rsidRPr="00863D42" w:rsidRDefault="00863D42" w:rsidP="00D753F5">
      <w:r>
        <w:t xml:space="preserve">A similar relationship can be found between stagnation pressure upstream and downstream of the </w:t>
      </w:r>
      <w:r w:rsidR="00F85E1E">
        <w:t>shock-wave</w:t>
      </w:r>
      <w:r w:rsidR="00F35C69">
        <w:t xml:space="preserve">. This is useful as it is a measure of the strength of the </w:t>
      </w:r>
      <w:r w:rsidR="00F85E1E">
        <w:t>shock-wave</w:t>
      </w:r>
      <w:r w:rsidR="0036050A">
        <w:t>:</w:t>
      </w:r>
      <w:r w:rsidR="00F35C69">
        <w:t xml:space="preserve"> how much entropy has been generated. The location of the </w:t>
      </w:r>
      <w:r w:rsidR="00F85E1E">
        <w:t>shock-wave</w:t>
      </w:r>
      <w:r w:rsidR="00F35C69">
        <w:t xml:space="preserve"> moves further downstream as back pressure is decreased, until it exits the nozzle completely and supersonic flow is present throughout the </w:t>
      </w:r>
      <w:r w:rsidR="0036050A">
        <w:t>divergent</w:t>
      </w:r>
      <w:r w:rsidR="00F35C69">
        <w:t xml:space="preserve"> section of the nozzle. The same analysis holds true for the working section of a wind tunnel.</w:t>
      </w:r>
    </w:p>
    <w:p w:rsidR="00150B75" w:rsidRDefault="00150B75" w:rsidP="00217E2F">
      <w:pPr>
        <w:jc w:val="right"/>
      </w:pPr>
    </w:p>
    <w:p w:rsidR="0036050A" w:rsidRPr="00F70D06" w:rsidRDefault="0036050A" w:rsidP="00217E2F">
      <w:pPr>
        <w:jc w:val="right"/>
      </w:pPr>
    </w:p>
    <w:p w:rsidR="009473B4" w:rsidRPr="00F70D06" w:rsidRDefault="00CF1F7C" w:rsidP="000128C9">
      <w:pPr>
        <w:pStyle w:val="Heading1"/>
      </w:pPr>
      <w:r w:rsidRPr="000128C9">
        <w:lastRenderedPageBreak/>
        <w:t>Experimental</w:t>
      </w:r>
      <w:r w:rsidRPr="00F70D06">
        <w:t xml:space="preserve"> Method</w:t>
      </w:r>
    </w:p>
    <w:p w:rsidR="00CF1F7C" w:rsidRPr="00F70D06" w:rsidRDefault="00CF1F7C" w:rsidP="000128C9">
      <w:pPr>
        <w:pStyle w:val="Heading2"/>
      </w:pPr>
      <w:r w:rsidRPr="00F70D06">
        <w:t>Part 1 - Convergent-</w:t>
      </w:r>
      <w:r w:rsidRPr="000128C9">
        <w:t>Divergent</w:t>
      </w:r>
      <w:r w:rsidRPr="00F70D06">
        <w:t xml:space="preserve"> Nozzle</w:t>
      </w:r>
    </w:p>
    <w:p w:rsidR="0020570E" w:rsidRDefault="00CF1F7C" w:rsidP="0020570E">
      <w:pPr>
        <w:pStyle w:val="Firstparagraph"/>
      </w:pPr>
      <w:r w:rsidRPr="00F70D06">
        <w:t xml:space="preserve">The experimental apparatus consisted of a small open-circuit convergent-divergent nozzle, connected to a plenum chamber </w:t>
      </w:r>
      <w:r w:rsidR="0036050A">
        <w:t>at</w:t>
      </w:r>
      <w:r w:rsidRPr="00F70D06">
        <w:t xml:space="preserve"> the upstream end. Air was taken in from the atmosphere and passed through an orifice plate into a plenum chamber before entering the nozzle. The air was drawn in by a compressor and the back pressure (downstream of the nozzle) could be controlled by opening a control valve. The function of the plenum chamber was to ensure a constant inlet pressure, and the orifice plate enabled measurement of the flow rate. Pressure tappings were located along the nozzle and connected to mercury manometers to measure variation in pressure. </w:t>
      </w:r>
      <w:r w:rsidR="0036050A">
        <w:t xml:space="preserve">A schematic diagram of the set-up is included in the experiment handout in the Appendix. </w:t>
      </w:r>
    </w:p>
    <w:p w:rsidR="0020570E" w:rsidRDefault="0020570E" w:rsidP="0020570E">
      <w:pPr>
        <w:pStyle w:val="Firstparagraph"/>
      </w:pPr>
    </w:p>
    <w:p w:rsidR="0020570E" w:rsidRPr="0020570E" w:rsidRDefault="00CF1F7C" w:rsidP="0020570E">
      <w:pPr>
        <w:pStyle w:val="Firstparagraph"/>
      </w:pPr>
      <w:r w:rsidRPr="00F70D06">
        <w:t>The orifice plate</w:t>
      </w:r>
      <w:r w:rsidR="006F69E9" w:rsidRPr="00F70D06">
        <w:t xml:space="preserve"> pressure drop, which was much lower than </w:t>
      </w:r>
      <w:r w:rsidR="00462C4C">
        <w:t xml:space="preserve">the </w:t>
      </w:r>
      <w:r w:rsidR="0036050A">
        <w:t>pressure</w:t>
      </w:r>
      <w:r w:rsidR="00462C4C">
        <w:t xml:space="preserve"> drop </w:t>
      </w:r>
      <w:r w:rsidR="006F69E9" w:rsidRPr="00F70D06">
        <w:t xml:space="preserve">along the nozzle, was measured by a water manometer. Using water, which has a much lower density than mercury, ensured that the accuracy of measurement was high. </w:t>
      </w:r>
    </w:p>
    <w:p w:rsidR="0020570E" w:rsidRDefault="0020570E" w:rsidP="00CF1F7C">
      <w:pPr>
        <w:pStyle w:val="Firstparagraph"/>
      </w:pPr>
    </w:p>
    <w:p w:rsidR="00CF1F7C" w:rsidRPr="00F70D06" w:rsidRDefault="0036050A" w:rsidP="00CF1F7C">
      <w:pPr>
        <w:pStyle w:val="Firstparagraph"/>
      </w:pPr>
      <w:r>
        <w:t xml:space="preserve">Some </w:t>
      </w:r>
      <w:r w:rsidR="00805C99" w:rsidRPr="00F70D06">
        <w:t xml:space="preserve">errors stem from the orifice plate </w:t>
      </w:r>
      <w:r w:rsidRPr="00F70D06">
        <w:t>pressure</w:t>
      </w:r>
      <w:r w:rsidR="00805C99" w:rsidRPr="00F70D06">
        <w:t xml:space="preserve"> drop which leads to </w:t>
      </w:r>
      <w:r w:rsidRPr="00F70D06">
        <w:t>errors</w:t>
      </w:r>
      <w:r w:rsidR="00805C99" w:rsidRPr="00F70D06">
        <w:t xml:space="preserve"> in the calculated mass flow and in cross-sectional area. Turbulence led to fluctuating readings which decrease the accuracy in measuring pressure and Mach number.</w:t>
      </w:r>
    </w:p>
    <w:p w:rsidR="00D753F5" w:rsidRDefault="00D753F5" w:rsidP="006F69E9"/>
    <w:p w:rsidR="006F69E9" w:rsidRPr="00F70D06" w:rsidRDefault="006F69E9" w:rsidP="006F69E9">
      <w:r w:rsidRPr="00F70D06">
        <w:t>Using the control valve to vary back pressure, four runs were conducted to analyse the different flow cases:</w:t>
      </w:r>
    </w:p>
    <w:p w:rsidR="006F69E9" w:rsidRPr="00F70D06" w:rsidRDefault="006F69E9" w:rsidP="006F69E9">
      <w:pPr>
        <w:numPr>
          <w:ilvl w:val="0"/>
          <w:numId w:val="16"/>
        </w:numPr>
      </w:pPr>
      <w:r w:rsidRPr="00F70D06">
        <w:t>Subsonic flow throughout the nozzle.</w:t>
      </w:r>
    </w:p>
    <w:p w:rsidR="006F69E9" w:rsidRPr="00F70D06" w:rsidRDefault="006F69E9" w:rsidP="006F69E9">
      <w:pPr>
        <w:numPr>
          <w:ilvl w:val="0"/>
          <w:numId w:val="16"/>
        </w:numPr>
      </w:pPr>
      <w:r w:rsidRPr="00F70D06">
        <w:t>Choked flow (sonic) at the nozzle throat, but subsonic in divergence.</w:t>
      </w:r>
    </w:p>
    <w:p w:rsidR="006F69E9" w:rsidRPr="00F70D06" w:rsidRDefault="006F69E9" w:rsidP="006F69E9">
      <w:pPr>
        <w:numPr>
          <w:ilvl w:val="0"/>
          <w:numId w:val="16"/>
        </w:numPr>
      </w:pPr>
      <w:r w:rsidRPr="00F70D06">
        <w:t xml:space="preserve">Supersonic flow in the divergence creating a </w:t>
      </w:r>
      <w:r w:rsidR="00F85E1E">
        <w:t>shock-wave</w:t>
      </w:r>
      <w:r w:rsidRPr="00F70D06">
        <w:t xml:space="preserve"> there.</w:t>
      </w:r>
    </w:p>
    <w:p w:rsidR="006F69E9" w:rsidRPr="00F70D06" w:rsidRDefault="006F69E9" w:rsidP="006F69E9">
      <w:pPr>
        <w:numPr>
          <w:ilvl w:val="0"/>
          <w:numId w:val="16"/>
        </w:numPr>
      </w:pPr>
      <w:r w:rsidRPr="00F70D06">
        <w:t>Supersonic flow throughout the nozzle divergence.</w:t>
      </w:r>
    </w:p>
    <w:p w:rsidR="006F69E9" w:rsidRPr="00F70D06" w:rsidRDefault="006F69E9" w:rsidP="000128C9">
      <w:pPr>
        <w:pStyle w:val="Heading2"/>
      </w:pPr>
      <w:r w:rsidRPr="00F70D06">
        <w:t xml:space="preserve">Part 2 - Supersonic </w:t>
      </w:r>
      <w:r w:rsidRPr="000128C9">
        <w:t>Wind</w:t>
      </w:r>
      <w:r w:rsidRPr="00F70D06">
        <w:t xml:space="preserve"> Tunnel</w:t>
      </w:r>
    </w:p>
    <w:p w:rsidR="006F69E9" w:rsidRPr="00F70D06" w:rsidRDefault="006F69E9" w:rsidP="006F69E9">
      <w:pPr>
        <w:pStyle w:val="Firstparagraph"/>
      </w:pPr>
      <w:r w:rsidRPr="00F70D06">
        <w:t>A convergent-divergent nozzle in a wind tunnel with a larger cross sectional area was used to create uniform supersonic flow in the working section. Apart from a circular Pitot tube and</w:t>
      </w:r>
      <w:r w:rsidR="0036050A">
        <w:t xml:space="preserve"> a</w:t>
      </w:r>
      <w:r w:rsidRPr="00F70D06">
        <w:t xml:space="preserve"> needle shaped static pressure probe the working section was empty.</w:t>
      </w:r>
    </w:p>
    <w:p w:rsidR="00FC317F" w:rsidRPr="00F70D06" w:rsidRDefault="006F69E9" w:rsidP="006F69E9">
      <w:r w:rsidRPr="00F70D06">
        <w:t>Optical techniques such as Schliere</w:t>
      </w:r>
      <w:r w:rsidR="0036050A">
        <w:t>n photography and S</w:t>
      </w:r>
      <w:r w:rsidRPr="00F70D06">
        <w:t xml:space="preserve">hadowgraph imaging were used to visualise the flow as a </w:t>
      </w:r>
      <w:r w:rsidR="00F85E1E">
        <w:t>shock-wave</w:t>
      </w:r>
      <w:r w:rsidRPr="00F70D06">
        <w:t xml:space="preserve"> propagated through the working section.</w:t>
      </w:r>
      <w:r w:rsidR="00CD56C5" w:rsidRPr="00F70D06">
        <w:t xml:space="preserve"> </w:t>
      </w:r>
    </w:p>
    <w:p w:rsidR="00D753F5" w:rsidRDefault="00D753F5" w:rsidP="006F69E9"/>
    <w:p w:rsidR="00FC317F" w:rsidRPr="00F70D06" w:rsidRDefault="0036050A" w:rsidP="006F69E9">
      <w:r>
        <w:t>In S</w:t>
      </w:r>
      <w:r w:rsidR="00CD56C5" w:rsidRPr="00F70D06">
        <w:t>hadowgraph imaging, light from a point source</w:t>
      </w:r>
      <w:r w:rsidR="002103FD" w:rsidRPr="00F70D06">
        <w:t xml:space="preserve"> located at the focal point of a convex mirror</w:t>
      </w:r>
      <w:r w:rsidR="00CD56C5" w:rsidRPr="00F70D06">
        <w:t xml:space="preserve"> is </w:t>
      </w:r>
      <w:r w:rsidR="002103FD" w:rsidRPr="00F70D06">
        <w:t>reflected by the mirror as parallel rays which travel through the wind tunnel working section. The rays are then collected on the other side of  the tunnel by another convex mirror and focused onto the recording equipment (in this case a camera lens). Light is refracted by changes in the flow density and so the image received by the camera contains a higher intensity of light corresponding to th</w:t>
      </w:r>
      <w:r w:rsidR="00FC317F" w:rsidRPr="00F70D06">
        <w:t xml:space="preserve">e region where there has been an increase </w:t>
      </w:r>
      <w:r w:rsidR="002103FD" w:rsidRPr="00F70D06">
        <w:t>in density.</w:t>
      </w:r>
      <w:r w:rsidR="00FC317F" w:rsidRPr="00F70D06">
        <w:t xml:space="preserve"> Across a </w:t>
      </w:r>
      <w:r w:rsidR="00F85E1E">
        <w:t>shock-wave</w:t>
      </w:r>
      <w:r w:rsidR="00FC317F" w:rsidRPr="00F70D06">
        <w:t xml:space="preserve"> there is a sudden increase in density so we can use Shadowgraph imaging to visualise the wave. </w:t>
      </w:r>
    </w:p>
    <w:p w:rsidR="00D753F5" w:rsidRDefault="00D753F5" w:rsidP="006F69E9"/>
    <w:p w:rsidR="00FC317F" w:rsidRPr="00F70D06" w:rsidRDefault="00FC317F" w:rsidP="006F69E9">
      <w:r w:rsidRPr="00F70D06">
        <w:t>Schlieren photography operate</w:t>
      </w:r>
      <w:r w:rsidR="0036050A">
        <w:t>s under the same principles as S</w:t>
      </w:r>
      <w:r w:rsidRPr="00F70D06">
        <w:t>hadowgraph imaging, with the addition of a knife edge which is placed at the focal point of the second mirror (before the camera). This removes completely any light which was diffracted, resulting in a much higher contrast in the final image.</w:t>
      </w:r>
      <w:r w:rsidR="009E6A71">
        <w:t xml:space="preserve"> </w:t>
      </w:r>
    </w:p>
    <w:p w:rsidR="00D753F5" w:rsidRDefault="00D753F5" w:rsidP="006F69E9"/>
    <w:p w:rsidR="003C0C36" w:rsidRDefault="00FC317F" w:rsidP="006F69E9">
      <w:r w:rsidRPr="00F70D06">
        <w:t>It can also be noted that the Schlieren method measures the first derivative of density, whilst the Shadowgraph method measures the second derivative.</w:t>
      </w:r>
      <w:r w:rsidR="0036050A">
        <w:t xml:space="preserve"> </w:t>
      </w:r>
      <w:r w:rsidRPr="00F70D06">
        <w:t>Figure 1 shows the schematic layout of the shadowgraph/Schlieren set up used in the experiment.</w:t>
      </w:r>
    </w:p>
    <w:p w:rsidR="0036050A" w:rsidRPr="00F70D06" w:rsidRDefault="0036050A" w:rsidP="006F69E9">
      <w:r>
        <w:rPr>
          <w:noProof/>
        </w:rPr>
        <w:pict>
          <v:shape id="_x0000_s1044" type="#_x0000_t75" style="position:absolute;left:0;text-align:left;margin-left:49.95pt;margin-top:14pt;width:313.5pt;height:163.3pt;z-index:251665920;mso-position-horizontal:absolute;mso-position-horizontal-relative:text;mso-position-vertical:absolute;mso-position-vertical-relative:text;mso-width-relative:page;mso-height-relative:page">
            <v:imagedata r:id="rId13" o:title="WhatsApp Image 2016-12-05 at 15" croptop="7092f" cropbottom="11647f" cropleft="7253f" cropright="7815f" blacklevel="6554f" grayscale="t"/>
            <w10:wrap type="topAndBottom"/>
          </v:shape>
        </w:pict>
      </w:r>
    </w:p>
    <w:p w:rsidR="003C0C36" w:rsidRPr="00F70D06" w:rsidRDefault="003C0C36" w:rsidP="003C0C36">
      <w:pPr>
        <w:jc w:val="center"/>
      </w:pPr>
    </w:p>
    <w:p w:rsidR="003C0C36" w:rsidRPr="00F70D06" w:rsidRDefault="003C0C36" w:rsidP="003C0C36">
      <w:pPr>
        <w:jc w:val="center"/>
        <w:rPr>
          <w:i/>
        </w:rPr>
      </w:pPr>
      <w:r w:rsidRPr="00F70D06">
        <w:rPr>
          <w:i/>
        </w:rPr>
        <w:t>Figure 1</w:t>
      </w:r>
    </w:p>
    <w:p w:rsidR="00FC317F" w:rsidRPr="00F70D06" w:rsidRDefault="00FC317F" w:rsidP="000128C9">
      <w:pPr>
        <w:pStyle w:val="Heading1"/>
      </w:pPr>
      <w:r w:rsidRPr="00F70D06">
        <w:t xml:space="preserve">Results and </w:t>
      </w:r>
      <w:r w:rsidRPr="000128C9">
        <w:t>Discussion</w:t>
      </w:r>
    </w:p>
    <w:p w:rsidR="00FC317F" w:rsidRPr="00F70D06" w:rsidRDefault="00471AF2" w:rsidP="000128C9">
      <w:pPr>
        <w:pStyle w:val="Heading2"/>
      </w:pPr>
      <w:r w:rsidRPr="00F70D06">
        <w:t xml:space="preserve">Part 1 - </w:t>
      </w:r>
      <w:r w:rsidRPr="000128C9">
        <w:t>Convergent</w:t>
      </w:r>
      <w:r w:rsidRPr="00F70D06">
        <w:t>-Divergent Nozzle</w:t>
      </w:r>
    </w:p>
    <w:p w:rsidR="00471AF2" w:rsidRPr="00F70D06" w:rsidRDefault="00471AF2" w:rsidP="000128C9">
      <w:pPr>
        <w:pStyle w:val="Heading3"/>
      </w:pPr>
      <w:r w:rsidRPr="000128C9">
        <w:t>Shock</w:t>
      </w:r>
      <w:r w:rsidRPr="00F70D06">
        <w:t xml:space="preserve"> Strength</w:t>
      </w:r>
    </w:p>
    <w:p w:rsidR="00B55A1E" w:rsidRDefault="009E6A71" w:rsidP="00B55A1E">
      <w:pPr>
        <w:pStyle w:val="Firstparagraph"/>
      </w:pPr>
      <w:r>
        <w:t xml:space="preserve">The pressure plots for all four runs are given in figure 3 in the Appendix. </w:t>
      </w:r>
      <w:r w:rsidR="00B55A1E" w:rsidRPr="00F70D06">
        <w:t xml:space="preserve">For run 3 there is an increase in pressure ratio around tapping points 15-17. Although a sudden jump in ratio is to be expected here </w:t>
      </w:r>
      <w:r w:rsidR="0036050A">
        <w:t xml:space="preserve">due to a shock-wave </w:t>
      </w:r>
      <w:r w:rsidR="00B55A1E" w:rsidRPr="00F70D06">
        <w:t xml:space="preserve">the results show that a gradual increase in reality. This is due to the interaction of the </w:t>
      </w:r>
      <w:r w:rsidR="00F85E1E">
        <w:t>shock-wave</w:t>
      </w:r>
      <w:r w:rsidR="00B55A1E" w:rsidRPr="00F70D06">
        <w:t xml:space="preserve"> and the boundary layer generated along the nozzle wall.</w:t>
      </w:r>
      <w:r>
        <w:t xml:space="preserve"> Figure 4 in the Appendix shows this interaction.</w:t>
      </w:r>
      <w:r w:rsidR="00B55A1E" w:rsidRPr="00F70D06">
        <w:t xml:space="preserve"> Flow cannot be considered under the inviscid assumption here and so the pressure readings which are taken along the</w:t>
      </w:r>
      <w:r w:rsidR="00F85E1E">
        <w:t xml:space="preserve"> wall are distorted.</w:t>
      </w:r>
    </w:p>
    <w:p w:rsidR="00F85E1E" w:rsidRPr="00F85E1E" w:rsidRDefault="00F85E1E" w:rsidP="00F85E1E"/>
    <w:p w:rsidR="00B55A1E" w:rsidRPr="00F70D06" w:rsidRDefault="00B55A1E" w:rsidP="00B55A1E">
      <w:r w:rsidRPr="00F70D06">
        <w:t xml:space="preserve">A reasonable approximation as suggested in the handout is to </w:t>
      </w:r>
      <w:r w:rsidR="0036050A" w:rsidRPr="00F70D06">
        <w:t>assume</w:t>
      </w:r>
      <w:r w:rsidRPr="00F70D06">
        <w:t xml:space="preserve"> the </w:t>
      </w:r>
      <w:r w:rsidR="00F85E1E">
        <w:t>shock-wave</w:t>
      </w:r>
      <w:r w:rsidRPr="00F70D06">
        <w:t xml:space="preserve"> location has the same pressure ratio as that at the throat where M = 1. This implies that the location of the shock was at pressure tapping 16.</w:t>
      </w:r>
    </w:p>
    <w:p w:rsidR="00B55A1E" w:rsidRPr="00F70D06" w:rsidRDefault="00B55A1E" w:rsidP="00B55A1E">
      <w:r w:rsidRPr="00F70D06">
        <w:t>A fully inviscid flow as in run 4 of the experiment can give the pressure ratio just before the shock location. The Mach number of the flow at tapping 16 for run 4 was found to be 1.37, and the CUED Compressible Flow Data Book [1] gave a value of M</w:t>
      </w:r>
      <w:r w:rsidRPr="00F70D06">
        <w:rPr>
          <w:vertAlign w:val="subscript"/>
        </w:rPr>
        <w:t>s</w:t>
      </w:r>
      <w:r w:rsidRPr="00F70D06">
        <w:t xml:space="preserve"> = 0.75</w:t>
      </w:r>
      <w:r w:rsidR="00F85E1E">
        <w:t>.</w:t>
      </w:r>
    </w:p>
    <w:p w:rsidR="00B55A1E" w:rsidRPr="00F70D06" w:rsidRDefault="005F4951" w:rsidP="000128C9">
      <w:pPr>
        <w:pStyle w:val="Heading3"/>
      </w:pPr>
      <w:r w:rsidRPr="00F70D06">
        <w:lastRenderedPageBreak/>
        <w:t>Throat Area and Nozzle Exit Area</w:t>
      </w:r>
    </w:p>
    <w:p w:rsidR="0055556A" w:rsidRPr="00F70D06" w:rsidRDefault="005F4951" w:rsidP="005F4951">
      <w:pPr>
        <w:pStyle w:val="Firstparagraph"/>
      </w:pPr>
      <w:r w:rsidRPr="00F70D06">
        <w:t xml:space="preserve">Using equations </w:t>
      </w:r>
      <w:r w:rsidR="00805C99" w:rsidRPr="00F70D06">
        <w:t>2 and 3</w:t>
      </w:r>
      <w:r w:rsidRPr="00F70D06">
        <w:t xml:space="preserve"> the mass flow rate for each run is calculated, and the cross</w:t>
      </w:r>
      <w:r w:rsidR="0036050A">
        <w:t>-</w:t>
      </w:r>
      <w:r w:rsidRPr="00F70D06">
        <w:t xml:space="preserve">sectional area of the nozzle throat can be calculated by using the non-dimensionalised mass flow at M=1 from the Data Book [1] </w:t>
      </w:r>
      <w:r w:rsidR="008D183C" w:rsidRPr="00F70D06">
        <w:t>written in terms of throat area A</w:t>
      </w:r>
      <w:r w:rsidR="008D183C" w:rsidRPr="00F70D06">
        <w:rPr>
          <w:vertAlign w:val="superscript"/>
        </w:rPr>
        <w:t>*</w:t>
      </w:r>
      <w:r w:rsidR="008D183C" w:rsidRPr="00F70D06">
        <w:t>:</w:t>
      </w:r>
    </w:p>
    <w:p w:rsidR="0055556A" w:rsidRPr="00F70D06" w:rsidRDefault="0036050A" w:rsidP="008D183C">
      <w:pPr>
        <w:tabs>
          <w:tab w:val="left" w:pos="720"/>
          <w:tab w:val="left" w:pos="1440"/>
          <w:tab w:val="left" w:pos="2160"/>
          <w:tab w:val="left" w:pos="2880"/>
          <w:tab w:val="left" w:pos="3600"/>
          <w:tab w:val="center" w:pos="4252"/>
          <w:tab w:val="left" w:pos="4320"/>
          <w:tab w:val="left" w:pos="5040"/>
          <w:tab w:val="right" w:pos="8504"/>
        </w:tabs>
        <w:jc w:val="left"/>
      </w:pPr>
      <w:r>
        <w:rPr>
          <w:noProof/>
        </w:rPr>
        <w:pict>
          <v:shape id="_x0000_s1045" type="#_x0000_t75" style="position:absolute;margin-left:180.8pt;margin-top:3.75pt;width:69.5pt;height:33.2pt;z-index:251667968;mso-position-horizontal-relative:text;mso-position-vertical-relative:text;mso-width-relative:page;mso-height-relative:page"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2&quot;/&gt;&lt;w:doNotEmbedSystemFonts/&gt;&lt;w:hideSpellingErrors/&gt;&lt;w:hideGrammaticalErrors/&gt;&lt;w:activeWritingStyle w:lang=&quot;EN-US&quot; w:vendorID=&quot;64&quot; w:dllVersion=&quot;131077&quot; w:nlCheck=&quot;on&quot; w:optionSet=&quot;1&quot;/&gt;&lt;w:activeWritingStyle w:lang=&quot;EN-GB&quot; w:vendorID=&quot;64&quot; w:dllVersion=&quot;131077&quot; w:nlCheck=&quot;on&quot; w:optionSet=&quot;1&quot;/&gt;&lt;w:defaultTabStop w:val=&quot;720&quot;/&gt;&lt;w:drawingGridHorizontalSpacing w:val=&quot;105&quot;/&gt;&lt;w:displayHorizontalDrawingGridEvery w:val=&quot;2&quot;/&gt;&lt;w:characterSpacingControl w:val=&quot;DontCompress&quot;/&gt;&lt;w:optimizeForBrowser/&gt;&lt;w:validateAgainstSchema/&gt;&lt;w:saveInvalidXML w:val=&quot;off&quot;/&gt;&lt;w:ignoreMixedContent w:val=&quot;off&quot;/&gt;&lt;w:alwaysShowPlaceholderText w:val=&quot;off&quot;/&gt;&lt;w:compat&gt;&lt;w:dontAllowFieldEndSelect/&gt;&lt;w:useWord2002TableStyleRules/&gt;&lt;/w:compat&gt;&lt;wsp:rsids&gt;&lt;wsp:rsidRoot wsp:val=&quot;009473B4&quot;/&gt;&lt;wsp:rsid wsp:val=&quot;000B152C&quot;/&gt;&lt;wsp:rsid wsp:val=&quot;000E125F&quot;/&gt;&lt;wsp:rsid wsp:val=&quot;001159C8&quot;/&gt;&lt;wsp:rsid wsp:val=&quot;001620B4&quot;/&gt;&lt;wsp:rsid wsp:val=&quot;001F4DAD&quot;/&gt;&lt;wsp:rsid wsp:val=&quot;002103FD&quot;/&gt;&lt;wsp:rsid wsp:val=&quot;00257C0D&quot;/&gt;&lt;wsp:rsid wsp:val=&quot;002F5BD2&quot;/&gt;&lt;wsp:rsid wsp:val=&quot;00321386&quot;/&gt;&lt;wsp:rsid wsp:val=&quot;003238CC&quot;/&gt;&lt;wsp:rsid wsp:val=&quot;003569D2&quot;/&gt;&lt;wsp:rsid wsp:val=&quot;00471AF2&quot;/&gt;&lt;wsp:rsid wsp:val=&quot;004B3417&quot;/&gt;&lt;wsp:rsid wsp:val=&quot;005216CC&quot;/&gt;&lt;wsp:rsid wsp:val=&quot;0055556A&quot;/&gt;&lt;wsp:rsid wsp:val=&quot;005F4951&quot;/&gt;&lt;wsp:rsid wsp:val=&quot;006650CA&quot;/&gt;&lt;wsp:rsid wsp:val=&quot;006C22F8&quot;/&gt;&lt;wsp:rsid wsp:val=&quot;006F69E9&quot;/&gt;&lt;wsp:rsid wsp:val=&quot;0070464D&quot;/&gt;&lt;wsp:rsid wsp:val=&quot;00801853&quot;/&gt;&lt;wsp:rsid wsp:val=&quot;008A2D37&quot;/&gt;&lt;wsp:rsid wsp:val=&quot;008B217D&quot;/&gt;&lt;wsp:rsid wsp:val=&quot;008D183C&quot;/&gt;&lt;wsp:rsid wsp:val=&quot;009156CC&quot;/&gt;&lt;wsp:rsid wsp:val=&quot;009473B4&quot;/&gt;&lt;wsp:rsid wsp:val=&quot;0096528E&quot;/&gt;&lt;wsp:rsid wsp:val=&quot;009B7428&quot;/&gt;&lt;wsp:rsid wsp:val=&quot;009F62D5&quot;/&gt;&lt;wsp:rsid wsp:val=&quot;00A6324D&quot;/&gt;&lt;wsp:rsid wsp:val=&quot;00AA0084&quot;/&gt;&lt;wsp:rsid wsp:val=&quot;00B55A1E&quot;/&gt;&lt;wsp:rsid wsp:val=&quot;00B7217B&quot;/&gt;&lt;wsp:rsid wsp:val=&quot;00BC00EA&quot;/&gt;&lt;wsp:rsid wsp:val=&quot;00C015E7&quot;/&gt;&lt;wsp:rsid wsp:val=&quot;00C04161&quot;/&gt;&lt;wsp:rsid wsp:val=&quot;00C574D7&quot;/&gt;&lt;wsp:rsid wsp:val=&quot;00C87666&quot;/&gt;&lt;wsp:rsid wsp:val=&quot;00CD56C5&quot;/&gt;&lt;wsp:rsid wsp:val=&quot;00CF1F7C&quot;/&gt;&lt;wsp:rsid wsp:val=&quot;00D31D63&quot;/&gt;&lt;wsp:rsid wsp:val=&quot;00E83BA6&quot;/&gt;&lt;wsp:rsid wsp:val=&quot;00EC7006&quot;/&gt;&lt;wsp:rsid wsp:val=&quot;00EE0150&quot;/&gt;&lt;wsp:rsid wsp:val=&quot;00F417E1&quot;/&gt;&lt;wsp:rsid wsp:val=&quot;00FB468E&quot;/&gt;&lt;wsp:rsid wsp:val=&quot;00FC317F&quot;/&gt;&lt;/wsp:rsids&gt;&lt;/w:docPr&gt;&lt;w:body&gt;&lt;w:p wsp:rsidR=&quot;00000000&quot; wsp:rsidRDefault=&quot;00EE0150&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A&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acc&gt;&lt;m:accPr&gt;&lt;m:chr m:val=&quot;Ì‡&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m&lt;/m:t&gt;&lt;/m:r&gt;&lt;/m:e&gt;&lt;/m:acc&gt;&lt;m:rad&gt;&lt;m:radPr&gt;&lt;m:degHide m:val=&quot;on&quot;/&gt;&lt;m:ctrlPr&gt;&lt;w:rPr&gt;&lt;w:rFonts w:ascii=&quot;Cambria Math&quot; w:h-ansi=&quot;Cambria Math&quot;/&gt;&lt;wx:font wx:val=&quot;Cambria Math&quot;/&gt;&lt;w:i/&gt;&lt;/w:rPr&gt;&lt;/m:ctrlPr&gt;&lt;/m:radPr&gt;&lt;m:deg/&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rPr&gt;&lt;m:t&gt;p&lt;/m:t&gt;&lt;/m:r&gt;&lt;/m:sub&gt;&lt;/m:s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0&lt;/m:t&gt;&lt;/m:r&gt;&lt;/m:sub&gt;&lt;/m:sSub&gt;&lt;/m:e&gt;&lt;/m:rad&gt;&lt;/m:num&gt;&lt;m:den&gt;&lt;m:r&gt;&lt;w:rPr&gt;&lt;w:rFonts w:ascii=&quot;Cambria Math&quot; w:h-ansi=&quot;Cambria Math&quot;/&gt;&lt;wx:font wx:val=&quot;Cambria Math&quot;/&gt;&lt;w:i/&gt;&lt;/w:rPr&gt;&lt;m:t&gt;1.281*&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0&lt;/m:t&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4" o:title="" chromakey="white"/>
          </v:shape>
        </w:pict>
      </w:r>
      <w:r w:rsidR="008D183C" w:rsidRPr="00F70D06">
        <w:tab/>
      </w:r>
      <w:r w:rsidR="008D183C" w:rsidRPr="00F70D06">
        <w:tab/>
      </w:r>
      <w:r w:rsidR="008D183C" w:rsidRPr="00F70D06">
        <w:tab/>
      </w:r>
      <w:r w:rsidR="008D183C" w:rsidRPr="00F70D06">
        <w:tab/>
      </w:r>
      <w:r w:rsidR="008D183C" w:rsidRPr="00F70D06">
        <w:tab/>
      </w:r>
      <w:r w:rsidR="008D183C" w:rsidRPr="00F70D06">
        <w:tab/>
      </w:r>
    </w:p>
    <w:p w:rsidR="0036050A" w:rsidRDefault="0036050A" w:rsidP="0036050A">
      <w:pPr>
        <w:pStyle w:val="Firstparagraph"/>
        <w:jc w:val="right"/>
      </w:pPr>
      <w:r>
        <w:t>(6)</w:t>
      </w:r>
    </w:p>
    <w:p w:rsidR="0036050A" w:rsidRPr="0036050A" w:rsidRDefault="0036050A" w:rsidP="0036050A"/>
    <w:p w:rsidR="0036050A" w:rsidRDefault="0036050A" w:rsidP="0036050A">
      <w:pPr>
        <w:pStyle w:val="Firstparagraph"/>
      </w:pPr>
      <w:r>
        <w:t>The mass flow rates for runs 1</w:t>
      </w:r>
      <w:r w:rsidR="0055556A" w:rsidRPr="00F70D06">
        <w:t xml:space="preserve">-4 were </w:t>
      </w:r>
      <w:r w:rsidRPr="00F70D06">
        <w:t>calculated</w:t>
      </w:r>
      <w:r w:rsidR="0055556A" w:rsidRPr="00F70D06">
        <w:t xml:space="preserve"> </w:t>
      </w:r>
      <w:r w:rsidR="00805C99" w:rsidRPr="00F70D06">
        <w:t xml:space="preserve">and are shown in table 1 </w:t>
      </w:r>
      <w:r w:rsidR="0055556A" w:rsidRPr="00F70D06">
        <w:t>and an average mass flow rate of 0.00523 kgs</w:t>
      </w:r>
      <w:r w:rsidR="0055556A" w:rsidRPr="00F70D06">
        <w:rPr>
          <w:vertAlign w:val="superscript"/>
        </w:rPr>
        <w:t>-1</w:t>
      </w:r>
      <w:r w:rsidR="0055556A" w:rsidRPr="00F70D06">
        <w:t xml:space="preserve"> was obtained. </w:t>
      </w:r>
    </w:p>
    <w:p w:rsidR="0036050A" w:rsidRDefault="0036050A" w:rsidP="0036050A">
      <w:pPr>
        <w:pStyle w:val="Firstparagraph"/>
      </w:pPr>
      <w:r>
        <w:rPr>
          <w:noProof/>
        </w:rPr>
        <w:pict>
          <v:shape id="_x0000_s1043" type="#_x0000_t75" style="position:absolute;left:0;text-align:left;margin-left:91.2pt;margin-top:7.4pt;width:241.5pt;height:117pt;z-index:251663872;mso-position-horizontal-relative:text;mso-position-vertical-relative:text;mso-width-relative:page;mso-height-relative:page">
            <v:imagedata r:id="rId15" o:title=""/>
            <w10:wrap type="topAndBottom"/>
          </v:shape>
        </w:pict>
      </w:r>
    </w:p>
    <w:p w:rsidR="00805C99" w:rsidRPr="0036050A" w:rsidRDefault="00805C99" w:rsidP="0036050A">
      <w:pPr>
        <w:pStyle w:val="Firstparagraph"/>
        <w:jc w:val="center"/>
      </w:pPr>
      <w:r w:rsidRPr="00F70D06">
        <w:rPr>
          <w:i/>
        </w:rPr>
        <w:t>Table 1</w:t>
      </w:r>
    </w:p>
    <w:p w:rsidR="008C151D" w:rsidRPr="00F70D06" w:rsidRDefault="008C151D" w:rsidP="00805C99">
      <w:pPr>
        <w:jc w:val="center"/>
        <w:rPr>
          <w:i/>
        </w:rPr>
      </w:pPr>
    </w:p>
    <w:p w:rsidR="0055556A" w:rsidRPr="0036050A" w:rsidRDefault="0036050A" w:rsidP="005F4951">
      <w:pPr>
        <w:pStyle w:val="Firstparagraph"/>
      </w:pPr>
      <w:r>
        <w:t xml:space="preserve">Using </w:t>
      </w:r>
      <w:r w:rsidRPr="00F70D06">
        <w:t>an average mass flow rate of 0.00523 kgs</w:t>
      </w:r>
      <w:r w:rsidRPr="00F70D06">
        <w:rPr>
          <w:vertAlign w:val="superscript"/>
        </w:rPr>
        <w:t>-</w:t>
      </w:r>
      <w:r>
        <w:rPr>
          <w:vertAlign w:val="superscript"/>
        </w:rPr>
        <w:t>1</w:t>
      </w:r>
      <w:r>
        <w:t xml:space="preserve"> (runs 2-4) t</w:t>
      </w:r>
      <w:r w:rsidR="0055556A" w:rsidRPr="0036050A">
        <w:t>he</w:t>
      </w:r>
      <w:r w:rsidR="0055556A" w:rsidRPr="00F70D06">
        <w:t xml:space="preserve"> cross sectional area of the throat was thus calculated to be A*=21.7mm</w:t>
      </w:r>
      <w:r w:rsidR="0055556A" w:rsidRPr="00F70D06">
        <w:rPr>
          <w:vertAlign w:val="superscript"/>
        </w:rPr>
        <w:t>2</w:t>
      </w:r>
      <w:r w:rsidR="0055556A" w:rsidRPr="00F70D06">
        <w:t>, compared to the actual value given in the handout of A=22.6mm</w:t>
      </w:r>
      <w:r w:rsidR="0055556A" w:rsidRPr="00F70D06">
        <w:rPr>
          <w:vertAlign w:val="superscript"/>
        </w:rPr>
        <w:t>2</w:t>
      </w:r>
      <w:r w:rsidR="0055556A" w:rsidRPr="00F70D06">
        <w:t xml:space="preserve">. This error of 3.98% can be attributed to the fact that there is a boundary layer present which reduces the free stream flow area. </w:t>
      </w:r>
      <w:r>
        <w:t>The discrepancy in run 1 could be due to the actual value of C</w:t>
      </w:r>
      <w:r>
        <w:rPr>
          <w:vertAlign w:val="subscript"/>
        </w:rPr>
        <w:t>d</w:t>
      </w:r>
      <w:r>
        <w:t xml:space="preserve"> being higher for slower velocities.</w:t>
      </w:r>
    </w:p>
    <w:p w:rsidR="00286B36" w:rsidRPr="00F70D06" w:rsidRDefault="00286B36" w:rsidP="00286B36"/>
    <w:p w:rsidR="00286B36" w:rsidRDefault="00286B36" w:rsidP="00286B36">
      <w:r w:rsidRPr="00F70D06">
        <w:t>Using the flow Mach numbers at the nozzle exits, the cross-sectional area for each run was calculated. For run 3, the analysis was not as simple. As the shock was assumed to occur at tapping 16, the Mach number for run 4 at tapping 16 was taken (M=1.37), giving a p</w:t>
      </w:r>
      <w:r w:rsidR="0036050A">
        <w:t>ost-shock Mach number of M=0.75</w:t>
      </w:r>
      <w:r w:rsidRPr="00F70D06">
        <w:t xml:space="preserve"> with a ratio of stagnation pressure (post-shock to pre-shock) to be P</w:t>
      </w:r>
      <w:r w:rsidRPr="00F70D06">
        <w:rPr>
          <w:vertAlign w:val="subscript"/>
        </w:rPr>
        <w:t>0S</w:t>
      </w:r>
      <w:r w:rsidRPr="00F70D06">
        <w:t>/P</w:t>
      </w:r>
      <w:r w:rsidRPr="00F70D06">
        <w:rPr>
          <w:vertAlign w:val="subscript"/>
        </w:rPr>
        <w:t>0</w:t>
      </w:r>
      <w:r w:rsidRPr="00F70D06">
        <w:t xml:space="preserve"> = 0.965. From this, the nozzle exit area was calculated and the results are tabulated in table </w:t>
      </w:r>
      <w:r w:rsidR="00805C99" w:rsidRPr="00F70D06">
        <w:t>2.</w:t>
      </w:r>
    </w:p>
    <w:p w:rsidR="0036050A" w:rsidRPr="00F70D06" w:rsidRDefault="0036050A" w:rsidP="00286B36"/>
    <w:p w:rsidR="0036050A" w:rsidRDefault="0036050A" w:rsidP="0036050A">
      <w:pPr>
        <w:jc w:val="center"/>
      </w:pPr>
      <w:r>
        <w:pict>
          <v:shape id="_x0000_i1058" type="#_x0000_t75" style="width:347.1pt;height:117.15pt;mso-position-horizontal:absolute;mso-position-horizontal-relative:text;mso-position-vertical:absolute;mso-position-vertical-relative:text;mso-width-relative:page;mso-height-relative:page">
            <v:imagedata r:id="rId16" o:title=""/>
          </v:shape>
        </w:pict>
      </w:r>
    </w:p>
    <w:p w:rsidR="0036050A" w:rsidRDefault="00206CED" w:rsidP="0036050A">
      <w:pPr>
        <w:jc w:val="center"/>
      </w:pPr>
      <w:r w:rsidRPr="00F70D06">
        <w:rPr>
          <w:i/>
        </w:rPr>
        <w:t xml:space="preserve">Table </w:t>
      </w:r>
      <w:r w:rsidR="00805C99" w:rsidRPr="00F70D06">
        <w:rPr>
          <w:i/>
        </w:rPr>
        <w:t>2</w:t>
      </w:r>
    </w:p>
    <w:p w:rsidR="0036050A" w:rsidRPr="0036050A" w:rsidRDefault="0036050A" w:rsidP="0036050A">
      <w:pPr>
        <w:jc w:val="center"/>
      </w:pPr>
    </w:p>
    <w:p w:rsidR="00F85E1E" w:rsidRDefault="00206CED" w:rsidP="008D183C">
      <w:r w:rsidRPr="00F70D06">
        <w:lastRenderedPageBreak/>
        <w:t xml:space="preserve">The </w:t>
      </w:r>
      <w:r w:rsidR="000F2F6F" w:rsidRPr="00F70D06">
        <w:t>different results</w:t>
      </w:r>
      <w:r w:rsidRPr="00F70D06">
        <w:t xml:space="preserve"> </w:t>
      </w:r>
      <w:r w:rsidR="000F2F6F" w:rsidRPr="00F70D06">
        <w:t>for</w:t>
      </w:r>
      <w:r w:rsidRPr="00F70D06">
        <w:t xml:space="preserve"> the nozzle exit area can be accounted for </w:t>
      </w:r>
      <w:r w:rsidR="000F2F6F" w:rsidRPr="00F70D06">
        <w:t xml:space="preserve">partly due to the uncertainties in calculating exit Mach numbers, however a more prominent reason is due to the presence of friction in the divergent section of the nozzle generating a thickening boundary layer. </w:t>
      </w:r>
    </w:p>
    <w:p w:rsidR="00F85E1E" w:rsidRDefault="00F85E1E" w:rsidP="008D183C"/>
    <w:p w:rsidR="008D183C" w:rsidRDefault="000F2F6F" w:rsidP="008D183C">
      <w:r w:rsidRPr="00F70D06">
        <w:t xml:space="preserve">Some of the pressure distributions display a 'bulge', and this could be linked to the boundary layer. The bulge is where the pressure ratio has seemingly become flat or slightly increasing; this is perhaps most prominent for runs 3 and 4. If the boundary layer thickness is increasing at a similar rate to the cross-section diameter, then the effective free stream flow area is roughly constant and this would keep the pressure ratios constant. This increased rate of boundary layer growth could be due to its transitioning to </w:t>
      </w:r>
      <w:r w:rsidR="00717C8F" w:rsidRPr="00F70D06">
        <w:t>a turbulent regime.[3] This is shown in figure 2. More experiments are required to evaluate the flow regimes in this nozzle.</w:t>
      </w:r>
    </w:p>
    <w:p w:rsidR="00F85E1E" w:rsidRPr="00F70D06" w:rsidRDefault="00F85E1E" w:rsidP="008D183C"/>
    <w:p w:rsidR="00717C8F" w:rsidRPr="00F70D06" w:rsidRDefault="00B73E5F" w:rsidP="00A1627C">
      <w:pPr>
        <w:jc w:val="center"/>
      </w:pPr>
      <w:r w:rsidRPr="00F70D06">
        <w:pict>
          <v:shape id="_x0000_i1028" type="#_x0000_t75" style="width:351.4pt;height:198.8pt">
            <v:imagedata r:id="rId17" o:title="WhatsApp Image 2016-12-06 at 10" croptop="7128f" cropright="7679f" blacklevel="9830f"/>
          </v:shape>
        </w:pict>
      </w:r>
    </w:p>
    <w:p w:rsidR="00A1627C" w:rsidRPr="00F70D06" w:rsidRDefault="00A1627C" w:rsidP="00A1627C">
      <w:pPr>
        <w:jc w:val="center"/>
        <w:rPr>
          <w:i/>
        </w:rPr>
      </w:pPr>
      <w:r w:rsidRPr="00F70D06">
        <w:rPr>
          <w:i/>
        </w:rPr>
        <w:t>Figure 2</w:t>
      </w:r>
    </w:p>
    <w:p w:rsidR="005F4951" w:rsidRPr="00F70D06" w:rsidRDefault="005F4951" w:rsidP="000128C9">
      <w:pPr>
        <w:pStyle w:val="Heading2"/>
      </w:pPr>
      <w:r w:rsidRPr="00F70D06">
        <w:t>Part 2 - Supersonic Wind Tunnel</w:t>
      </w:r>
    </w:p>
    <w:p w:rsidR="005F4951" w:rsidRPr="00F70D06" w:rsidRDefault="00A6324D" w:rsidP="000128C9">
      <w:pPr>
        <w:pStyle w:val="Heading3"/>
      </w:pPr>
      <w:r w:rsidRPr="00F70D06">
        <w:t xml:space="preserve">Stagnation Pressure </w:t>
      </w:r>
      <w:r w:rsidRPr="000128C9">
        <w:t>Ratio</w:t>
      </w:r>
      <w:r w:rsidR="005F4951" w:rsidRPr="00F70D06">
        <w:t xml:space="preserve"> Across </w:t>
      </w:r>
      <w:r w:rsidR="00F85E1E">
        <w:t>Shock-wave</w:t>
      </w:r>
    </w:p>
    <w:p w:rsidR="005F4951" w:rsidRPr="00F70D06" w:rsidRDefault="005F4951" w:rsidP="005F4951">
      <w:pPr>
        <w:pStyle w:val="Firstparagraph"/>
      </w:pPr>
      <w:r w:rsidRPr="00F70D06">
        <w:t>It can be seen from the pressure plots of stagnation pressure</w:t>
      </w:r>
      <w:r w:rsidR="00677744">
        <w:t xml:space="preserve"> in figure 5 in the Appendix </w:t>
      </w:r>
      <w:r w:rsidRPr="00F70D06">
        <w:t xml:space="preserve">that the values did not depend on the location of the </w:t>
      </w:r>
      <w:r w:rsidR="00F85E1E">
        <w:t>shock-wave</w:t>
      </w:r>
      <w:r w:rsidRPr="00F70D06">
        <w:t xml:space="preserve">. This is because </w:t>
      </w:r>
      <w:r w:rsidR="0096528E" w:rsidRPr="00F70D06">
        <w:t xml:space="preserve">a Pitot tube works by stagnating the flow, which must mean the supersonic flow becomes subsonic in front of the tube, resulting in a </w:t>
      </w:r>
      <w:r w:rsidRPr="00F70D06">
        <w:t xml:space="preserve">bow </w:t>
      </w:r>
      <w:r w:rsidR="00F85E1E">
        <w:t>shock-wave</w:t>
      </w:r>
      <w:r w:rsidRPr="00F70D06">
        <w:t xml:space="preserve"> </w:t>
      </w:r>
      <w:r w:rsidR="0096528E" w:rsidRPr="00F70D06">
        <w:t xml:space="preserve">being always </w:t>
      </w:r>
      <w:r w:rsidRPr="00F70D06">
        <w:t>present in front of the Pitot tube</w:t>
      </w:r>
      <w:r w:rsidR="0096528E" w:rsidRPr="00F70D06">
        <w:t>. From the design value of the Mach number for the wind tunnel to be M=1.5, the expected ratio of stagnation pressures P</w:t>
      </w:r>
      <w:r w:rsidR="0096528E" w:rsidRPr="00F70D06">
        <w:rPr>
          <w:vertAlign w:val="subscript"/>
        </w:rPr>
        <w:t>0S</w:t>
      </w:r>
      <w:r w:rsidR="0096528E" w:rsidRPr="00F70D06">
        <w:t>/P</w:t>
      </w:r>
      <w:r w:rsidR="008A2D37" w:rsidRPr="00F70D06">
        <w:rPr>
          <w:vertAlign w:val="subscript"/>
        </w:rPr>
        <w:t>0</w:t>
      </w:r>
      <w:r w:rsidR="0096528E" w:rsidRPr="00F70D06">
        <w:t xml:space="preserve">  was 0.</w:t>
      </w:r>
      <w:r w:rsidR="00462C4C">
        <w:t>930</w:t>
      </w:r>
      <w:r w:rsidR="0096528E" w:rsidRPr="00F70D06">
        <w:t>, however the ratio from the experiment was P</w:t>
      </w:r>
      <w:r w:rsidR="0096528E" w:rsidRPr="00F70D06">
        <w:rPr>
          <w:vertAlign w:val="subscript"/>
        </w:rPr>
        <w:t>0S</w:t>
      </w:r>
      <w:r w:rsidR="0096528E" w:rsidRPr="00F70D06">
        <w:t>/P</w:t>
      </w:r>
      <w:r w:rsidR="008A2D37" w:rsidRPr="00F70D06">
        <w:rPr>
          <w:vertAlign w:val="subscript"/>
        </w:rPr>
        <w:t>0</w:t>
      </w:r>
      <w:r w:rsidR="0096528E" w:rsidRPr="00F70D06">
        <w:t xml:space="preserve"> =</w:t>
      </w:r>
      <w:r w:rsidR="00A6324D" w:rsidRPr="00F70D06">
        <w:t xml:space="preserve"> 0.937 corresponding to M = 1.475</w:t>
      </w:r>
      <w:r w:rsidR="0096528E" w:rsidRPr="00F70D06">
        <w:t xml:space="preserve">. </w:t>
      </w:r>
    </w:p>
    <w:p w:rsidR="00A6324D" w:rsidRPr="00F70D06" w:rsidRDefault="00A6324D" w:rsidP="000128C9">
      <w:pPr>
        <w:pStyle w:val="Heading3"/>
      </w:pPr>
      <w:r w:rsidRPr="00F70D06">
        <w:lastRenderedPageBreak/>
        <w:t xml:space="preserve">Static </w:t>
      </w:r>
      <w:r w:rsidRPr="000128C9">
        <w:t>Pressure</w:t>
      </w:r>
      <w:r w:rsidRPr="00F70D06">
        <w:t xml:space="preserve"> Ratio Across </w:t>
      </w:r>
      <w:r w:rsidR="00F85E1E">
        <w:t>Shock-wave</w:t>
      </w:r>
    </w:p>
    <w:p w:rsidR="00A6324D" w:rsidRPr="00F70D06" w:rsidRDefault="00BC00EA" w:rsidP="008A2D37">
      <w:r w:rsidRPr="00F70D06">
        <w:t>T</w:t>
      </w:r>
      <w:r w:rsidR="008A2D37" w:rsidRPr="00F70D06">
        <w:t>he ratio of static to stagnation pressure upstream of the shock P/P</w:t>
      </w:r>
      <w:r w:rsidR="008A2D37" w:rsidRPr="00F70D06">
        <w:rPr>
          <w:vertAlign w:val="subscript"/>
        </w:rPr>
        <w:t>0</w:t>
      </w:r>
      <w:r w:rsidR="008A2D37" w:rsidRPr="00F70D06">
        <w:t xml:space="preserve"> = 0.285 corresponds to M = 1.47</w:t>
      </w:r>
      <w:r w:rsidR="00A6324D" w:rsidRPr="00F70D06">
        <w:t>0</w:t>
      </w:r>
      <w:r w:rsidRPr="00F70D06">
        <w:t>,</w:t>
      </w:r>
      <w:r w:rsidR="008A2D37" w:rsidRPr="00F70D06">
        <w:t xml:space="preserve"> which is consistent with the above analysis.</w:t>
      </w:r>
      <w:r w:rsidR="00A6324D" w:rsidRPr="00F70D06">
        <w:t xml:space="preserve"> However comparing the theoretical and measured ratios of static to upstream stagnation pressure yields </w:t>
      </w:r>
      <w:r w:rsidR="0036050A" w:rsidRPr="00F70D06">
        <w:t>differing</w:t>
      </w:r>
      <w:r w:rsidR="00A6324D" w:rsidRPr="00F70D06">
        <w:t xml:space="preserve"> results. From the results, P</w:t>
      </w:r>
      <w:r w:rsidR="00A6324D" w:rsidRPr="00F70D06">
        <w:rPr>
          <w:vertAlign w:val="subscript"/>
        </w:rPr>
        <w:t>S</w:t>
      </w:r>
      <w:r w:rsidR="00A6324D" w:rsidRPr="00F70D06">
        <w:t>/P</w:t>
      </w:r>
      <w:r w:rsidR="00A6324D" w:rsidRPr="00F70D06">
        <w:rPr>
          <w:vertAlign w:val="subscript"/>
        </w:rPr>
        <w:t>0</w:t>
      </w:r>
      <w:r w:rsidR="0036050A">
        <w:t xml:space="preserve"> = 0.609</w:t>
      </w:r>
      <w:r w:rsidR="00A6324D" w:rsidRPr="00F70D06">
        <w:t xml:space="preserve"> however the theoretical ratio (using M=1.75) gives P</w:t>
      </w:r>
      <w:r w:rsidR="00A6324D" w:rsidRPr="00F70D06">
        <w:rPr>
          <w:vertAlign w:val="subscript"/>
        </w:rPr>
        <w:t>S</w:t>
      </w:r>
      <w:r w:rsidR="00A6324D" w:rsidRPr="00F70D06">
        <w:t>/P</w:t>
      </w:r>
      <w:r w:rsidR="00A6324D" w:rsidRPr="00F70D06">
        <w:rPr>
          <w:vertAlign w:val="subscript"/>
        </w:rPr>
        <w:t>0</w:t>
      </w:r>
      <w:r w:rsidR="00A6324D" w:rsidRPr="00F70D06">
        <w:t xml:space="preserve"> = 2.370</w:t>
      </w:r>
      <w:r w:rsidR="0036050A">
        <w:t xml:space="preserve"> * </w:t>
      </w:r>
      <w:r w:rsidR="00A6324D" w:rsidRPr="00F70D06">
        <w:t xml:space="preserve">0.282=0.668, a much higher value. Downstream of the </w:t>
      </w:r>
      <w:r w:rsidR="00F85E1E">
        <w:t>shock-wave</w:t>
      </w:r>
      <w:r w:rsidR="00A6324D" w:rsidRPr="00F70D06">
        <w:t xml:space="preserve"> the boundary layer thickness increases and reduces the cross sectional area of the free </w:t>
      </w:r>
      <w:r w:rsidR="0036050A" w:rsidRPr="00F70D06">
        <w:t>stream</w:t>
      </w:r>
      <w:r w:rsidR="00A6324D" w:rsidRPr="00F70D06">
        <w:t>. As a result the Mach number increases and leads to a lower pressure ratio.</w:t>
      </w:r>
    </w:p>
    <w:p w:rsidR="00C04161" w:rsidRPr="00F70D06" w:rsidRDefault="00C04161" w:rsidP="000128C9">
      <w:pPr>
        <w:pStyle w:val="Heading2"/>
      </w:pPr>
      <w:r w:rsidRPr="00F70D06">
        <w:t xml:space="preserve">Comparison of the </w:t>
      </w:r>
      <w:r w:rsidRPr="000128C9">
        <w:t>two</w:t>
      </w:r>
      <w:r w:rsidRPr="00F70D06">
        <w:t xml:space="preserve"> experiments</w:t>
      </w:r>
    </w:p>
    <w:p w:rsidR="00A6324D" w:rsidRPr="00F70D06" w:rsidRDefault="00A6324D" w:rsidP="00A6324D">
      <w:pPr>
        <w:pStyle w:val="Firstparagraph"/>
      </w:pPr>
      <w:r w:rsidRPr="00F70D06">
        <w:t xml:space="preserve">It is clear to see that the interaction between the boundary layer and </w:t>
      </w:r>
      <w:r w:rsidR="00F85E1E">
        <w:t>shock-wave</w:t>
      </w:r>
      <w:r w:rsidRPr="00F70D06">
        <w:t xml:space="preserve">s are one of the primary reasons for results deviating from theoretical analysis. </w:t>
      </w:r>
      <w:r w:rsidR="008B217D" w:rsidRPr="00F70D06">
        <w:t xml:space="preserve">The </w:t>
      </w:r>
      <w:r w:rsidR="00F85E1E">
        <w:t>shock-wave</w:t>
      </w:r>
      <w:r w:rsidR="008B217D" w:rsidRPr="00F70D06">
        <w:t xml:space="preserve"> is smeared closer to the boundary layer and is not normal to the flow direction. This causes the pressure change across the shock to be not as sudden as theory suggests. The separation of the boundary layer due to the adverse pressure gradient at the shock invalidates the one dimensional flow assumption.</w:t>
      </w:r>
    </w:p>
    <w:p w:rsidR="00D753F5" w:rsidRDefault="00D753F5" w:rsidP="008B217D"/>
    <w:p w:rsidR="008B217D" w:rsidRPr="00F70D06" w:rsidRDefault="008B217D" w:rsidP="008B217D">
      <w:r w:rsidRPr="00F70D06">
        <w:t>Although viscous effects affect both experiments, the results indicate that the convergent-divergent nozzle</w:t>
      </w:r>
      <w:r w:rsidR="0036050A">
        <w:t xml:space="preserve"> </w:t>
      </w:r>
      <w:r w:rsidRPr="00F70D06">
        <w:t xml:space="preserve">suffers the worst. </w:t>
      </w:r>
      <w:r w:rsidR="008C151D" w:rsidRPr="00F70D06">
        <w:t>The Reynold's number for the first experiment was around 10</w:t>
      </w:r>
      <w:r w:rsidR="008C151D" w:rsidRPr="00F70D06">
        <w:rPr>
          <w:vertAlign w:val="superscript"/>
        </w:rPr>
        <w:t>4</w:t>
      </w:r>
      <w:r w:rsidR="008C151D" w:rsidRPr="00F70D06">
        <w:t xml:space="preserve"> whereas for the wind tunnel the Reynold's number was around 3x10</w:t>
      </w:r>
      <w:r w:rsidR="008C151D" w:rsidRPr="00F70D06">
        <w:rPr>
          <w:vertAlign w:val="superscript"/>
        </w:rPr>
        <w:t>5</w:t>
      </w:r>
      <w:r w:rsidR="008C151D" w:rsidRPr="00F70D06">
        <w:t xml:space="preserve">. This meant that viscous effects were much more dominant </w:t>
      </w:r>
      <w:r w:rsidR="0036050A">
        <w:t>for</w:t>
      </w:r>
      <w:r w:rsidR="008C151D" w:rsidRPr="00F70D06">
        <w:t xml:space="preserve"> the first experiment than for the second. </w:t>
      </w:r>
      <w:r w:rsidRPr="00F70D06">
        <w:t xml:space="preserve">Comparing the sizes of the flow cross-sectional area, the nozzle from </w:t>
      </w:r>
      <w:r w:rsidR="0036050A">
        <w:t>the</w:t>
      </w:r>
      <w:r w:rsidRPr="00F70D06">
        <w:t xml:space="preserve"> first experiment ha</w:t>
      </w:r>
      <w:r w:rsidR="0036050A">
        <w:t>d</w:t>
      </w:r>
      <w:r w:rsidRPr="00F70D06">
        <w:t xml:space="preserve"> a cross-sectional area around 1000 times smaller than that of the large wind tunnel. The ratio of boundary layer thickness to cross-sectional diameter is much greater for the first experiment than for the wind tunnel experiment and this causes stronger deviations from </w:t>
      </w:r>
      <w:r w:rsidR="0036050A">
        <w:t xml:space="preserve">inviscid </w:t>
      </w:r>
      <w:r w:rsidRPr="00F70D06">
        <w:t xml:space="preserve">theory. </w:t>
      </w:r>
    </w:p>
    <w:p w:rsidR="00C04161" w:rsidRPr="00F70D06" w:rsidRDefault="00C04161" w:rsidP="000128C9">
      <w:pPr>
        <w:pStyle w:val="Heading1"/>
      </w:pPr>
      <w:r w:rsidRPr="000128C9">
        <w:t>Conclusion</w:t>
      </w:r>
    </w:p>
    <w:p w:rsidR="00D753F5" w:rsidRDefault="008B217D" w:rsidP="008B217D">
      <w:pPr>
        <w:pStyle w:val="Firstparagraph"/>
      </w:pPr>
      <w:r w:rsidRPr="00F70D06">
        <w:t xml:space="preserve">Comparing the two experiments, conclusions can be drawn about the validity of one-dimensional theory in nozzle flows. In particular, a </w:t>
      </w:r>
      <w:r w:rsidR="00F85E1E">
        <w:t>shock-wave</w:t>
      </w:r>
      <w:r w:rsidRPr="00F70D06">
        <w:t xml:space="preserve"> can cause a considerable increase in boundary layer thickness due to the large adverse pressure gradient</w:t>
      </w:r>
      <w:r w:rsidR="00D753F5">
        <w:t xml:space="preserve"> across it and t</w:t>
      </w:r>
      <w:r w:rsidRPr="00F70D06">
        <w:t xml:space="preserve">hus the flow must not be considered one-dimensional. The boundary layer also smears the </w:t>
      </w:r>
      <w:r w:rsidR="00F85E1E">
        <w:t>shock-wave</w:t>
      </w:r>
      <w:r w:rsidRPr="00F70D06">
        <w:t xml:space="preserve"> near the walls meaning the normal shock assumption is not correct here and the pressure change across the shock is gradual instead of sudden.</w:t>
      </w:r>
    </w:p>
    <w:p w:rsidR="00D753F5" w:rsidRDefault="00D753F5" w:rsidP="008B217D">
      <w:pPr>
        <w:pStyle w:val="Firstparagraph"/>
      </w:pPr>
    </w:p>
    <w:p w:rsidR="00D753F5" w:rsidRDefault="000B152C" w:rsidP="008B217D">
      <w:pPr>
        <w:pStyle w:val="Firstparagraph"/>
      </w:pPr>
      <w:r w:rsidRPr="00F70D06">
        <w:t xml:space="preserve">It was also seen that </w:t>
      </w:r>
      <w:r w:rsidR="0036050A" w:rsidRPr="00F70D06">
        <w:t>Pitot</w:t>
      </w:r>
      <w:r w:rsidRPr="00F70D06">
        <w:t xml:space="preserve"> tubes are insensitive to shock location as they only measure stagnation pressure downstream of the shock. </w:t>
      </w:r>
    </w:p>
    <w:p w:rsidR="00D753F5" w:rsidRDefault="00D753F5" w:rsidP="008B217D">
      <w:pPr>
        <w:pStyle w:val="Firstparagraph"/>
      </w:pPr>
    </w:p>
    <w:p w:rsidR="008B217D" w:rsidRPr="00F70D06" w:rsidRDefault="000B152C" w:rsidP="008B217D">
      <w:pPr>
        <w:pStyle w:val="Firstparagraph"/>
      </w:pPr>
      <w:r w:rsidRPr="00F70D06">
        <w:t xml:space="preserve">Finally the effects of viscosity cannot be neglected if a </w:t>
      </w:r>
      <w:r w:rsidR="00F85E1E">
        <w:t>shock-wave</w:t>
      </w:r>
      <w:r w:rsidRPr="00F70D06">
        <w:t xml:space="preserve"> is present. The convergent-divergent nozzle experiment is affected the most by these effects due to the relative size of the boundary layer in the nozzle being larger than that in the wind tunnel experiment.</w:t>
      </w:r>
    </w:p>
    <w:p w:rsidR="006650CA" w:rsidRPr="00F70D06" w:rsidRDefault="006650CA" w:rsidP="000128C9">
      <w:pPr>
        <w:pStyle w:val="Heading1"/>
        <w:numPr>
          <w:ilvl w:val="0"/>
          <w:numId w:val="0"/>
        </w:numPr>
      </w:pPr>
      <w:r w:rsidRPr="000128C9">
        <w:lastRenderedPageBreak/>
        <w:t>References</w:t>
      </w:r>
    </w:p>
    <w:p w:rsidR="00BC00EA" w:rsidRPr="00F70D06" w:rsidRDefault="00BC00EA" w:rsidP="00717C8F">
      <w:pPr>
        <w:pStyle w:val="Firstparagraph"/>
        <w:tabs>
          <w:tab w:val="left" w:pos="0"/>
        </w:tabs>
        <w:ind w:left="284" w:hanging="284"/>
        <w:rPr>
          <w:i/>
        </w:rPr>
      </w:pPr>
      <w:r w:rsidRPr="00F70D06">
        <w:t xml:space="preserve">[1] CAMBRIDGE UNIVERSITY. </w:t>
      </w:r>
      <w:r w:rsidRPr="00F70D06">
        <w:rPr>
          <w:i/>
        </w:rPr>
        <w:t>CUED Compressible Flow Data Book, 2009.</w:t>
      </w:r>
    </w:p>
    <w:p w:rsidR="0088000D" w:rsidRPr="00F70D06" w:rsidRDefault="0088000D" w:rsidP="00717C8F">
      <w:pPr>
        <w:tabs>
          <w:tab w:val="left" w:pos="0"/>
        </w:tabs>
        <w:ind w:left="284" w:hanging="284"/>
      </w:pPr>
      <w:r w:rsidRPr="00F70D06">
        <w:t xml:space="preserve">[2] J ANDERSON. </w:t>
      </w:r>
      <w:r w:rsidRPr="00F70D06">
        <w:rPr>
          <w:i/>
        </w:rPr>
        <w:t xml:space="preserve">Modern Compressible Flow. </w:t>
      </w:r>
      <w:r w:rsidRPr="00F70D06">
        <w:t>MCGRAW-HILL, third edition, 2003</w:t>
      </w:r>
      <w:r w:rsidR="003C0C36" w:rsidRPr="00F70D06">
        <w:t>.</w:t>
      </w:r>
    </w:p>
    <w:p w:rsidR="00717C8F" w:rsidRPr="00F70D06" w:rsidRDefault="00717C8F" w:rsidP="00717C8F">
      <w:pPr>
        <w:tabs>
          <w:tab w:val="left" w:pos="0"/>
        </w:tabs>
        <w:ind w:left="284" w:hanging="284"/>
      </w:pPr>
      <w:r w:rsidRPr="00F70D06">
        <w:t>[3]</w:t>
      </w:r>
      <w:r w:rsidRPr="00F70D06">
        <w:tab/>
        <w:t xml:space="preserve">K. C. SAHU and R. GOVINDARAJAN. </w:t>
      </w:r>
      <w:r w:rsidRPr="00F70D06">
        <w:rPr>
          <w:i/>
        </w:rPr>
        <w:t xml:space="preserve">J. Fluid Mech. Stability of flow through a slowly diverging pipe, vol 531. </w:t>
      </w:r>
      <w:r w:rsidRPr="00F70D06">
        <w:t>CAMBRIDGE UNIVERSITY PRESS, 2005.</w:t>
      </w:r>
    </w:p>
    <w:p w:rsidR="00D753F5" w:rsidRDefault="00D753F5" w:rsidP="00D753F5">
      <w:pPr>
        <w:pStyle w:val="Heading1"/>
        <w:numPr>
          <w:ilvl w:val="0"/>
          <w:numId w:val="0"/>
        </w:numPr>
        <w:rPr>
          <w:rFonts w:ascii="cmr10" w:hAnsi="cmr10"/>
        </w:rPr>
      </w:pPr>
      <w:r>
        <w:rPr>
          <w:noProof/>
        </w:rPr>
        <w:pict>
          <v:shape id="Chart 1" o:spid="_x0000_s1039" type="#_x0000_t75" style="position:absolute;margin-left:-23.85pt;margin-top:47.3pt;width:465.6pt;height:224.4pt;z-index:251658752;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">
            <v:imagedata r:id="rId18" o:title=""/>
            <o:lock v:ext="edit" aspectratio="f"/>
          </v:shape>
        </w:pict>
      </w:r>
      <w:r>
        <w:t>Appendix</w:t>
      </w:r>
      <w:r w:rsidR="00677744">
        <w:t xml:space="preserve"> </w:t>
      </w:r>
    </w:p>
    <w:p w:rsidR="00D753F5" w:rsidRP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Pr="00D753F5" w:rsidRDefault="00D753F5" w:rsidP="00D753F5"/>
    <w:p w:rsidR="00D753F5" w:rsidRDefault="00D753F5" w:rsidP="00D753F5"/>
    <w:p w:rsidR="00717C8F" w:rsidRDefault="00717C8F" w:rsidP="00D753F5"/>
    <w:p w:rsidR="009E6A71" w:rsidRDefault="00D753F5" w:rsidP="00D753F5">
      <w:pPr>
        <w:jc w:val="center"/>
      </w:pPr>
      <w:r>
        <w:rPr>
          <w:i/>
        </w:rPr>
        <w:t>Figure 3</w:t>
      </w:r>
    </w:p>
    <w:p w:rsidR="009E6A71" w:rsidRDefault="009E6A71" w:rsidP="009E6A71"/>
    <w:p w:rsidR="00677744" w:rsidRDefault="0036050A" w:rsidP="00F85E1E">
      <w:pPr>
        <w:tabs>
          <w:tab w:val="left" w:pos="1309"/>
        </w:tabs>
        <w:jc w:val="center"/>
        <w:rPr>
          <w:noProof/>
          <w:lang w:eastAsia="en-GB"/>
        </w:rPr>
      </w:pPr>
      <w:r w:rsidRPr="00EB4FB2">
        <w:rPr>
          <w:noProof/>
          <w:lang w:eastAsia="en-GB"/>
        </w:rPr>
        <w:pict>
          <v:shape id="Picture 0" o:spid="_x0000_i1029" type="#_x0000_t75" alt="3a3_1_pic1.jpg" style="width:234.25pt;height:205.25pt;visibility:visible">
            <v:imagedata r:id="rId19" o:title="3a3_1_pic1" gain="109227f" blacklevel="6554f" grayscale="t"/>
          </v:shape>
        </w:pict>
      </w:r>
    </w:p>
    <w:p w:rsidR="009E6A71" w:rsidRDefault="009E6A71" w:rsidP="009E6A71">
      <w:pPr>
        <w:tabs>
          <w:tab w:val="left" w:pos="1309"/>
        </w:tabs>
        <w:jc w:val="center"/>
        <w:rPr>
          <w:i/>
          <w:noProof/>
          <w:lang w:eastAsia="en-GB"/>
        </w:rPr>
      </w:pPr>
      <w:r>
        <w:rPr>
          <w:i/>
          <w:noProof/>
          <w:lang w:eastAsia="en-GB"/>
        </w:rPr>
        <w:t>Figure 4</w:t>
      </w:r>
    </w:p>
    <w:p w:rsidR="00677744" w:rsidRDefault="0036050A" w:rsidP="00677744">
      <w:pPr>
        <w:tabs>
          <w:tab w:val="left" w:pos="2830"/>
        </w:tabs>
        <w:jc w:val="center"/>
        <w:rPr>
          <w:i/>
        </w:rPr>
      </w:pPr>
      <w:r>
        <w:rPr>
          <w:noProof/>
        </w:rPr>
        <w:lastRenderedPageBreak/>
        <w:pict>
          <v:shape id="Picture 1" o:spid="_x0000_s1042" type="#_x0000_t75" alt="Scanned from a Xerox Multifunction Printer.jpg" style="position:absolute;left:0;text-align:left;margin-left:-23.1pt;margin-top:-49.65pt;width:461.55pt;height:652.15pt;z-index:-251654656;visibility:visible">
            <v:imagedata r:id="rId20" o:title="Scanned from a Xerox Multifunction Printer"/>
          </v:shape>
        </w:pict>
      </w: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p>
    <w:p w:rsidR="0036050A" w:rsidRDefault="0036050A" w:rsidP="00677744">
      <w:pPr>
        <w:tabs>
          <w:tab w:val="left" w:pos="2830"/>
        </w:tabs>
        <w:jc w:val="center"/>
        <w:rPr>
          <w:i/>
        </w:rPr>
      </w:pPr>
    </w:p>
    <w:p w:rsidR="00677744" w:rsidRDefault="00677744" w:rsidP="00677744">
      <w:pPr>
        <w:tabs>
          <w:tab w:val="left" w:pos="2830"/>
        </w:tabs>
        <w:jc w:val="center"/>
        <w:rPr>
          <w:i/>
        </w:rPr>
      </w:pPr>
    </w:p>
    <w:p w:rsidR="00677744" w:rsidRDefault="00677744" w:rsidP="00677744">
      <w:pPr>
        <w:tabs>
          <w:tab w:val="left" w:pos="2830"/>
        </w:tabs>
        <w:jc w:val="center"/>
        <w:rPr>
          <w:i/>
        </w:rPr>
      </w:pPr>
      <w:r>
        <w:rPr>
          <w:i/>
        </w:rPr>
        <w:t>Figure 5</w:t>
      </w:r>
    </w:p>
    <w:sectPr w:rsidR="00677744" w:rsidSect="00F85E1E">
      <w:headerReference w:type="default" r:id="rId21"/>
      <w:footerReference w:type="even" r:id="rId22"/>
      <w:footerReference w:type="default" r:id="rId23"/>
      <w:pgSz w:w="11906" w:h="16838" w:code="9"/>
      <w:pgMar w:top="1843" w:right="1701" w:bottom="1985" w:left="1701"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0C23" w:rsidRDefault="00140C23">
      <w:pPr>
        <w:spacing w:line="240" w:lineRule="auto"/>
      </w:pPr>
      <w:r>
        <w:separator/>
      </w:r>
    </w:p>
    <w:p w:rsidR="00140C23" w:rsidRDefault="00140C23"/>
  </w:endnote>
  <w:endnote w:type="continuationSeparator" w:id="1">
    <w:p w:rsidR="00140C23" w:rsidRDefault="00140C23">
      <w:pPr>
        <w:spacing w:line="240" w:lineRule="auto"/>
      </w:pPr>
      <w:r>
        <w:continuationSeparator/>
      </w:r>
    </w:p>
    <w:p w:rsidR="00140C23" w:rsidRDefault="00140C2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panose1 w:val="020B0500000000000000"/>
    <w:charset w:val="00"/>
    <w:family w:val="swiss"/>
    <w:pitch w:val="variable"/>
    <w:sig w:usb0="00000003" w:usb1="00000000" w:usb2="00000000" w:usb3="00000000" w:csb0="00000001" w:csb1="00000000"/>
  </w:font>
  <w:font w:name="cmbx12">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1A19" w:rsidRDefault="00711A1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11A19" w:rsidRDefault="00711A19">
    <w:pPr>
      <w:pStyle w:val="Footer"/>
    </w:pPr>
  </w:p>
  <w:p w:rsidR="00711A19" w:rsidRDefault="00711A19"/>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1A19" w:rsidRDefault="00711A1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6050A">
      <w:rPr>
        <w:rStyle w:val="PageNumber"/>
        <w:noProof/>
      </w:rPr>
      <w:t>7</w:t>
    </w:r>
    <w:r>
      <w:rPr>
        <w:rStyle w:val="PageNumber"/>
      </w:rPr>
      <w:fldChar w:fldCharType="end"/>
    </w:r>
  </w:p>
  <w:p w:rsidR="00711A19" w:rsidRDefault="00711A19">
    <w:pPr>
      <w:pStyle w:val="Footer"/>
    </w:pPr>
  </w:p>
  <w:p w:rsidR="00711A19" w:rsidRDefault="00711A1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0C23" w:rsidRDefault="00140C23">
      <w:pPr>
        <w:spacing w:line="240" w:lineRule="auto"/>
      </w:pPr>
      <w:r>
        <w:separator/>
      </w:r>
    </w:p>
    <w:p w:rsidR="00140C23" w:rsidRDefault="00140C23"/>
  </w:footnote>
  <w:footnote w:type="continuationSeparator" w:id="1">
    <w:p w:rsidR="00140C23" w:rsidRDefault="00140C23">
      <w:pPr>
        <w:spacing w:line="240" w:lineRule="auto"/>
      </w:pPr>
      <w:r>
        <w:continuationSeparator/>
      </w:r>
    </w:p>
    <w:p w:rsidR="00140C23" w:rsidRDefault="00140C2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1A19" w:rsidRDefault="00711A19">
    <w:pPr>
      <w:pStyle w:val="Header"/>
    </w:pPr>
    <w:r>
      <w:t>Aalok Patwardhan anp35</w:t>
    </w:r>
    <w:r>
      <w:pict>
        <v:rect id="_x0000_i1030" style="width:368.5pt;height:1.35pt" o:hralign="center" o:hrstd="t" o:hr="t" fillcolor="#a0a0a0"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CEF419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9DC3BD1"/>
    <w:multiLevelType w:val="hybridMultilevel"/>
    <w:tmpl w:val="1B005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nsid w:val="5C463DB0"/>
    <w:multiLevelType w:val="hybridMultilevel"/>
    <w:tmpl w:val="7E2CD2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nsid w:val="61AB2ACC"/>
    <w:multiLevelType w:val="hybridMultilevel"/>
    <w:tmpl w:val="28F8FE00"/>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15">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1"/>
  </w:num>
  <w:num w:numId="2">
    <w:abstractNumId w:val="13"/>
  </w:num>
  <w:num w:numId="3">
    <w:abstractNumId w:val="15"/>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0"/>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proofState w:spelling="clean"/>
  <w:attachedTemplate r:id="rId1"/>
  <w:doNotTrackMoves/>
  <w:defaultTabStop w:val="720"/>
  <w:drawingGridHorizontalSpacing w:val="105"/>
  <w:displayHorizontalDrawingGridEvery w:val="2"/>
  <w:noPunctuationKerning/>
  <w:characterSpacingControl w:val="doNotCompress"/>
  <w:hdrShapeDefaults>
    <o:shapedefaults v:ext="edit" spidmax="9218"/>
  </w:hdrShapeDefaults>
  <w:footnotePr>
    <w:footnote w:id="0"/>
    <w:footnote w:id="1"/>
  </w:footnotePr>
  <w:endnotePr>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473B4"/>
    <w:rsid w:val="000128C9"/>
    <w:rsid w:val="000B152C"/>
    <w:rsid w:val="000E125F"/>
    <w:rsid w:val="000E63B1"/>
    <w:rsid w:val="000F2F6F"/>
    <w:rsid w:val="001159C8"/>
    <w:rsid w:val="00140C23"/>
    <w:rsid w:val="00150B75"/>
    <w:rsid w:val="001620B4"/>
    <w:rsid w:val="001F4DAD"/>
    <w:rsid w:val="0020570E"/>
    <w:rsid w:val="00206CED"/>
    <w:rsid w:val="002103FD"/>
    <w:rsid w:val="00217E2F"/>
    <w:rsid w:val="00257C0D"/>
    <w:rsid w:val="00286B36"/>
    <w:rsid w:val="002F5BD2"/>
    <w:rsid w:val="00321386"/>
    <w:rsid w:val="003238CC"/>
    <w:rsid w:val="003569D2"/>
    <w:rsid w:val="0036050A"/>
    <w:rsid w:val="003C0C36"/>
    <w:rsid w:val="00462C4C"/>
    <w:rsid w:val="00471AF2"/>
    <w:rsid w:val="004B3417"/>
    <w:rsid w:val="005216CC"/>
    <w:rsid w:val="0055556A"/>
    <w:rsid w:val="005F4951"/>
    <w:rsid w:val="006650CA"/>
    <w:rsid w:val="00677744"/>
    <w:rsid w:val="006C22F8"/>
    <w:rsid w:val="006F69E9"/>
    <w:rsid w:val="0070464D"/>
    <w:rsid w:val="00711A19"/>
    <w:rsid w:val="00717C8F"/>
    <w:rsid w:val="00801853"/>
    <w:rsid w:val="00805C99"/>
    <w:rsid w:val="00863D42"/>
    <w:rsid w:val="0088000D"/>
    <w:rsid w:val="008A2D37"/>
    <w:rsid w:val="008B217D"/>
    <w:rsid w:val="008C151D"/>
    <w:rsid w:val="008D183C"/>
    <w:rsid w:val="009156CC"/>
    <w:rsid w:val="009473B4"/>
    <w:rsid w:val="0096528E"/>
    <w:rsid w:val="009B7428"/>
    <w:rsid w:val="009E6A71"/>
    <w:rsid w:val="009F62D5"/>
    <w:rsid w:val="00A1627C"/>
    <w:rsid w:val="00A410C7"/>
    <w:rsid w:val="00A6324D"/>
    <w:rsid w:val="00AA0084"/>
    <w:rsid w:val="00B55A1E"/>
    <w:rsid w:val="00B7217B"/>
    <w:rsid w:val="00B73E5F"/>
    <w:rsid w:val="00BC00EA"/>
    <w:rsid w:val="00C015E7"/>
    <w:rsid w:val="00C04161"/>
    <w:rsid w:val="00C574D7"/>
    <w:rsid w:val="00C87666"/>
    <w:rsid w:val="00CD56C5"/>
    <w:rsid w:val="00CF1F7C"/>
    <w:rsid w:val="00D31D63"/>
    <w:rsid w:val="00D753F5"/>
    <w:rsid w:val="00E83BA6"/>
    <w:rsid w:val="00EC7006"/>
    <w:rsid w:val="00EE5CB2"/>
    <w:rsid w:val="00F33B9D"/>
    <w:rsid w:val="00F35C69"/>
    <w:rsid w:val="00F417E1"/>
    <w:rsid w:val="00F431FA"/>
    <w:rsid w:val="00F70D06"/>
    <w:rsid w:val="00F85E1E"/>
    <w:rsid w:val="00FB468E"/>
    <w:rsid w:val="00FC317F"/>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428"/>
    <w:pPr>
      <w:spacing w:line="312" w:lineRule="auto"/>
      <w:jc w:val="both"/>
    </w:pPr>
    <w:rPr>
      <w:rFonts w:ascii="cmr10" w:hAnsi="cmr10"/>
      <w:sz w:val="21"/>
      <w:szCs w:val="24"/>
      <w:lang w:eastAsia="en-US"/>
    </w:rPr>
  </w:style>
  <w:style w:type="paragraph" w:styleId="Heading1">
    <w:name w:val="heading 1"/>
    <w:basedOn w:val="Normal"/>
    <w:next w:val="Firstparagraph"/>
    <w:qFormat/>
    <w:rsid w:val="009F62D5"/>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rsid w:val="009F62D5"/>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rsid w:val="009F62D5"/>
    <w:pPr>
      <w:keepNext/>
      <w:numPr>
        <w:ilvl w:val="2"/>
        <w:numId w:val="2"/>
      </w:numPr>
      <w:tabs>
        <w:tab w:val="clear" w:pos="1080"/>
        <w:tab w:val="left" w:pos="765"/>
      </w:tabs>
      <w:spacing w:before="300" w:after="120"/>
      <w:jc w:val="left"/>
      <w:outlineLvl w:val="2"/>
    </w:pPr>
    <w:rPr>
      <w:rFonts w:ascii="cmbx10" w:hAnsi="cmbx10"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9F62D5"/>
    <w:pPr>
      <w:tabs>
        <w:tab w:val="center" w:pos="4153"/>
        <w:tab w:val="right" w:pos="8306"/>
      </w:tabs>
    </w:pPr>
  </w:style>
  <w:style w:type="paragraph" w:customStyle="1" w:styleId="Firstparagraph">
    <w:name w:val="First paragraph"/>
    <w:basedOn w:val="Normal"/>
    <w:next w:val="Normal"/>
    <w:rsid w:val="009F62D5"/>
  </w:style>
  <w:style w:type="character" w:styleId="PageNumber">
    <w:name w:val="page number"/>
    <w:basedOn w:val="DefaultParagraphFont"/>
    <w:semiHidden/>
    <w:rsid w:val="009F62D5"/>
  </w:style>
  <w:style w:type="paragraph" w:styleId="Header">
    <w:name w:val="header"/>
    <w:basedOn w:val="Normal"/>
    <w:link w:val="HeaderChar"/>
    <w:uiPriority w:val="99"/>
    <w:rsid w:val="009F62D5"/>
    <w:pPr>
      <w:tabs>
        <w:tab w:val="center" w:pos="4153"/>
        <w:tab w:val="right" w:pos="8306"/>
      </w:tabs>
    </w:pPr>
  </w:style>
  <w:style w:type="paragraph" w:styleId="Title">
    <w:name w:val="Title"/>
    <w:basedOn w:val="Normal"/>
    <w:next w:val="Normal"/>
    <w:link w:val="TitleChar"/>
    <w:uiPriority w:val="10"/>
    <w:qFormat/>
    <w:rsid w:val="00C04161"/>
    <w:pPr>
      <w:spacing w:before="240" w:after="60"/>
      <w:jc w:val="center"/>
      <w:outlineLvl w:val="0"/>
    </w:pPr>
    <w:rPr>
      <w:rFonts w:ascii="cmbx10" w:hAnsi="cmbx10"/>
      <w:b/>
      <w:bCs/>
      <w:kern w:val="28"/>
      <w:sz w:val="32"/>
      <w:szCs w:val="32"/>
    </w:rPr>
  </w:style>
  <w:style w:type="character" w:customStyle="1" w:styleId="TitleChar">
    <w:name w:val="Title Char"/>
    <w:basedOn w:val="DefaultParagraphFont"/>
    <w:link w:val="Title"/>
    <w:uiPriority w:val="10"/>
    <w:rsid w:val="00C04161"/>
    <w:rPr>
      <w:rFonts w:ascii="cmbx10" w:hAnsi="cmbx10"/>
      <w:b/>
      <w:bCs/>
      <w:kern w:val="28"/>
      <w:sz w:val="32"/>
      <w:szCs w:val="32"/>
      <w:lang w:eastAsia="en-US"/>
    </w:rPr>
  </w:style>
  <w:style w:type="paragraph" w:styleId="Subtitle">
    <w:name w:val="Subtitle"/>
    <w:basedOn w:val="Normal"/>
    <w:next w:val="Normal"/>
    <w:link w:val="SubtitleChar"/>
    <w:uiPriority w:val="11"/>
    <w:qFormat/>
    <w:rsid w:val="001620B4"/>
    <w:pPr>
      <w:spacing w:after="60"/>
      <w:jc w:val="center"/>
      <w:outlineLvl w:val="1"/>
    </w:pPr>
    <w:rPr>
      <w:rFonts w:ascii="Cambria" w:hAnsi="Cambria"/>
      <w:sz w:val="24"/>
    </w:rPr>
  </w:style>
  <w:style w:type="character" w:customStyle="1" w:styleId="SubtitleChar">
    <w:name w:val="Subtitle Char"/>
    <w:basedOn w:val="DefaultParagraphFont"/>
    <w:link w:val="Subtitle"/>
    <w:uiPriority w:val="11"/>
    <w:rsid w:val="001620B4"/>
    <w:rPr>
      <w:rFonts w:ascii="Cambria" w:eastAsia="Times New Roman" w:hAnsi="Cambria" w:cs="Times New Roman"/>
      <w:sz w:val="24"/>
      <w:szCs w:val="24"/>
      <w:lang w:eastAsia="en-US"/>
    </w:rPr>
  </w:style>
  <w:style w:type="paragraph" w:styleId="ListBullet">
    <w:name w:val="List Bullet"/>
    <w:basedOn w:val="Normal"/>
    <w:uiPriority w:val="99"/>
    <w:unhideWhenUsed/>
    <w:rsid w:val="002F5BD2"/>
    <w:pPr>
      <w:numPr>
        <w:numId w:val="5"/>
      </w:numPr>
      <w:contextualSpacing/>
    </w:pPr>
  </w:style>
  <w:style w:type="table" w:styleId="TableGrid">
    <w:name w:val="Table Grid"/>
    <w:basedOn w:val="TableNormal"/>
    <w:uiPriority w:val="59"/>
    <w:rsid w:val="00E83BA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E83BA6"/>
    <w:rPr>
      <w:rFonts w:ascii="cmr10" w:hAnsi="cmr10"/>
      <w:sz w:val="21"/>
      <w:szCs w:val="24"/>
      <w:lang w:eastAsia="en-US"/>
    </w:rPr>
  </w:style>
  <w:style w:type="paragraph" w:styleId="BalloonText">
    <w:name w:val="Balloon Text"/>
    <w:basedOn w:val="Normal"/>
    <w:link w:val="BalloonTextChar"/>
    <w:uiPriority w:val="99"/>
    <w:semiHidden/>
    <w:unhideWhenUsed/>
    <w:rsid w:val="00E83B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BA6"/>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773982888">
      <w:bodyDiv w:val="1"/>
      <w:marLeft w:val="0"/>
      <w:marRight w:val="0"/>
      <w:marTop w:val="0"/>
      <w:marBottom w:val="0"/>
      <w:divBdr>
        <w:top w:val="none" w:sz="0" w:space="0" w:color="auto"/>
        <w:left w:val="none" w:sz="0" w:space="0" w:color="auto"/>
        <w:bottom w:val="none" w:sz="0" w:space="0" w:color="auto"/>
        <w:right w:val="none" w:sz="0" w:space="0" w:color="auto"/>
      </w:divBdr>
    </w:div>
    <w:div w:id="828063245">
      <w:bodyDiv w:val="1"/>
      <w:marLeft w:val="0"/>
      <w:marRight w:val="0"/>
      <w:marTop w:val="0"/>
      <w:marBottom w:val="0"/>
      <w:divBdr>
        <w:top w:val="none" w:sz="0" w:space="0" w:color="auto"/>
        <w:left w:val="none" w:sz="0" w:space="0" w:color="auto"/>
        <w:bottom w:val="none" w:sz="0" w:space="0" w:color="auto"/>
        <w:right w:val="none" w:sz="0" w:space="0" w:color="auto"/>
      </w:divBdr>
    </w:div>
    <w:div w:id="1024210757">
      <w:bodyDiv w:val="1"/>
      <w:marLeft w:val="0"/>
      <w:marRight w:val="0"/>
      <w:marTop w:val="0"/>
      <w:marBottom w:val="0"/>
      <w:divBdr>
        <w:top w:val="none" w:sz="0" w:space="0" w:color="auto"/>
        <w:left w:val="none" w:sz="0" w:space="0" w:color="auto"/>
        <w:bottom w:val="none" w:sz="0" w:space="0" w:color="auto"/>
        <w:right w:val="none" w:sz="0" w:space="0" w:color="auto"/>
      </w:divBdr>
    </w:div>
    <w:div w:id="1169255771">
      <w:bodyDiv w:val="1"/>
      <w:marLeft w:val="0"/>
      <w:marRight w:val="0"/>
      <w:marTop w:val="0"/>
      <w:marBottom w:val="0"/>
      <w:divBdr>
        <w:top w:val="none" w:sz="0" w:space="0" w:color="auto"/>
        <w:left w:val="none" w:sz="0" w:space="0" w:color="auto"/>
        <w:bottom w:val="none" w:sz="0" w:space="0" w:color="auto"/>
        <w:right w:val="none" w:sz="0" w:space="0" w:color="auto"/>
      </w:divBdr>
    </w:div>
    <w:div w:id="1442458939">
      <w:bodyDiv w:val="1"/>
      <w:marLeft w:val="0"/>
      <w:marRight w:val="0"/>
      <w:marTop w:val="0"/>
      <w:marBottom w:val="0"/>
      <w:divBdr>
        <w:top w:val="none" w:sz="0" w:space="0" w:color="auto"/>
        <w:left w:val="none" w:sz="0" w:space="0" w:color="auto"/>
        <w:bottom w:val="none" w:sz="0" w:space="0" w:color="auto"/>
        <w:right w:val="none" w:sz="0" w:space="0" w:color="auto"/>
      </w:divBdr>
    </w:div>
    <w:div w:id="1510484954">
      <w:bodyDiv w:val="1"/>
      <w:marLeft w:val="0"/>
      <w:marRight w:val="0"/>
      <w:marTop w:val="0"/>
      <w:marBottom w:val="0"/>
      <w:divBdr>
        <w:top w:val="none" w:sz="0" w:space="0" w:color="auto"/>
        <w:left w:val="none" w:sz="0" w:space="0" w:color="auto"/>
        <w:bottom w:val="none" w:sz="0" w:space="0" w:color="auto"/>
        <w:right w:val="none" w:sz="0" w:space="0" w:color="auto"/>
      </w:divBdr>
    </w:div>
    <w:div w:id="1611473846">
      <w:bodyDiv w:val="1"/>
      <w:marLeft w:val="0"/>
      <w:marRight w:val="0"/>
      <w:marTop w:val="0"/>
      <w:marBottom w:val="0"/>
      <w:divBdr>
        <w:top w:val="none" w:sz="0" w:space="0" w:color="auto"/>
        <w:left w:val="none" w:sz="0" w:space="0" w:color="auto"/>
        <w:bottom w:val="none" w:sz="0" w:space="0" w:color="auto"/>
        <w:right w:val="none" w:sz="0" w:space="0" w:color="auto"/>
      </w:divBdr>
    </w:div>
    <w:div w:id="1661537644">
      <w:bodyDiv w:val="1"/>
      <w:marLeft w:val="0"/>
      <w:marRight w:val="0"/>
      <w:marTop w:val="0"/>
      <w:marBottom w:val="0"/>
      <w:divBdr>
        <w:top w:val="none" w:sz="0" w:space="0" w:color="auto"/>
        <w:left w:val="none" w:sz="0" w:space="0" w:color="auto"/>
        <w:bottom w:val="none" w:sz="0" w:space="0" w:color="auto"/>
        <w:right w:val="none" w:sz="0" w:space="0" w:color="auto"/>
      </w:divBdr>
    </w:div>
    <w:div w:id="1909264948">
      <w:bodyDiv w:val="1"/>
      <w:marLeft w:val="0"/>
      <w:marRight w:val="0"/>
      <w:marTop w:val="0"/>
      <w:marBottom w:val="0"/>
      <w:divBdr>
        <w:top w:val="none" w:sz="0" w:space="0" w:color="auto"/>
        <w:left w:val="none" w:sz="0" w:space="0" w:color="auto"/>
        <w:bottom w:val="none" w:sz="0" w:space="0" w:color="auto"/>
        <w:right w:val="none" w:sz="0" w:space="0" w:color="auto"/>
      </w:divBdr>
    </w:div>
    <w:div w:id="209092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laa\Desktop\LaT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LaTeX.dotx</Template>
  <TotalTime>2984</TotalTime>
  <Pages>10</Pages>
  <Words>2603</Words>
  <Characters>13135</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Aalok Patwardhan</dc:creator>
  <cp:keywords/>
  <dc:description/>
  <cp:lastModifiedBy>Aalok Patwardhan</cp:lastModifiedBy>
  <cp:revision>1</cp:revision>
  <cp:lastPrinted>2016-12-07T11:35:00Z</cp:lastPrinted>
  <dcterms:created xsi:type="dcterms:W3CDTF">2016-12-04T13:36:00Z</dcterms:created>
  <dcterms:modified xsi:type="dcterms:W3CDTF">2016-12-07T12:20:00Z</dcterms:modified>
</cp:coreProperties>
</file>