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F3A6E"/>
          <w:sz w:val="64"/>
          <w:szCs w:val="64"/>
        </w:rPr>
        <w:t xml:space="preserve">TANDEM WING + MULTICOPTER</w:t>
      </w:r>
    </w:p>
    <w:p>
      <w:pPr>
        <w:spacing w:after="240"/>
        <w:jc w:val="center"/>
      </w:pPr>
      <w:r>
        <w:rPr>
          <w:rFonts w:ascii="Arial" w:cs="Arial" w:eastAsia="Arial" w:hAnsi="Arial"/>
          <w:b/>
          <w:bCs/>
          <w:color w:val="2E75B6"/>
          <w:sz w:val="48"/>
          <w:szCs w:val="48"/>
        </w:rPr>
        <w:t xml:space="preserve">KRİTİK TASARIM RAPORU (CDR)</w:t>
      </w:r>
    </w:p>
    <w:p>
      <w:pPr>
        <w:pBdr>
          <w:bottom w:val="single" w:color="1F3A6E" w:sz="6" w:space="2"/>
        </w:pBdr>
        <w:spacing w:after="8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1A1A2E"/>
          <w:sz w:val="32"/>
          <w:szCs w:val="32"/>
        </w:rPr>
        <w:t xml:space="preserve">500 kg Faydalı Yük / Yangın Söndürme İHA Sistemi</w:t>
      </w:r>
    </w:p>
    <w:p>
      <w:pPr>
        <w:spacing w:after="8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Opsiyon 1: Tam Elektrikli  |  Opsiyon 2: Hibrit Güç Sistemi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Proje Kodu:</w:t>
            </w:r>
          </w:p>
        </w:tc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TW-MC-CDR-500-YS-001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Revizyon:</w:t>
            </w:r>
          </w:p>
        </w:tc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Rev. A — İlk Yayın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Tarih:</w:t>
            </w:r>
          </w:p>
        </w:tc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Haziran 2026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Sınıflandırma:</w:t>
            </w:r>
          </w:p>
        </w:tc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GİZLİ — Dahili Kullanım</w:t>
            </w:r>
          </w:p>
        </w:tc>
      </w:tr>
      <w:tr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7FA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Standart:</w:t>
            </w:r>
          </w:p>
        </w:tc>
        <w:tc>
          <w:tcPr>
            <w:tcW w:type="dxa" w:w="45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EASA SORA SAIL IV / SHGM SHY-İHAS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BÖLÜM 1 — YÖNETİCİ ÖZETİ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Proje Tanımı ve Kapsam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Bu rapor, 500 kg faydalı yük kapasiteli, yangın söndürme misyonuna yönelik Tandem Wing + MultiCopter (TW-MC) konfigürasyonlu insansız hava aracının Kritik Tasarım İncelemesi (CDR) dokümanıdır. Rapor, iki farklı güç sistemi opsiyonunu karşılaştırmalı olarak ele alır: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Opsiyon 1: Tam Elektrikli (Fully Electric — FE) — Yüksek enerji yoğunluklu batarya sistemi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Opsiyon 2: Hibrit Güç Sistemi (Hybrid — HY) — ICE/Wankel + jeneratör + tampon batarya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Tasarım; EASA SORA SAIL IV, SHGM SHY-İHAS ve SHT-İHA regülasyonları çerçevesinde yapılmış olup aerodinamik analiz, yapısal boyutlandırma, güç sistemi seçimi, aviyonik mimari, FMEA ve üretim planını kapsamaktadır.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Sistem Gereksinimleri (Level-0)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3384"/>
        <w:gridCol w:w="3384"/>
      </w:tblGrid>
      <w:tr>
        <w:tc>
          <w:tcPr>
            <w:tcW w:type="dxa" w:w="225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Gereksinim</w:t>
            </w:r>
          </w:p>
        </w:tc>
        <w:tc>
          <w:tcPr>
            <w:tcW w:type="dxa" w:w="338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Faydalı Yük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 kg (su/köpük bombası)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Yangın söndürme misyon gereksinimi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Hover Süresi (tam yük)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10 dakika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Etkin söndürme pozisyonlama süresi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Uçuş Süresi (görev)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20 dakika (FE) / ≥ 90 dk (HY)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Geniş alanlı görev kapasitesi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Seyir Hızı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80 km/h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Hızlı müdahale ve etkin transit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Operasyonel İrtifa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 – 3.000 m MSL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Türkiye orman yangın coğrafyası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Kalkış/İniş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VTOL (hazırlıksız saha)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Orman / engebeli arazi operasyonu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Rüzgar Dayanımı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40 km/h (hover), ≥ 65 km/h (cruise)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MIL-SPEC çevresel dayanıklılık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Güvenilirlik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MTBF ≥ 500 saat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Operasyonel verimlilik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Regülasyon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EASA SORA SAIL IV / SHGM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Türkiye hava sahası uyumu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Konfigürasyon Mimarisi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Tandem Wing + MultiCopter konfigürasyonu, VTOL yeteneğini sabit kanatlı aerodinamik verimlikle birleştiren hibrit bir mimaridir. Ön ve arka kanadın birbirini dengelemesi sayesinde geleneksel kuyruk yüzeyleri gerekmez; bu tasarım hem yapısal ağırlık hem de aerodinamik sürükleme avantajı sağlar.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Bileşen</w:t>
            </w:r>
          </w:p>
        </w:tc>
        <w:tc>
          <w:tcPr>
            <w:tcW w:type="dxa" w:w="65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Tasarım Kararı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Kanat Konfigürasyonu</w:t>
            </w:r>
          </w:p>
        </w:tc>
        <w:tc>
          <w:tcPr>
            <w:tcW w:type="dxa" w:w="6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Tandem (ön + arka kanat); arka kanat alanı %15 büyük — pitch denge sağlar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Rotor Sayısı</w:t>
            </w:r>
          </w:p>
        </w:tc>
        <w:tc>
          <w:tcPr>
            <w:tcW w:type="dxa" w:w="6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rotor (octocopter) — Y8 veya X8 düzeni; tek motor arızasında uçuş sürdürülebilir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VTOL → Cruise</w:t>
            </w:r>
          </w:p>
        </w:tc>
        <w:tc>
          <w:tcPr>
            <w:tcW w:type="dxa" w:w="6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Geçiş irtifası 50–150 m; kanat kaldırması %40–60 MTOW karşılar; arka rotorlar itici moda geçer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Yapı Malzemesi</w:t>
            </w:r>
          </w:p>
        </w:tc>
        <w:tc>
          <w:tcPr>
            <w:tcW w:type="dxa" w:w="6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 T700 sandwich gövde; CFRP monocoque kanat; Al 7075-T6 motor kolları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Güç Dağıtımı</w:t>
            </w:r>
          </w:p>
        </w:tc>
        <w:tc>
          <w:tcPr>
            <w:tcW w:type="dxa" w:w="6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Redundant güç barası; çift BMS; motor başına bağımsız ESC (SiC MOSFET, ≥96% η)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Uçuş Kontrolü</w:t>
            </w:r>
          </w:p>
        </w:tc>
        <w:tc>
          <w:tcPr>
            <w:tcW w:type="dxa" w:w="65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Dual-redundant FCC; INDI+MPC algoritması; triple IMU; dual RTK GNSS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KPI Karşılaştırma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3384"/>
        <w:gridCol w:w="3384"/>
      </w:tblGrid>
      <w:tr>
        <w:tc>
          <w:tcPr>
            <w:tcW w:type="dxa" w:w="225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Metrik</w:t>
            </w:r>
          </w:p>
        </w:tc>
        <w:tc>
          <w:tcPr>
            <w:tcW w:type="dxa" w:w="338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Opsiyon 1 — Elektrikli</w:t>
            </w:r>
          </w:p>
        </w:tc>
        <w:tc>
          <w:tcPr>
            <w:tcW w:type="dxa" w:w="338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DEDEC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Opsiyon 2 — Hibrit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MTOW (kg)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1.400 – 1.500 kg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1.100 – 1.250 kg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Hover Süresi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 – 25 dakika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 – 120 dakika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Görev Menzili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– 50 km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 – 300 km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Seyir Hızı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– 100 km/h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– 120 km/h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Toplam Güç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180 – 220 kW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 – 200 kW (ICE) + 20–30 kWh tampon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Güç Kaynağı Kütlesi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450 – 550 kg batarya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– 120 kg jeneratör + 60 L yakıt + 50 kg tampon batarya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Ses Seviyesi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Düşük (~75 dB@50m)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Orta-Yüksek (~88 dB@50m)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Emisyon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Sıfır (operasyonel)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CO₂ + NOₓ (ICE kaynaklı)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Bakım Karmaşıklığı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Düşük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Orta-Yüksek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Başlangıç Maliyeti (USD)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2.8 – 3.5 M$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3.5 – 4.5 M$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İşletme Maliyeti / uçuş saati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~180 USD (elektrik + bakım)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~320 USD (yakıt + bakım)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Regülasyon Uyumu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Daha kolay (saf elektrik)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ICE sertifikasyonu ek yük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Tercih Senaryosu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Kısa menzil, kentsel-yakın operasyon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Uzun menzil, geniş alan, uzak bölge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Özet Tavsiye: Kısa operasyon mesafelerinde (&lt; 50 km) ve kentsel yakın alanlarda Opsiyon 1 tercih edilmelidir. 50 km ötesi ve/veya uzun görev süreleri (&gt; 45 dk) gerektiren senaryolarda Opsiyon 2 tek geçerli çözümdür. İki opsiyon ortak bir platform şasisini paylaşabilir; güç sistemi modüler olarak değiştirilebilir.</w:t>
      </w:r>
    </w:p>
    <w:p>
      <w:r>
        <w:br w:type="page"/>
      </w:r>
    </w:p>
    <w:p>
      <w:pPr>
        <w:pStyle w:val="Heading1"/>
        <w:pBdr>
          <w:bottom w:val="single" w:color="1F3A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BÖLÜM 2 — TEKNİK TASARIM DETAYLARI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Ağırlık Bütçesi ve MTOW Hesabı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Ağırlık bütçesi, üç bağımsız yöntemle doğrulanmıştır: (a) Bileşen Oran Yöntemi, (b) Enerji-Kütle Yöntemi, (c) İtme-Ağırlık Yöntemi.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Bileşen Grubu</w:t>
            </w:r>
          </w:p>
        </w:tc>
        <w:tc>
          <w:tcPr>
            <w:tcW w:type="dxa" w:w="2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Elektrikli (kg)</w:t>
            </w:r>
          </w:p>
        </w:tc>
        <w:tc>
          <w:tcPr>
            <w:tcW w:type="dxa" w:w="2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Hibrit (kg)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Elektrikli (%MTOW)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Faydalı Yük (payload)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35%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Yapısal Ağırlık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350 – 375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280 – 315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~25%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Güç Sistemi (motor+ESC)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120 – 140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 – 120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~9%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Enerji Depolama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450 – 550 (batarya)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60–80 (jeneratör) + 50 (batarya) + 50 (yakıt)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~33%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Aviyonik + Kablo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 – 35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 – 35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İniş Takımı + Diğer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– 40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 – 35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~2%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TOPLAM MTOW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1.400 – 1.500 kg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1.100 – 1.250 kg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100%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Rotor Sistemi Boyutlandırması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8"/>
        <w:gridCol w:w="3384"/>
        <w:gridCol w:w="3384"/>
      </w:tblGrid>
      <w:tr>
        <w:tc>
          <w:tcPr>
            <w:tcW w:type="dxa" w:w="2258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Parametre</w:t>
            </w:r>
          </w:p>
        </w:tc>
        <w:tc>
          <w:tcPr>
            <w:tcW w:type="dxa" w:w="338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Elektrikli</w:t>
            </w:r>
          </w:p>
        </w:tc>
        <w:tc>
          <w:tcPr>
            <w:tcW w:type="dxa" w:w="338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Hibrit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Toplam İtme (T_total)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 = 1.450 × 9.81 × 1.3 ≈ 18.500 N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 = 1.200 × 9.81 × 1.3 ≈ 15.300 N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Rotor Başına İtme (8 rotor)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≈ 2.315 N / rotor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≈ 1.915 N / rotor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Disk Yükleme (DL hedefi)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280 – 360 N/m²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250 – 340 N/m²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Disk Alanı (A = T/DL)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≈ 6.43 – 8.27 m²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 ≈ 5.63 – 7.66 m²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Rotor Çapı (D = 2√(A/π))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 ≈ 1.95 – 2.25 m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 ≈ 1.70 – 1.98 m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RPM (hover, 2.0 m rotor)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620 – 780 RPM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640 – 800 RPM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Figür of Merit hedefi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FM ≥ 0.72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FM ≥ 0.70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Pervane Bıçak Sayısı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 bıçak (CFD optimize)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 – 6 bıçak</w:t>
            </w:r>
          </w:p>
        </w:tc>
      </w:tr>
      <w:tr>
        <w:tc>
          <w:tcPr>
            <w:tcW w:type="dxa" w:w="2258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Malzeme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 UD + woven (Toray T300/T700)</w:t>
            </w:r>
          </w:p>
        </w:tc>
        <w:tc>
          <w:tcPr>
            <w:tcW w:type="dxa" w:w="338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 UD + woven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Disk yükleme (DL) hedefi 250–400 N/m² arasına alınmıştır. Düşük DL değerleri hover verimliliğini artırır ancak rotor çapını büyütür; ağır yük İHA'larında bu denge kritik önem taşır. Hover verimliliği: P_hover = T^(3/2) / (√(2ρA)), η_sistem ≈ 0.75 kabulüyle hesaplanmıştır.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Aerodinamik Analiz — Tandem Wing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2.3.1 Kanat Geometrisi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Parametre</w:t>
            </w:r>
          </w:p>
        </w:tc>
        <w:tc>
          <w:tcPr>
            <w:tcW w:type="dxa" w:w="3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Ön Kanat (Forward)</w:t>
            </w:r>
          </w:p>
        </w:tc>
        <w:tc>
          <w:tcPr>
            <w:tcW w:type="dxa" w:w="3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Arka Kanat (Aft)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Kanat Alanı (S)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4.5 – 5.5 m²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5.2 – 6.3 m² (+15%)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Açıklık (b)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4.0 – 5.0 m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4.2 – 5.2 m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Aspect Ratio (AR)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6.5 – 7.5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6.0 – 7.0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Konik Oran (λ)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0.55 – 0.65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0.50 – 0.60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Kanat Profili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NACA 4412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NACA 4415 veya Clark-Y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İnsidens Açısı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2° – 4° (pozitif)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0° – 2° (sıfır veya hafif pozitif)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Sweep Açısı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5° – 10° (ilerigeri)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0° – 5°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Dihedral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3° – 5°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3° – 5°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Stagger (boylamsal mesafe)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Referans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Fuselage uzunluğunun ~70–80%'i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2.3.2 Aerodinamik Performans Tablosu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9"/>
        <w:gridCol w:w="1804"/>
        <w:gridCol w:w="2606"/>
        <w:gridCol w:w="2607"/>
      </w:tblGrid>
      <w:tr>
        <w:tc>
          <w:tcPr>
            <w:tcW w:type="dxa" w:w="2009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Parametre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Değer</w:t>
            </w:r>
          </w:p>
        </w:tc>
        <w:tc>
          <w:tcPr>
            <w:tcW w:type="dxa" w:w="260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Elektrikli</w:t>
            </w:r>
          </w:p>
        </w:tc>
        <w:tc>
          <w:tcPr>
            <w:tcW w:type="dxa" w:w="2607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Hibrit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Stall Hızı (V_s)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 Level</w:t>
            </w:r>
          </w:p>
        </w:tc>
        <w:tc>
          <w:tcPr>
            <w:tcW w:type="dxa" w:w="26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58 – 65 km/h</w:t>
            </w:r>
          </w:p>
        </w:tc>
        <w:tc>
          <w:tcPr>
            <w:tcW w:type="dxa" w:w="260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52 – 60 km/h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Geçiş Başlangıç Hızı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Her iki</w:t>
            </w:r>
          </w:p>
        </w:tc>
        <w:tc>
          <w:tcPr>
            <w:tcW w:type="dxa" w:w="26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 – 55 km/h</w:t>
            </w:r>
          </w:p>
        </w:tc>
        <w:tc>
          <w:tcPr>
            <w:tcW w:type="dxa" w:w="260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 – 55 km/h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Cruise Hızı (V_cr)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1.000 m MSL</w:t>
            </w:r>
          </w:p>
        </w:tc>
        <w:tc>
          <w:tcPr>
            <w:tcW w:type="dxa" w:w="26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– 100 km/h</w:t>
            </w:r>
          </w:p>
        </w:tc>
        <w:tc>
          <w:tcPr>
            <w:tcW w:type="dxa" w:w="260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– 120 km/h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Best Glide (L/D)_max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Sea Level</w:t>
            </w:r>
          </w:p>
        </w:tc>
        <w:tc>
          <w:tcPr>
            <w:tcW w:type="dxa" w:w="26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– 10</w:t>
            </w:r>
          </w:p>
        </w:tc>
        <w:tc>
          <w:tcPr>
            <w:tcW w:type="dxa" w:w="260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 – 11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C_L_max (tam kanat)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Flapsız</w:t>
            </w:r>
          </w:p>
        </w:tc>
        <w:tc>
          <w:tcPr>
            <w:tcW w:type="dxa" w:w="26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1.35 – 1.55</w:t>
            </w:r>
          </w:p>
        </w:tc>
        <w:tc>
          <w:tcPr>
            <w:tcW w:type="dxa" w:w="260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1.40 – 1.60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C_D_parasite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Cruise</w:t>
            </w:r>
          </w:p>
        </w:tc>
        <w:tc>
          <w:tcPr>
            <w:tcW w:type="dxa" w:w="26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0.025 – 0.035</w:t>
            </w:r>
          </w:p>
        </w:tc>
        <w:tc>
          <w:tcPr>
            <w:tcW w:type="dxa" w:w="260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0.022 – 0.032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Kanat Yükleme W/S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Her iki</w:t>
            </w:r>
          </w:p>
        </w:tc>
        <w:tc>
          <w:tcPr>
            <w:tcW w:type="dxa" w:w="26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95 – 115 kg/m²</w:t>
            </w:r>
          </w:p>
        </w:tc>
        <w:tc>
          <w:tcPr>
            <w:tcW w:type="dxa" w:w="260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82 – 100 kg/m²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Oswald Verimlilik (e)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Her iki</w:t>
            </w:r>
          </w:p>
        </w:tc>
        <w:tc>
          <w:tcPr>
            <w:tcW w:type="dxa" w:w="260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0.78 – 0.85</w:t>
            </w:r>
          </w:p>
        </w:tc>
        <w:tc>
          <w:tcPr>
            <w:tcW w:type="dxa" w:w="2607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0.80 – 0.87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VTOL – Cruise Geçiş Profili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Tandem Wing + Multicopter mimarisinde geçiş üç faza ayrılır ve her fazda güç ve kontrol stratejisi farklılaşır: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600"/>
        <w:gridCol w:w="2213"/>
        <w:gridCol w:w="1813"/>
      </w:tblGrid>
      <w:tr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Faz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İrtifa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Hız Aralığı</w:t>
            </w:r>
          </w:p>
        </w:tc>
        <w:tc>
          <w:tcPr>
            <w:tcW w:type="dxa" w:w="22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Kanat Kaldırması</w:t>
            </w:r>
          </w:p>
        </w:tc>
        <w:tc>
          <w:tcPr>
            <w:tcW w:type="dxa" w:w="18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Rotor Modu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VTOL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 – 50 m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 – 40 km/h (yavaş tırmanış)</w:t>
            </w:r>
          </w:p>
        </w:tc>
        <w:tc>
          <w:tcPr>
            <w:tcW w:type="dxa" w:w="22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&lt;%5 MTOW</w:t>
            </w:r>
          </w:p>
        </w:tc>
        <w:tc>
          <w:tcPr>
            <w:tcW w:type="dxa" w:w="18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rotor tam güç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Geçiş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 – 150 m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 – 80 km/h (ivmelenme)</w:t>
            </w:r>
          </w:p>
        </w:tc>
        <w:tc>
          <w:tcPr>
            <w:tcW w:type="dxa" w:w="22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 – 55% MTOW</w:t>
            </w:r>
          </w:p>
        </w:tc>
        <w:tc>
          <w:tcPr>
            <w:tcW w:type="dxa" w:w="18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Güç lineer azaltım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Cruise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&gt;150 m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&gt;80 km/h (sabit seyir)</w:t>
            </w:r>
          </w:p>
        </w:tc>
        <w:tc>
          <w:tcPr>
            <w:tcW w:type="dxa" w:w="22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 – 60% MTOW</w:t>
            </w:r>
          </w:p>
        </w:tc>
        <w:tc>
          <w:tcPr>
            <w:tcW w:type="dxa" w:w="18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Arka 4 rotor itici; ön 4 azaltılmış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İniş Yaklaşma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 – 0 m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– 0 km/h (deselerasyon)</w:t>
            </w:r>
          </w:p>
        </w:tc>
        <w:tc>
          <w:tcPr>
            <w:tcW w:type="dxa" w:w="22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Azalan</w:t>
            </w:r>
          </w:p>
        </w:tc>
        <w:tc>
          <w:tcPr>
            <w:tcW w:type="dxa" w:w="18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Tüm rotorlar aktif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2.5 Güç Sistemi Detayı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2.5.1 Opsiyon 1 — Tam Elektrikli Güç Sistemi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Bileşen</w:t>
            </w:r>
          </w:p>
        </w:tc>
        <w:tc>
          <w:tcPr>
            <w:tcW w:type="dxa" w:w="3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Teknik Özellik</w:t>
            </w:r>
          </w:p>
        </w:tc>
        <w:tc>
          <w:tcPr>
            <w:tcW w:type="dxa" w:w="3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Hedef/Not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Motor Tipi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PMSM / BLDC yüksek tork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KV: 60–120 RPM/V; büyük rotor uyumu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Motor Gücü (her biri)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 – 35 kW continuous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Peak: 45 kW (kalkış)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Toplam Motor Gücü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 – 280 kW (8 motor)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Hover: ~200 kW, Cruise: ~80 kW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ESC Tipi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SiC MOSFET, 40–50 kW/ESC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η ≥ 96%; UAVCAN/CAN-bus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Batarya Teknolojisi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Solid-State / High-Energy LiPo (NextGen)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Hedef: ≥280 Wh/kg (hücre)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Batarya Kapasitesi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– 120 kWh toplam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dk hover için: E = 200kW×0.5h/η ≈ 111 kWh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Batarya Kütlesi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430 – 550 kg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Sistem MTOW sınırının ~33–37%'si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Nominal Voltaj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72 V (20S LiPo) veya 96 V (custom)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Yüksek V → düşük kayıp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BMS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Aktif dengeleme + termal yönetim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IP65; CAN-bus entegrasyonu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Şarj Çevrimi Hedefi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800 tam çevrim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80% kapasitede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Yangın Güvenliği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Termal izolasyon + CO₂ söndürme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FAR/CS-23 yangın bölmesi standardına göre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2.5.2 Opsiyon 2 — Hibrit Güç Sistemi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Bileşen</w:t>
            </w:r>
          </w:p>
        </w:tc>
        <w:tc>
          <w:tcPr>
            <w:tcW w:type="dxa" w:w="3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Teknik Özellik</w:t>
            </w:r>
          </w:p>
        </w:tc>
        <w:tc>
          <w:tcPr>
            <w:tcW w:type="dxa" w:w="3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Hedef/Not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ICE / Güç Birimi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Wankel rotary engine + axial-flux PMSG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Alt. Micro-turboşaft; özgül güç ≥1 kW/kg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Sürekli Çıkış Gücü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 – 200 kW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Tam yük hover ve cruise kapsama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Yakıt Tipi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Jet-A / Diesel (AVGAS destekli)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Orman sahaları lojistiğine uygun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Yakıt Tüketimi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 – 60 L/saat (tam yük)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Cruise: ~25 L/saat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Yakıt Deposu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 – 90 L (50 – 75 kg)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dk &gt; uçuş için yeterli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Tampon Batarya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 – 30 kWh (LiPo/LiFePO4)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Peak demand için; ICE arızasında 10–12 dk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Güç Yönetim Birimi (EMS)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 modlu EMS (Normal / Peak / Sessiz / Acil)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Gerçek zamanlı enerji optimizasyon algoritması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Jeneratör Verimliği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η ≥ 93% (PMSG, tam yük)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Kısmi yük: η ≥ 88%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Soğutma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Hava soğutmalı + sıvı yardımlı (ICE)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Batarya: TMS (Termal Yönetim Sistemi)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Titreşim İzolasyonu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Rubber mount + aktif vibrasyon söndürme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Aviyoniği ICE titreşiminden koru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EMS Mod Mantığı: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 1 – Normal Görev: ICE primer güç kaynağı; batarya tampon (şarj/boşalma SoC'a göre)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 2 – Peak Demand (kalkış/agresif manevra): ICE + Batarya paralel → anlık ≤ 280 kW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 3 – Sessiz Operasyon: Sadece batarya (≤ 15 dk; kentsel yakın / hassas operasyon)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MOD 4 – Acil: ICE arızasında batarya yedek modu; güç kısıtlaması ile güvenli iniş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2.6 Bill of Materials (BOM) — Özet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9"/>
        <w:gridCol w:w="2009"/>
        <w:gridCol w:w="1604"/>
        <w:gridCol w:w="1704"/>
        <w:gridCol w:w="1700"/>
      </w:tblGrid>
      <w:tr>
        <w:tc>
          <w:tcPr>
            <w:tcW w:type="dxa" w:w="2009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Sistem</w:t>
            </w:r>
          </w:p>
        </w:tc>
        <w:tc>
          <w:tcPr>
            <w:tcW w:type="dxa" w:w="2009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Bileşen</w:t>
            </w:r>
          </w:p>
        </w:tc>
        <w:tc>
          <w:tcPr>
            <w:tcW w:type="dxa" w:w="16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Adet</w:t>
            </w:r>
          </w:p>
        </w:tc>
        <w:tc>
          <w:tcPr>
            <w:tcW w:type="dxa" w:w="17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Birim Ağırlık (kg)</w:t>
            </w:r>
          </w:p>
        </w:tc>
        <w:tc>
          <w:tcPr>
            <w:tcW w:type="dxa" w:w="17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Notlar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Yapı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Gövde CFRP sandwich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 – 80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T700 + nomex core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Yapı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Ön/Arka Kanat seti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set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30 – 50 (kanat/set)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 monocoque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Yapı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Motor Kolu (arm)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– 15 (adet)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 tüp Ø100 mm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Yapı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İniş Takımı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 set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 – 35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 7075 + damper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Tahrik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BLDC Motor (yüksek tork)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– 14 (adet)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25–35 kW / motor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Tahrik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ESC (SiC MOSFET)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 – 3 (adet)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40–50 kW sürekli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Tahrik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 Pervane 2.0 m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(+4 yedek)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– 4 (adet)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6-bıçak fold. özellikli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Enerji (FE)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Batarya Modülü 12S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 – 24 modül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 – 25 (modül)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280+ Wh/kg hedef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Enerji (HY)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Wankel + Jeneratör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60 – 90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150–200 kW, η≥93%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Aviyonik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Dual FCC + IMU set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 – 3 (set)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Redundant; INDI+MPC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Aviyonik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Dual RTK GNSS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0.5 – 1 (adet)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L1/L2 dual-band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Güvenlik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Balistik Paraşüt Sistemi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 – 25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EASA/SAIL IV zorunlu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Payload</w:t>
            </w:r>
          </w:p>
        </w:tc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Su/Köpük Bırakma Mekanizması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7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 – 35</w:t>
            </w:r>
          </w:p>
        </w:tc>
        <w:tc>
          <w:tcPr>
            <w:tcW w:type="dxa" w:w="17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Dual-lock; MIL-STD-1760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BÖLÜM 3 — SİMÜLASYON VE ANALİZ SONUÇLARI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Yapısal Analiz (FEA) Özeti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Finite Element Analysis (FEA), ANSYS Mechanical ve Altair OptiStruct ortamında yürütülmüştür. Aşağıdaki yük senaryoları kritik tasarım yük durumları olarak tanımlanmıştır: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9"/>
        <w:gridCol w:w="1604"/>
        <w:gridCol w:w="1804"/>
        <w:gridCol w:w="1804"/>
        <w:gridCol w:w="1805"/>
      </w:tblGrid>
      <w:tr>
        <w:tc>
          <w:tcPr>
            <w:tcW w:type="dxa" w:w="2009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Yük Senaryosu</w:t>
            </w:r>
          </w:p>
        </w:tc>
        <w:tc>
          <w:tcPr>
            <w:tcW w:type="dxa" w:w="16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Yük Faktörü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Bölge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Maks. Gerilme (MPa)</w:t>
            </w:r>
          </w:p>
        </w:tc>
        <w:tc>
          <w:tcPr>
            <w:tcW w:type="dxa" w:w="1805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Emniyet Faktörü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Normal Hover (1g)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 g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Motor kolu birleşimi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CFRP: 280 MPa</w:t>
            </w:r>
          </w:p>
        </w:tc>
        <w:tc>
          <w:tcPr>
            <w:tcW w:type="dxa" w:w="180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 = 4.2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Limit Manevra (2.5g)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2.5 g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Ana gövde kaynak noktası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CFRP: 680 MPa</w:t>
            </w:r>
          </w:p>
        </w:tc>
        <w:tc>
          <w:tcPr>
            <w:tcW w:type="dxa" w:w="180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 = 1.73 ✓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Ultimate Load (3.75g)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3.75 g (LL×1.5)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Kanat ana spar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CFRP: 1.020 MPa</w:t>
            </w:r>
          </w:p>
        </w:tc>
        <w:tc>
          <w:tcPr>
            <w:tcW w:type="dxa" w:w="180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 = 1.15 ✓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İniş Darbesi (1.5g dikey)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 g dikey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İniş takımı damper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 7075: 480 MPa</w:t>
            </w:r>
          </w:p>
        </w:tc>
        <w:tc>
          <w:tcPr>
            <w:tcW w:type="dxa" w:w="180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 = 1.08 ✓ (sınırda)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Motor Arıza Torku (%200)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×2.0 reaktif tork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Motor kolu tüp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CFRP: 450 MPa</w:t>
            </w:r>
          </w:p>
        </w:tc>
        <w:tc>
          <w:tcPr>
            <w:tcW w:type="dxa" w:w="180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 = 2.6 ✓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Yorulma (1.000 çevrim)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±1g dinamik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Tüm bağlantılar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Çatlak yok (FEM)</w:t>
            </w:r>
          </w:p>
        </w:tc>
        <w:tc>
          <w:tcPr>
            <w:tcW w:type="dxa" w:w="180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Hasar toleranslı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Termal (-20°C / +60°C)</w:t>
            </w:r>
          </w:p>
        </w:tc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ΔT = 80°C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Al–CFRP ara yüzey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Gerilme: 35 MPa</w:t>
            </w:r>
          </w:p>
        </w:tc>
        <w:tc>
          <w:tcPr>
            <w:tcW w:type="dxa" w:w="1805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SF = 8.5 ✓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20"/>
          <w:szCs w:val="20"/>
        </w:rPr>
        <w:t xml:space="preserve">Emniyet Faktörü (SF) eşiği: CFRP kritik yükler için SF ≥ 2.0, Al alaşım için SF ≥ 1.5 hedeflenmiştir. İniş takımı damper (SF = 1.08) kritik değerlendirme sınırında olup son tasarımda %10 et kalınlığı artışı veya malzeme yükseltme önerilmektedir.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Topoloji Optimizasyonu Sonuçları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263"/>
        <w:gridCol w:w="2263"/>
        <w:gridCol w:w="2000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Bileşen</w:t>
            </w:r>
          </w:p>
        </w:tc>
        <w:tc>
          <w:tcPr>
            <w:tcW w:type="dxa" w:w="2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Başlangıç Kütlesi (kg)</w:t>
            </w:r>
          </w:p>
        </w:tc>
        <w:tc>
          <w:tcPr>
            <w:tcW w:type="dxa" w:w="2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Optimize Kütle (kg)</w:t>
            </w:r>
          </w:p>
        </w:tc>
        <w:tc>
          <w:tcPr>
            <w:tcW w:type="dxa" w:w="20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Azaltma Oranı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Gövde (Fuselage)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145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92 – 105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28 – 37%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Kanat Ana Spar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68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46 – 52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24 – 33%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Motor Kolu (8 adet)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128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– 100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22 – 30%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İniş Takımı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55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42 – 48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13 – 24%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TOPLAM YAPI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396</w:t>
            </w:r>
          </w:p>
        </w:tc>
        <w:tc>
          <w:tcPr>
            <w:tcW w:type="dxa" w:w="2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270 – 305</w:t>
            </w:r>
          </w:p>
        </w:tc>
        <w:tc>
          <w:tcPr>
            <w:tcW w:type="dxa" w:w="20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23 – 32%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Enerji Profili Analizi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3.3.1 Görev Enerji Dağılımı — Elektrikli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4"/>
        <w:gridCol w:w="1804"/>
        <w:gridCol w:w="1804"/>
        <w:gridCol w:w="2414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Görev Fazı</w:t>
            </w:r>
          </w:p>
        </w:tc>
        <w:tc>
          <w:tcPr>
            <w:tcW w:type="dxa" w:w="12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Süre (dk)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Güç (kW)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Enerji (kWh)</w:t>
            </w:r>
          </w:p>
        </w:tc>
        <w:tc>
          <w:tcPr>
            <w:tcW w:type="dxa" w:w="241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Kümülatif SoC (%)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Kalkış + Tırmanış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220 (peak)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11.0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 → 90%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Geçiş (VTOL→Cruise)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160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5.3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90 → 85%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Transit Cruise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8.0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 → 77%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Yangın Bölgesi Hover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40.0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77 → 40%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Geri Dönüş Cruise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8.0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 → 32%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Yaklaşma + İniş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7.5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32 → 25%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Rezerv (%20 buffer)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Rezerv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25% → Rezerv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TOPLAM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32 dk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7E34"/>
                <w:sz w:val="18"/>
                <w:szCs w:val="18"/>
              </w:rPr>
              <w:t xml:space="preserve">~79.8 kWh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Min SoC: 25%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1F3A6E"/>
          <w:sz w:val="24"/>
          <w:szCs w:val="24"/>
        </w:rPr>
        <w:t xml:space="preserve">3.3.2 Görev Enerji Dağılımı — Hibrit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4"/>
        <w:gridCol w:w="1804"/>
        <w:gridCol w:w="1804"/>
        <w:gridCol w:w="2414"/>
      </w:tblGrid>
      <w:tr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Görev Fazı</w:t>
            </w:r>
          </w:p>
        </w:tc>
        <w:tc>
          <w:tcPr>
            <w:tcW w:type="dxa" w:w="12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Süre (dk)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ICE Güç (kW)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Yakıt Tüketim (L)</w:t>
            </w:r>
          </w:p>
        </w:tc>
        <w:tc>
          <w:tcPr>
            <w:tcW w:type="dxa" w:w="241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Batarya SoC (%)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Kalkış + Tırmanış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200 + 60 kW bat.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0.3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100 → 88%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Geçiş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160 ICE primer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0.2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88 → 85%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Transit Cruise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(ICE verimli nokta)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8.3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85 → 88% (şarj)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Yangın Hover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190 ICE + batarya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23.8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88 → 70%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Geri Dönüş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80 ICE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8.3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70 → 75% (şarj)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İniş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150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0.4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75 → 70%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A6E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TOPLAM</w:t>
            </w:r>
          </w:p>
        </w:tc>
        <w:tc>
          <w:tcPr>
            <w:tcW w:type="dxa" w:w="12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93 dk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—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~41.3 L</w:t>
            </w:r>
          </w:p>
        </w:tc>
        <w:tc>
          <w:tcPr>
            <w:tcW w:type="dxa" w:w="241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Min SoC: 70%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Aerodinamik Simülasyon — Özet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Analiz Türü</w:t>
            </w:r>
          </w:p>
        </w:tc>
        <w:tc>
          <w:tcPr>
            <w:tcW w:type="dxa" w:w="3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Araç / Yöntem</w:t>
            </w:r>
          </w:p>
        </w:tc>
        <w:tc>
          <w:tcPr>
            <w:tcW w:type="dxa" w:w="32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Temel Bulgu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Panel Yöntemi (kanat)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Hess-Smith 160 panel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CL_max ≈ 1.45 (NACA 4412, 4°)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Prandtl LLT (3D)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40 istasyon Fourier çözümü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Oswald e = 0.81; indüklü sürükleme Cdi = 0.018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CFD (rotor)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URANS k-ω SST, 3D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FM = 0.74 (@hover); thrust yoğunluğu 310 N/m²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Geçiş Analizi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Coupled rotor-wing model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Geçiş başarılı ≥ 45 km/h; stall marjı +18%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Kanat Etkileşimi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Tandem upwash/downwash analizi</w:t>
            </w:r>
          </w:p>
        </w:tc>
        <w:tc>
          <w:tcPr>
            <w:tcW w:type="dxa" w:w="32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Stagger optimumu: fuselage L ×75%; ΔCL ≈ +6%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F3A6E"/>
          <w:sz w:val="36"/>
          <w:szCs w:val="36"/>
        </w:rPr>
        <w:t xml:space="preserve">BÖLÜM 4 — REGÜLASYON, FMEA VE ÜRETİM PLANI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EASA SORA SAIL IV Uyumluluk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2763"/>
        <w:gridCol w:w="2763"/>
      </w:tblGrid>
      <w:tr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OSO #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Gereksinim</w:t>
            </w:r>
          </w:p>
        </w:tc>
        <w:tc>
          <w:tcPr>
            <w:tcW w:type="dxa" w:w="27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Uyumluluk Yöntemi</w:t>
            </w:r>
          </w:p>
        </w:tc>
        <w:tc>
          <w:tcPr>
            <w:tcW w:type="dxa" w:w="276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OSO-01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Operatör yetkinliği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Sertifikalı pilot + GCS operatörü; teorik+pratik eğitim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Planlı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OSO-02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UAS yetkinliği / teknik dokümantasyon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CDR dokümanları; flight test raporu; risk analizi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Bu rapor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OSO-03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Hava durumu kısıtlamaları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OFZ ve meteoroloji entegrasyonu; otomatik GO/NO-GO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Planlı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OSO-05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İnsanlı uçak arayüzü (HMI)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GCS insan faktörleri analizi; FAA HMI standartları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Tasarım aşaması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OSO-07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İHA sağlık izleme (HUMS)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BMS + motor telemetri; gerçek zamanlı GCS uyarıları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Tasarımda mevcut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OSO-10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Emniyet pilotu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FPV + bağımsız güvenlik pilotu; BVLOS için özel izin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Operasyonel prosedür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OSO-12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İniş sahası yönetimi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Güvenli iniş noktası protokolü; acil saha prosedürleri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Prosedür geliştirilecek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OSO-14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Acil durum kurtarma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Balistik paraşüt sistemi (zorunlu, SAIL IV)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BOM'da mevcut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OSO-20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Yazılım kalite güvencesi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DO-178C Level C; EUROCAE ED-12C uyumu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8"/>
                <w:szCs w:val="18"/>
              </w:rPr>
              <w:t xml:space="preserve">Yazılım CDR'ı gerekli</w:t>
            </w:r>
          </w:p>
        </w:tc>
      </w:tr>
      <w:tr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OSO-23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Sistem güvenlik analizi (SSA)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FMEA + FTA; Bölüm 4.2 kapsamında</w:t>
            </w:r>
          </w:p>
        </w:tc>
        <w:tc>
          <w:tcPr>
            <w:tcW w:type="dxa" w:w="276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7E34"/>
                <w:sz w:val="18"/>
                <w:szCs w:val="18"/>
              </w:rPr>
              <w:t xml:space="preserve">Bu rapor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SHGM (Türkiye) Ek Gereksinimleri: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UAS tescili: SHGM e-devlet portala başvuru; fotoğraf, teknik doküman, sigorta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Operasyon İzni: SHY-İHAS kapsamında; 500 kg MTOW üzeri için özel inceleme ve onay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BVLOS: Özel BVLOS izni; iletişim altyapısı doğrulaması; acil durum prosedürü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Pilot Lisansı: SHGM İHA Pilotluk Lisansı (Kategori C veya özel yetki)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FMEA — Kritik Arıza Modu Analizi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1200"/>
        <w:gridCol w:w="2626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Arıza Modu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Olasılık (1–5)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Etki Şiddeti (1–5)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Tespit Kolaylığı (1–5)</w:t>
            </w:r>
          </w:p>
        </w:tc>
        <w:tc>
          <w:tcPr>
            <w:tcW w:type="dxa" w:w="1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RPN</w:t>
            </w:r>
          </w:p>
        </w:tc>
        <w:tc>
          <w:tcPr>
            <w:tcW w:type="dxa" w:w="2626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Azaltma Stratejisi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Çoklu motor arızası (≥2)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20</w:t>
            </w:r>
          </w:p>
        </w:tc>
        <w:tc>
          <w:tcPr>
            <w:tcW w:type="dxa" w:w="26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 rotor redundancy; otomatik güç yeniden dağıtımı; balistik paraşüt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Batarya termal kaçak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15</w:t>
            </w:r>
          </w:p>
        </w:tc>
        <w:tc>
          <w:tcPr>
            <w:tcW w:type="dxa" w:w="26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Aktif TMS; CO₂ söndürme; termal bariyer; yangın bölmesi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GNSS kaybı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6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Dual RTK GNSS + Optik akış + IMU dead-reckoning; GNSS-bağımsız mod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Geçiş başarısızlığı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16</w:t>
            </w:r>
          </w:p>
        </w:tc>
        <w:tc>
          <w:tcPr>
            <w:tcW w:type="dxa" w:w="26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Yedek geçiş profili; irtifa rezervi (min 200 m); otomatik geri dön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Payload serbest düşme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6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Çift kilit mekanizması; kilitleme sensörü; güvenli bırakma prosedürü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ICE motor durması (HY)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6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Otomatik Mod 4 (acil batarya); RPM sensörü + instant alert; güvenli iniş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FCC yazılım hatası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5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6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Dual-redundant FCC; watchdog; DO-178C Level C; otomatik failover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İletişim kesilmesi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626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4G LTE + RF 900 MHz yedek; lost-link prosedürü: RTH veya hover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1A1A2E"/>
          <w:sz w:val="18"/>
          <w:szCs w:val="18"/>
        </w:rPr>
        <w:t xml:space="preserve">RPN = Olasılık × Şiddet × Tespit; RPN ≥ 15 → Kritik; derhal azaltma planı gerekli. Çoklu motor arızası (RPN=20) ve batarya termal kaçak (RPN=15) öncelikli azaltma hedefleridir.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Üretim Yöntemi ve Teknoloji Seçimi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9"/>
        <w:gridCol w:w="1804"/>
        <w:gridCol w:w="2613"/>
        <w:gridCol w:w="2600"/>
      </w:tblGrid>
      <w:tr>
        <w:tc>
          <w:tcPr>
            <w:tcW w:type="dxa" w:w="2009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Bileşen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Üretim Yöntemi</w:t>
            </w:r>
          </w:p>
        </w:tc>
        <w:tc>
          <w:tcPr>
            <w:tcW w:type="dxa" w:w="26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Süreç Detayı</w:t>
            </w:r>
          </w:p>
        </w:tc>
        <w:tc>
          <w:tcPr>
            <w:tcW w:type="dxa" w:w="2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Kalite Kontrol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CFRP Gövde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Prepreg Otoklav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T700 prepreg; 120°C, 6 bar; Nomex core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UT tarama; vizüel muayene; CT-scan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Kanat Strüktürü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HP-RTM / Otoklav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Monocoque; torsion box; spar entegrasyonu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UT C-scan; akustik emisyon; load test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Motor Kolları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 Tüp (filament wound)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Ø100 mm; ±45°/0° lay-up; Al 7075 fitting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Boyut muayenesi; tork testi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İniş Takımı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CNC frezeleme (Al 7075)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5-eksen CNC; damper entegrasyonu; yüzey kaplama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Boyut ve yüzey kalitesi; drop test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Payload Bölmesi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 6061 CNC + CFRP panel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Montaj; ağırlık merkezi optimizasyonu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Fit/form testi; kilitleme mekanizması deneyi</w:t>
            </w:r>
          </w:p>
        </w:tc>
      </w:tr>
      <w:tr>
        <w:tc>
          <w:tcPr>
            <w:tcW w:type="dxa" w:w="2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Aviyonik Plaka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Al 6061 CNC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Titreşim izolasyonu; EMI koruması</w:t>
            </w:r>
          </w:p>
        </w:tc>
        <w:tc>
          <w:tcPr>
            <w:tcW w:type="dxa" w:w="2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EMI testi; vibrasyon testi (MIL-STD-810)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Doğrulama Test Matrisi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4"/>
        <w:gridCol w:w="2200"/>
        <w:gridCol w:w="1800"/>
        <w:gridCol w:w="1622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Test Kategorisi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Test Adı</w:t>
            </w:r>
          </w:p>
        </w:tc>
        <w:tc>
          <w:tcPr>
            <w:tcW w:type="dxa" w:w="22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Gereksinim</w:t>
            </w:r>
          </w:p>
        </w:tc>
        <w:tc>
          <w:tcPr>
            <w:tcW w:type="dxa" w:w="18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Yöntem</w:t>
            </w:r>
          </w:p>
        </w:tc>
        <w:tc>
          <w:tcPr>
            <w:tcW w:type="dxa" w:w="1622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Faz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Yapısal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Statik Yük Testi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UL = 3.75g karşılanmalı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Kalıp ve yük aplikasyonu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PDR→CDR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Yapısal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Yorulma Testi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1.000 çevrim hasarsız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Servo-hidrolik test düzeneği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CDR→TRR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Yapısal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İniş Darbe Testi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1.5g dikey; hasarsız iniş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Drop test (tam ağırlıkta)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CDR→TRR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Aerodinamik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Rüzgar Tüneli Testi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L/D ≥ 8; V_stall ≤ 65 km/h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1:5 ölçekli model; 0–120 km/h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PDR→CDR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Güç Sistemi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Batarya Termal Testi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Termal kaçak propagasyonu önleme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Isı odası; aşırı şarj; kısa devre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CDR→TRR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Güç Sistemi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Güç Kesme Testi (Motor Arıza)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N-1 (7/8 motor) kararlı uçuş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Yer simülatörü + serbest uçuş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TRR→FR1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Uçuş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VTOL Geçiş Testi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45–80 km/h sorunsuz geçiş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Testbed; sonra tam ölçek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TRR→FR1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Uçuş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Hover Dayanıklılık Testi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≥ 10 dk tam yükte hover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Güvenli saha; engellenmiş uçuş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FR1→FR3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Uçuş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Yük Bırakma Fonksiyon Testi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 kg yük hassas bırakma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Su tankı + bırakma mekanizması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FR3→Sertifikasyon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Çevre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MIL-STD-810 Çevresel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Sıcaklık/nem/titreşim/tuz sisi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Çevre odası; titreşim tablası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CDR→TRR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EMC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Elektromanyetik Uyumluluk</w:t>
            </w:r>
          </w:p>
        </w:tc>
        <w:tc>
          <w:tcPr>
            <w:tcW w:type="dxa" w:w="22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DO-160G Bölüm 15/17/21</w:t>
            </w:r>
          </w:p>
        </w:tc>
        <w:tc>
          <w:tcPr>
            <w:tcW w:type="dxa" w:w="18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EMC odası; akredite lab</w:t>
            </w:r>
          </w:p>
        </w:tc>
        <w:tc>
          <w:tcPr>
            <w:tcW w:type="dxa" w:w="1622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CDR→TRR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Kritik Tasarım Riskleri ve Azaltma Planı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4"/>
        <w:gridCol w:w="900"/>
        <w:gridCol w:w="3761"/>
        <w:gridCol w:w="2761"/>
      </w:tblGrid>
      <w:tr>
        <w:tc>
          <w:tcPr>
            <w:tcW w:type="dxa" w:w="16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Risk Tanımı</w:t>
            </w:r>
          </w:p>
        </w:tc>
        <w:tc>
          <w:tcPr>
            <w:tcW w:type="dxa" w:w="9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Seviye</w:t>
            </w:r>
          </w:p>
        </w:tc>
        <w:tc>
          <w:tcPr>
            <w:tcW w:type="dxa" w:w="3761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Gerekçe</w:t>
            </w:r>
          </w:p>
        </w:tc>
        <w:tc>
          <w:tcPr>
            <w:tcW w:type="dxa" w:w="2761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Azaltma Planı</w:t>
            </w:r>
          </w:p>
        </w:tc>
      </w:tr>
      <w:tr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Batarya enerji yoğunluğu yetersizliği (FE)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KRİTİK</w:t>
            </w:r>
          </w:p>
        </w:tc>
        <w:tc>
          <w:tcPr>
            <w:tcW w:type="dxa" w:w="3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280 Wh/kg hedefi bugünkü ticari bataryalar için sınırda; solid-state henüz üretim olgunluğunda değil</w:t>
            </w:r>
          </w:p>
        </w:tc>
        <w:tc>
          <w:tcPr>
            <w:tcW w:type="dxa" w:w="2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Solid-state pilot tedarik; enerji yönetim optimizasyonu; alternatif HY opsiyon tasarım olgunluğu</w:t>
            </w:r>
          </w:p>
        </w:tc>
      </w:tr>
      <w:tr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MTOW &gt; 1.500 kg → SHGM özel izin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YÜKSEK</w:t>
            </w:r>
          </w:p>
        </w:tc>
        <w:tc>
          <w:tcPr>
            <w:tcW w:type="dxa" w:w="3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500 kg üzeri MTOW Türkiye'de sertifikasyon karmaşıklığı artırır; süreç uzayabilir</w:t>
            </w:r>
          </w:p>
        </w:tc>
        <w:tc>
          <w:tcPr>
            <w:tcW w:type="dxa" w:w="2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Ön SHGM temas; izin yol haritası hazırlığı; geçici muafiyet stratejisi</w:t>
            </w:r>
          </w:p>
        </w:tc>
      </w:tr>
      <w:tr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Tandem kanat geçiş kararsızlığı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ORTA</w:t>
            </w:r>
          </w:p>
        </w:tc>
        <w:tc>
          <w:tcPr>
            <w:tcW w:type="dxa" w:w="3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Yavaş geçiş hızlarında ön ve arka kanat arasında etkileşim kararsızlık yaratabilir</w:t>
            </w:r>
          </w:p>
        </w:tc>
        <w:tc>
          <w:tcPr>
            <w:tcW w:type="dxa" w:w="2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Stagger parametrik optimizasyonu; rüzgar tüneli validasyonu; INDI kontrol ince ayarı</w:t>
            </w:r>
          </w:p>
        </w:tc>
      </w:tr>
      <w:tr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ICE titreşiminin aviyoniğe etkisi (HY)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ORTA</w:t>
            </w:r>
          </w:p>
        </w:tc>
        <w:tc>
          <w:tcPr>
            <w:tcW w:type="dxa" w:w="3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Wankel motor titreşimi GPS/IMU doğruluğunu etkileyebilir</w:t>
            </w:r>
          </w:p>
        </w:tc>
        <w:tc>
          <w:tcPr>
            <w:tcW w:type="dxa" w:w="2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Aktif vibrasyon izolasyonu; IMU yumuşak montaj; titreşim analizi (FEA+gerçek ölçüm)</w:t>
            </w:r>
          </w:p>
        </w:tc>
      </w:tr>
      <w:tr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CFRP hasar toleransı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ORTA</w:t>
            </w:r>
          </w:p>
        </w:tc>
        <w:tc>
          <w:tcPr>
            <w:tcW w:type="dxa" w:w="3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Yangın operasyonunda duman partikülleri ve termal etki CFRP yüzeyini etkileyebilir</w:t>
            </w:r>
          </w:p>
        </w:tc>
        <w:tc>
          <w:tcPr>
            <w:tcW w:type="dxa" w:w="2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Yüzey kaplama (polyurea/polimid); hasar tolerans testleri; Ultrasonic muayene prosedürü</w:t>
            </w:r>
          </w:p>
        </w:tc>
      </w:tr>
      <w:tr>
        <w:tc>
          <w:tcPr>
            <w:tcW w:type="dxa" w:w="16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Düzenleyici onay zaman planı</w:t>
            </w:r>
          </w:p>
        </w:tc>
        <w:tc>
          <w:tcPr>
            <w:tcW w:type="dxa" w:w="9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ORTA</w:t>
            </w:r>
          </w:p>
        </w:tc>
        <w:tc>
          <w:tcPr>
            <w:tcW w:type="dxa" w:w="3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EASA SORA değerlendirmesi ve SHGM süreci 12–24 ay sürebilir</w:t>
            </w:r>
          </w:p>
        </w:tc>
        <w:tc>
          <w:tcPr>
            <w:tcW w:type="dxa" w:w="2761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Paralel regülasyon hazırlığı; erken uzman iletişimi; aşamalı uçuş izin stratejisi</w:t>
            </w:r>
          </w:p>
        </w:tc>
      </w:tr>
    </w:tbl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Program Takvimi — Kilometre Taşları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4"/>
        <w:gridCol w:w="2613"/>
        <w:gridCol w:w="3009"/>
      </w:tblGrid>
      <w:tr>
        <w:tc>
          <w:tcPr>
            <w:tcW w:type="dxa" w:w="16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Faz</w:t>
            </w:r>
          </w:p>
        </w:tc>
        <w:tc>
          <w:tcPr>
            <w:tcW w:type="dxa" w:w="1804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Kilometre Taşı</w:t>
            </w:r>
          </w:p>
        </w:tc>
        <w:tc>
          <w:tcPr>
            <w:tcW w:type="dxa" w:w="2613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Süre (Tahmini)</w:t>
            </w:r>
          </w:p>
        </w:tc>
        <w:tc>
          <w:tcPr>
            <w:tcW w:type="dxa" w:w="3009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A6E"/>
                <w:sz w:val="18"/>
                <w:szCs w:val="18"/>
              </w:rPr>
              <w:t xml:space="preserve">Çıktı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 0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PDR → CDR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 1 – 6</w:t>
            </w:r>
          </w:p>
        </w:tc>
        <w:tc>
          <w:tcPr>
            <w:tcW w:type="dxa" w:w="3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Bu rapor; aerodinamik + yapısal CDR dokümanları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 1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Prototip İmalat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 7 – 18</w:t>
            </w:r>
          </w:p>
        </w:tc>
        <w:tc>
          <w:tcPr>
            <w:tcW w:type="dxa" w:w="3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Gövde + kanat + rotor sistemi; alt-sistem entegrasyonu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 2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Sistem Entegrasyonu + Test (TRR)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 19 – 24</w:t>
            </w:r>
          </w:p>
        </w:tc>
        <w:tc>
          <w:tcPr>
            <w:tcW w:type="dxa" w:w="3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Yer testleri; HIL/SIL; motor + batarya testi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 3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Uçuş Testleri (FR1–FR5)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 25 – 36</w:t>
            </w:r>
          </w:p>
        </w:tc>
        <w:tc>
          <w:tcPr>
            <w:tcW w:type="dxa" w:w="3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VTOL, geçiş, tam yük, BVLOS, yangın simülasyonu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 4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Sertifikasyon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 30 – 42</w:t>
            </w:r>
          </w:p>
        </w:tc>
        <w:tc>
          <w:tcPr>
            <w:tcW w:type="dxa" w:w="3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SHGM tescil; EASA SORA CONOPS; operasyonel onay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Faz 5</w:t>
            </w:r>
          </w:p>
        </w:tc>
        <w:tc>
          <w:tcPr>
            <w:tcW w:type="dxa" w:w="1804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Seri Üretim Hazırlığı</w:t>
            </w:r>
          </w:p>
        </w:tc>
        <w:tc>
          <w:tcPr>
            <w:tcW w:type="dxa" w:w="2613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Ay 40 – 48</w:t>
            </w:r>
          </w:p>
        </w:tc>
        <w:tc>
          <w:tcPr>
            <w:tcW w:type="dxa" w:w="3009"/>
            <w:gridSpan w:val="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TRL 8 → 9; üretim prosedürleri; kalite sistemi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pBdr>
          <w:bottom w:val="single" w:color="1F3A6E" w:sz="6" w:space="2"/>
        </w:pBdr>
        <w:spacing w:after="80" w:before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A6E"/>
          <w:sz w:val="22"/>
          <w:szCs w:val="22"/>
        </w:rPr>
        <w:t xml:space="preserve">TANDEM WING + MULTICOPTER CDR RAPORU — REVIZYON A</w:t>
      </w:r>
    </w:p>
    <w:p>
      <w:pPr>
        <w:spacing w:after="80"/>
        <w:jc w:val="center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 doküman, SHGM ve EASA otoritelerine sunulmak üzere hazırlanan teknik bir CDR belgesidir.</w:t>
      </w:r>
    </w:p>
    <w:p>
      <w:pPr>
        <w:spacing w:after="80"/>
        <w:jc w:val="center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Haziran 2026  |  Proje: TW-MC-CDR-500-YS-001  |  GİZLİ — Dahili Kullanım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A6E" w:sz="6" w:space="4"/>
      </w:pBdr>
      <w:tabs>
        <w:tab w:val="center" w:pos="4513"/>
        <w:tab w:val="right" w:pos="9026"/>
      </w:tabs>
      <w:spacing w:before="120"/>
    </w:pPr>
    <w:r>
      <w:rPr>
        <w:rFonts w:ascii="Arial" w:cs="Arial" w:eastAsia="Arial" w:hAnsi="Arial"/>
        <w:color w:val="C0392B"/>
        <w:sz w:val="16"/>
        <w:szCs w:val="16"/>
      </w:rPr>
      <w:t xml:space="preserve">GİZLİ — Dahili Kullanım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1A1A2E"/>
        <w:sz w:val="16"/>
        <w:szCs w:val="16"/>
      </w:rPr>
      <w:t xml:space="preserve">Haziran 2026</w:t>
    </w:r>
    <w:r>
      <w:rPr>
        <w:rFonts w:ascii="Arial" w:cs="Arial" w:eastAsia="Arial" w:hAnsi="Arial"/>
        <w:color w:val="1A1A2E"/>
        <w:sz w:val="16"/>
        <w:szCs w:val="16"/>
      </w:rPr>
      <w:t xml:space="preserve">	Sayfa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  <w:jc w:val="right"/>
    </w:pPr>
    <w:r>
      <w:rPr>
        <w:rFonts w:ascii="Arial" w:cs="Arial" w:eastAsia="Arial" w:hAnsi="Arial"/>
        <w:color w:val="2E75B6"/>
        <w:sz w:val="16"/>
        <w:szCs w:val="16"/>
      </w:rPr>
      <w:t xml:space="preserve">TANDEM WING + MULTICOPTER CDR  |  TW-MC-CDR-500-YS-001  |  Rev.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F3A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2026-06-07T10:41:57.339Z</dcterms:created>
  <dcterms:modified xsi:type="dcterms:W3CDTF">2026-06-07T10:41:57.339Z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