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A5C"/>
          <w:sz w:val="46"/>
          <w:szCs w:val="46"/>
        </w:rPr>
        <w:t xml:space="preserve">CDR-MW-149 Yangın Söndürme İHA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DC-DC Çevirici Kapsamlı İnceleme Raporu</w:t>
      </w:r>
    </w:p>
    <w:p>
      <w:pPr>
        <w:spacing w:after="40" w:before="4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Topoloji · Yarı İletken Teknolojisi · COTS Ürün Analizi · Sistem Entegrasyonu</w:t>
      </w:r>
    </w:p>
    <w:p>
      <w:pPr>
        <w:spacing w:after="20" w:before="2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Sürüm 5.0  |  Haziran 2026</w:t>
      </w:r>
    </w:p>
    <w:p>
      <w:pPr>
        <w:spacing w:after="80" w:before="0"/>
      </w:pPr>
      <w:r>
        <w:t xml:space="preserve"/>
      </w:r>
    </w:p>
    <w:p>
      <w:pPr>
        <w:jc w:val="center"/>
      </w:pPr>
      <w:r>
        <w:rPr>
          <w:color w:val="1A3A5C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1A3A5C" w:sz="8"/>
              <w:left w:val="thick" w:color="1A3A5C" w:sz="24"/>
              <w:bottom w:val="single" w:color="1A3A5C" w:sz="8"/>
              <w:right w:val="single" w:color="1A3A5C" w:sz="4"/>
            </w:tcBorders>
            <w:shd w:fill="EBF3FB" w:val="clear"/>
            <w:tcMar>
              <w:top w:type="dxa" w:w="180"/>
              <w:left w:type="dxa" w:w="280"/>
              <w:bottom w:type="dxa" w:w="180"/>
              <w:right w:type="dxa" w:w="280"/>
            </w:tcMar>
          </w:tcPr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1A3A5C"/>
                <w:sz w:val="22"/>
                <w:szCs w:val="22"/>
              </w:rPr>
              <w:t xml:space="preserve">RAPOR KAPSAMI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21"/>
                <w:szCs w:val="21"/>
              </w:rPr>
              <w:t xml:space="preserve">Bu rapor, CDR-MW-149 hibrit güç sisteminin üçüncü kritik bileşeni olan DC-DC çeviriciyi kapsamlı biçimde inceler. Aktif doğrultucu (AC→DC), ana DC bağlantısı dönüştürücüsü ve aviyonik bağlantı bara dönüştürücüsü ayrı ayrı ele alınmaktadır.</w:t>
            </w:r>
          </w:p>
          <w:p>
            <w:pPr>
              <w:spacing w:after="100" w:before="60"/>
              <w:jc w:val="both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21"/>
                <w:szCs w:val="21"/>
              </w:rPr>
              <w:t xml:space="preserve">İnceleme kapsamı: (1) Güç topolojileri ve seçim mantığı, (2) Si/SiC/GaN yarı iletken karşılaştırması, (3) Vicor / Crane Aerospace / VPT / Aegis / Powerbox / Advanced Energy COTS ürün analizi, (4) UAV özgü tasarım gereksinimleri (EMI, ağırlık, sıcaklık), (5) CDR-MW-149 için bütüncül çevirici mimarisi önerisi.</w:t>
            </w:r>
          </w:p>
        </w:tc>
      </w:tr>
    </w:tbl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  DC-DC ÇEVIRICIYE GENEL BAKIŞ VE UAV ÖZGÜ GEREKSINIMLER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Hibrit seri İHA mimarisinde jeneratörden çıkan 3-fazlı AC gerilim, bir aktif doğrultucu aracılığıyla önce sabit DC baraya (tipik olarak 48 VDC veya 60 VDC) çevrilir. Ardından DC-DC dönüştürücüler bu gerilimi aviyoniğin gerektirdiği alt gerilimlere (28 VDC, 12 VDC, 5 VDC) indirir. Birden fazla dönüşüm katmanından oluşan bu mimari; modülerlik, yalıtım ve EMI kontrolü açısından ayrı ayrı optimize edilmelidir.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1.1  UAV Çevirici Tasarım Gereksinimleri — Öncelik Hiyerarşisi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700"/>
        <w:gridCol w:w="3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Gereksinim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Hedef Değer / Kriter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Güç yoğunluğu (kW/kg)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 3 kW/kg (tüm sistem)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Payload bütçesi; küçük İHA form faktörü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Verimlilik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 93% @ nominal yük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Isıl yönetim yükünü azaltır; menzil artar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EMI — Conducted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CISPR 25 Cls 3 veya MIL-STD-461 CE102/CE106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GPS, telemetri, IMU koruması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EMI — Radiated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 RE102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Radyo frekansı hassas sistemler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Çalışma sıcaklığı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-40°C ila +85°C aralık; +105°C kısa süre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Yangın ortamı; soğuk start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Gerilim regülasyonu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±2% @ tam yük; ≤100 mV ripple pp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Aviyonik hassasiyeti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Koruma işlevleri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OVP / OCP / OTP / SC / UV-lockout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Güvenli mod; sistem hayatta kalımı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1.1 — CDR-MW-149 DC-DC Çevirici Seçim Kriterleri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1.2  Hibrit İHA Güç Mimarisi — Çevirici Katmanları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CDR-MW-149 için önerilen üç katmanlı dönüşüm zinciri aşağıda özetlenmiştir: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800"/>
        <w:gridCol w:w="1100"/>
        <w:gridCol w:w="1000"/>
        <w:gridCol w:w="1200"/>
        <w:gridCol w:w="2360"/>
      </w:tblGrid>
      <w:tr>
        <w:trPr>
          <w:tblHeader/>
        </w:trPr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Fonksiyon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Topoloji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Katman 1: Aktif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3-faz AC → sabit 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3×AC (40–80 V faz)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48–60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Aktif 3-faz tam köprü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SiC MOSFET; PFC + regülasyon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Katman 2: Batarya Tampon İf.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Batarya ↔ DC bara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 VDC / 3S–6S LiPo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 VDC (iki yönlü)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 Aktif Köprü (DAB)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Şarj + destek; izoleli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Katman 3a: Ana DC Dağıtım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DC → aviyonik 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LLC veya Buck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 uyumlu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Katman 3b: Yük Noktalı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 → alt gerilimler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12/5/3.3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Senkron Buck (PoL)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Sensör, FCS, GPS beslemesi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1.2 — CDR-MW-149 DC-DC Güç Dönüşüm Mimarisi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  DC-DC GÜÇ TOPOLOJILERI — TAM KARŞILAŞTIRMA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Doğru topoloji seçimi, verimlilik, ağırlık ve güvenilirlik arasındaki en kritik mühendislik kararıdır. Aşağıdaki tablo, hibrit İHA güç sistemi için değerlendirilen tüm topolojileri sistematik biçimde karşılaştırmaktadır.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800"/>
        <w:gridCol w:w="800"/>
        <w:gridCol w:w="800"/>
        <w:gridCol w:w="800"/>
        <w:gridCol w:w="800"/>
        <w:gridCol w:w="900"/>
        <w:gridCol w:w="10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Topoloji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İzolasyon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G/A (kW/kg)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Aralığı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Kontrol Karmaşıklığı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Kullanım</w:t>
            </w:r>
          </w:p>
        </w:tc>
      </w:tr>
      <w:tr>
        <w:tc>
          <w:tcPr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— İZOLASYONSUZ TOPOLOJİLER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Buck (Step-Down)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93–97%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1W–50kW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Aviyonik PoL; 48V→28V/12V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Boost (Step-Up)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92–96%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4–12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1W–20kW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Batarya entegrasyonu; düşük V yükseltme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Buck-Boost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90–95%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4–10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10W–20kW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Geniş giriş aralığı gereken sistemler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İnterleaved Buck (4-faz)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94–97%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8–20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1–50kW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 akım; çok motorlu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SEPIC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88–94%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3–8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Zayıf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1W–5kW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Sensör; aviyonik küçük güç</w:t>
            </w:r>
          </w:p>
        </w:tc>
      </w:tr>
      <w:tr>
        <w:tc>
          <w:tcPr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— İZOLELİ TOPOLOJİLER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Flyback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80–92%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2–6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1W–150W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 güç aviyonik; yedek güç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Forward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88–93%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3–7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50W–3kW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 güç; basit yalıtım ihtiyacı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Çift Aktif Köprü (DAB)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95–98%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4–12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1–100kW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 Batarya tampon; iki yönlü enerji yönetimi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LLC Rezonans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96–98%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100W–50kW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 Ana güç; düşük EMI; ZVS anahtarlama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CLLC (Çift Yönlü LLC)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Çift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95–98%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4–12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1–100kW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 Tam enerji yönetimi; eVTOL tercih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SAC (Sinüs Genlik)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Sabit oran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98–99%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15–67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10W–50kW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 ASIC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 En yüksek verim+G/A; sabit oran kısıt</w:t>
            </w:r>
          </w:p>
        </w:tc>
      </w:tr>
      <w:tr>
        <w:tc>
          <w:tcPr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— AKTİF DOĞRULTUCU (AC→DC)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Pasif Diyot Köprüsü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91–93%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&lt;5kW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DEDE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Küçük güç; regülasyon gerekmiyorsa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Aktif 3-faz IGBT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94–96%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3–8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5–50kW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Standart endüstri; büyük hacim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Aktif 3-faz SiC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96–98%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5–100kW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Orta-Yüksek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 CDR-MW-149 birincil aktif doğrultucu seçimi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Aktif 3-faz GaN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Tek yön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97–99%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10–30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&lt;10kW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≤650V; küçük güç; gelecek teknoloji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2.1 — Güç Topolojileri Tam Karşılaştırma Matrisi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  GÜÇ YARI İLETKEN TEKNOLOJISI: SI / SIC / GAN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DC-DC çevirici performansını en çok belirleyen değişken, kullanılan güç anahtarı (transistor) teknolojisidir. Si (Silikon), SiC (Silikon Karbür) ve GaN (Galyum Nitrür) arasındaki seçim, doğrudan verimlilik, ağırlık ve EMI sonuçlarını belirler.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100"/>
        <w:gridCol w:w="1100"/>
        <w:gridCol w:w="1200"/>
        <w:gridCol w:w="1200"/>
        <w:gridCol w:w="20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Parametre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MOSFET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 IGBT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SiC MOSFET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GaN HEMT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Açıklama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Kırılma Gerilimi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~650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~1.200–1.700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~1.200–1.700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~650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Gerilim sınıflaması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Max Anahtarlama Frekansı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100–500 kHz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10–50 kHz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500 kHz–1 MHz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1–10 MHz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Pasif bileşen boyutuna etkisi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RDSon (10A sınıfı)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~20–50 mΩ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VCEsat ~1.5–3 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~5–15 mΩ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~2–8 mΩ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İletim kaybı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Termal İletkenlik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150 W/mK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150 W/mK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490 W/mK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180 W/mK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Isı dağılımı yeteneği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Max Tj Sıcaklığı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150°C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150°C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175–200°C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150°C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 irtifa soğutma avantajı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Özgün Diyot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Var (yavaş)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Var (yavaş)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Hızlı SiC diyot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Yok (body diode aktif)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Geri kurtarma kaybı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Verimlilik (benzer devre)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~93–95%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~86–94%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~96–98%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~97–99%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Aynı güç sınıfında kıyaslama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Güç Yoğunluğu (kW/kg)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5–15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3–8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20–86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Pasif bileşenler dahil sistem seviyesi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UAV Olgunluk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Olgun; kolay 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Olgun; ağır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Hızla olgunlaşıyor; tercih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Gelişmekte; &lt;650V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Tedarik zinciri hazırlığı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Birim Maliyet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Düşük-Orta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Aynı akım/gerilim sınıfı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3.1 — Si / SiC / GaN Güç Yarı İletken Teknolojisi Karşılaştırması</w:t>
      </w:r>
    </w:p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SiC MOSFET seçim gerekçesi (CDR-MW-149): 5–30 kW güç bandı, ≥96% verimlilik, 200°C Tj, NATO MIL-STD-810H gereksinimleri → SiC açık lider.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GaN: &lt;10 kW ve &lt;650V bandında verimlik şampiyonu; ancak kırılma gerilimi sınırı ve UAV termal ortam (&gt;85°C ortam) GaN'ı ikincil plana atar.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Wolfspeed 30 kW SiC LLC referans tasarımı: 1.200V C3M MOSFET + SiC Schottky diyot → endüstri doğrulamalı 30 kW güç katı.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GE Aerospace SiC inverter hedefi: %99 pik verim, 19 kW/kg aktif bileşen yoğunluğu — 2025 sonrası uçak uygulamaları.</w:t>
      </w:r>
    </w:p>
    <w:p>
      <w:pPr>
        <w:spacing w:after="80" w:before="0"/>
      </w:pPr>
      <w:r>
        <w:t xml:space="preserve"/>
      </w:r>
    </w:p>
    <w:p>
      <w:pPr>
        <w:pBdr>
          <w:top w:val="single" w:color="2C6FAC" w:sz="4"/>
          <w:bottom w:val="single" w:color="2C6FAC" w:sz="4"/>
          <w:left w:val="thick" w:color="1A3A5C" w:sz="18"/>
          <w:right w:val="single" w:color="2C6FAC" w:sz="2"/>
        </w:pBdr>
        <w:shd w:fill="EBF3FB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Araştırma Bulgusu (Menzi et al. 2024, ETH Zürich): SiC Buck-Boost 15 kW → 44 kW/kg; GaN Buck-Boost 15 kW → 86 kW/kg. GaN, teorik sınıra çok daha yakın; ancak saha güvenilirliği ve termal dayanım konusundaki veriler hâlâ birikme aşamasındadır.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  VICOR POWER — BCM / DCM / VTM / NBM MODÜL AILESI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Vicor Corporation (ABD), Sinüs Genlik Çevirici (SAC™) topolojisiyle endüstride en yüksek güç yoğunluğunu ve verimliliği sunan modüler güç çözümleri üreticisidir. Tüm Vicor modülleri paralel bağlanabilir; bu özellik modüler ölçeklemeyi kolaylaştırır. UAV sistemleri için özel teknik destek ve simülasyon araçları mevcuttur.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4.1  BCM (Bus Converter Module) — Sabit Oran İzoleli Dönüştürücü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800"/>
        <w:gridCol w:w="800"/>
        <w:gridCol w:w="800"/>
        <w:gridCol w:w="700"/>
        <w:gridCol w:w="700"/>
        <w:gridCol w:w="1200"/>
        <w:gridCol w:w="700"/>
        <w:gridCol w:w="900"/>
        <w:gridCol w:w="1560"/>
      </w:tblGrid>
      <w:tr>
        <w:trPr>
          <w:tblHeader/>
        </w:trPr>
        <w:tc>
          <w:tcPr>
            <w:tcW w:type="dxa" w:w="2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(V)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K-Faktör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 (V)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(W)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 Yoğunluğu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 Filtreli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Kullanım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BCM48BF080M150A00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1/8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~2.400 W/in³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~35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 (entegre)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PoL; FC güç çıkışı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BCM6135xD3E5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1/8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~2.400 W/in³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~120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Tether; HV batarya → 28V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BCM6123xD1E5135T01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1/8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~1.750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~2.400 W/in³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UAV; tethered UAV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BCM (800V→48V)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1/16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~2.400 W/in³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~130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HV batarya → SELV bar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NBM6123 (800→400)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1/2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~10.000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~10.000 W/in³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Hayır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İzolasyonsuz; en yüksek oran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4.1 — Vicor BCM Bus Converter Ailesi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4.2  DCM (DC-DC Converter Module) — Geniş Giriş Aralıklı Regüle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DCM modülleri, BCM'in aksine giriş geriliminden bağımsız olarak sabit çıkış gerilimi sağlar. Jeneratör yük değişiminden kaynaklanan gerilim dalgalanmalarını bastırır.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800"/>
        <w:gridCol w:w="700"/>
        <w:gridCol w:w="700"/>
        <w:gridCol w:w="800"/>
        <w:gridCol w:w="30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Aralığı (V)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 (V)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3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DCM 48V giriş → 5V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36–72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Sensör; aviyonik küçük yük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DCM 48V → 24V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36–72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Kamera; FMC; haberleşme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DCM 48V → 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36–72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 28V aviyonik barası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DCM 100V → 48V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50–150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 gerilim batarya → 48V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DCM 300V → 48V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100–375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~55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HV batarya → 48V SELV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4.2 — Vicor DCM Geniş Giriş Aralıklı Dönüştürücü Ailesi</w:t>
      </w:r>
    </w:p>
    <w:p>
      <w:pPr>
        <w:spacing w:after="80" w:before="0"/>
      </w:pPr>
      <w:r>
        <w:t xml:space="preserve"/>
      </w:r>
    </w:p>
    <w:p>
      <w:pPr>
        <w:pBdr>
          <w:top w:val="single" w:color="2C6FAC" w:sz="4"/>
          <w:bottom w:val="single" w:color="2C6FAC" w:sz="4"/>
          <w:left w:val="thick" w:color="1A3A5C" w:sz="18"/>
          <w:right w:val="single" w:color="2C6FAC" w:sz="2"/>
        </w:pBdr>
        <w:shd w:fill="EBF3FB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Vicor UAV Referansı: 5 kW tethered UAV sisteminde 4× BCM + 2× DCM → toplam çevirici ağırlığı yalnızca 222 gram; güç yoğunluğu 2.750 W/in³. Bu değer, geleneksel ayrık tasarımlara göre 5–10× daha yüksektir.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4.3  Vicor MIL-COTS Serileri — Savunma UAV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Vicor'un MIL-COTS ürünleri, tam-tuğla, yarım-tuğla ve çeyrek-tuğla formatlarında MIL-STD uyumlu versiyonlar sunar.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1200"/>
        <w:gridCol w:w="800"/>
        <w:gridCol w:w="1400"/>
        <w:gridCol w:w="900"/>
        <w:gridCol w:w="18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(V)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MIL-STD Uyum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Sertifika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MIL QV48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5/12/15/24/28V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50–150W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MIL-STD-461/704/810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DSCC SMD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Aviyonik; füze; taktik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MIL HV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270 (160–400)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100–500W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MIL-STD-704F/461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DLA SMD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270V MIL uçak barası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BCM MIL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Çeşitli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100W–10kW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Uyarlanabilir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Modüler; zincirlenebilir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4.3 — Vicor MIL-COTS Ürün Ailesi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  COTS DC-DC ÇEVIRICI ÜRETICILERI — TAM KARŞILAŞTIRMA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5.1  Crane Aerospace &amp; Electronics — HV DC-DC ve Interpoint Ailesi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Crane A&amp;E'nin Yüksek Gerilim (HV) DC-DC Çevirici serisi, geniş giriş aralığı (450–800V) ve %97+ verimlilik ile hibrit/tam elektrikli uçaklar için kritik COTS çözüm sunar. Eviation Alice ve Bye Aerospace eFlyer 2'de saha kanıtlıdır.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900"/>
        <w:gridCol w:w="700"/>
        <w:gridCol w:w="700"/>
        <w:gridCol w:w="900"/>
        <w:gridCol w:w="1200"/>
        <w:gridCol w:w="15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 / Seri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(V)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 (V)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Paralel Kap.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Sertifika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Kullanım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HV DC-DC (4kW)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450–800 (600V nom.)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veya 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DO-160/FAR23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Hibrit uçak; büyük UAV aviyonik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cMOR (COTS)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5/12/15/28V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Hi-Rel 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Savunma İHA; aviyonik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hMOR (Class 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5/12/15/28V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MIL-PRF-38534H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Kritik savunma; füze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MHP270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160–400 (270V nom.)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 çıkış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100–500W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 (5'e kadar)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270V MIL uçak barası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Interpoint MTR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4.5–12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5/12/15V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Evet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MIL-PRF-38534H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Kompakt aviyonik; uzay uyumlu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5.1 — Crane Aerospace &amp; Electronics DC-DC Çevirici Ailesi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5.2  VPT Inc. (HEICO) — Aviyonik ve Askeri DC-DC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Blacksburg, VA merkezli VPT Inc., 30+ yıl kanıtlı uçuş geçmişiyle aviyonik ve savunma DC-DC sektörünün güvenilir tedarikçilerinden biridir. General Atomics (Predator) 2018 Tedarikçi Yılı Ödülü sahibidir.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100"/>
        <w:gridCol w:w="900"/>
        <w:gridCol w:w="700"/>
        <w:gridCol w:w="700"/>
        <w:gridCol w:w="1400"/>
        <w:gridCol w:w="1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(V)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 (V)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Sertifika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Özellik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VXR125-27000S (yeni)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160–400 (270V nom.)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125W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≤89%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MIL-STD-810/883; DO-160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V-SHIELD® kapsuller; +105°C; çift soğutma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VPT DV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5/12/15/28V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5–100W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MIL-STD-461; DO-160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Standart aviyonik; 30+ yıl geçmiş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VPT VXR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Çeşitli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25–200W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MIL-STD-810/883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COTS askeri; RTCA DO-160 Sct16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VPT SGRB (GaN)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15–30W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GaN tabanlı; Mil&amp;Aero Platin Ödül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VPT SVLFL5000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5/12/15/28V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MIL-PRF-38534K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Uzay sınıfı; radyasyona dayanıklı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5.2 — VPT Inc. Aviyonik ve Askeri DC-DC Serisi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5.3  Aegis Power Systems — Rugged UAV Güç Kaynakları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Aegis, özellikle İHA ve otonom araçlar için ruggedized güç kaynakları tasarımında uzmanlaşmıştır. MIL-STD-1275, MIL-STD-704 uyumlu modelleri mevcuttur.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000"/>
        <w:gridCol w:w="900"/>
        <w:gridCol w:w="900"/>
        <w:gridCol w:w="700"/>
        <w:gridCol w:w="1500"/>
        <w:gridCol w:w="1000"/>
        <w:gridCol w:w="17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MIL-STD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Aegis SPC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DC-DC izoleli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5/12/24V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50–1.000W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MIL-STD-1275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Konveksiyon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Taktik İHA; arazi aracı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Aegis SPC-1000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DC-DC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1.000W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MIL-STD-1275; 810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Konveksiyon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ISR İHA; savunma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Aegis 3-faz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AC→DC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115V 3-faz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500–3.000W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MIL-STD-704; 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Zorlamalı hava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İHA AC jeneratör çıkışı için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5.3 — Aegis Power Systems Rugged UAV Serisi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5.4  Powerbox — ECDD Savunma Serisi (Haziran 2025)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Powerbox'ın yeni ECDD serisi, fanless IP65 tasarımı ve 350W güç çıkışıyla UAV, yeraltı aracı ve uzaktan izleme sistemleri için optimize edilmiştir.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00"/>
        <w:gridCol w:w="600"/>
        <w:gridCol w:w="1100"/>
        <w:gridCol w:w="1200"/>
        <w:gridCol w:w="1400"/>
        <w:gridCol w:w="1000"/>
        <w:gridCol w:w="1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Model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Soğutma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MIL-STD</w:t>
            </w:r>
          </w:p>
        </w:tc>
        <w:tc>
          <w:tcPr>
            <w:tcW w:type="dxa" w:w="1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ECDD Serisi (2025)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≤350W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IP65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12–60V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5/12/24/28V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Conduction (fanless)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MIL-STD-810/461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UAV; UGV; uzak izleme; yeni ürün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5.5  Advanced Energy — MIL-STD Uyarlanmış COTS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Advanced Energy, ticari güç kaynaklarını MIL-STD gereksinimlerine (MIL-STD-704, 810H, 1275, 464D) göre modifiye ederek savunma İHA'larına uyarlamaktadır. ITAR uyumu yoktur; ihracat açık ürünler.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Modifikasyon kapsamı: Giriş/çıkış gerilim aralığı, EMI/EMC, şok/titreşim dayanımı, sıcaklık aralığı, form faktör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Hedef platformlar: Taktik İHA, UGV, AUV — acil müdahale, sınır güvenliği, altyapı izleme</w:t>
      </w:r>
    </w:p>
    <w:p>
      <w:pPr>
        <w:pStyle w:val="ListParagraph"/>
        <w:numPr>
          <w:ilvl w:val="0"/>
          <w:numId w:val="2"/>
        </w:numPr>
        <w:spacing w:after="35" w:before="35"/>
      </w:pPr>
      <w:r>
        <w:rPr>
          <w:rFonts w:ascii="Arial" w:cs="Arial" w:eastAsia="Arial" w:hAnsi="Arial"/>
          <w:color w:val="111111"/>
          <w:sz w:val="20"/>
          <w:szCs w:val="20"/>
        </w:rPr>
        <w:t xml:space="preserve">ITAR uyumu YOK: Türkiye'ye ihracat kolaylığı; tedarik zinciri daha açık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  KAPSAMLI DC-DC ÇEVIRICI KARŞILAŞTIRMA MATRISI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Aşağıdaki tablo, araştırılan tüm COTS DC-DC çevirici çözümlerini UAV hibrit sistem perspektifinden karşılaştırmaktadır. Renkler; savunma/MIL sınıfı (mavi), yüksek verim COTS (yeşil), genel amaçlı (beyaz) kategorilerini gösterir.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800"/>
        <w:gridCol w:w="800"/>
        <w:gridCol w:w="800"/>
        <w:gridCol w:w="800"/>
        <w:gridCol w:w="700"/>
        <w:gridCol w:w="900"/>
        <w:gridCol w:w="700"/>
        <w:gridCol w:w="10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Ürün / Seri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(V)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 (V)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 Uyum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COTS?</w:t>
            </w:r>
          </w:p>
        </w:tc>
        <w:tc>
          <w:tcPr>
            <w:tcW w:type="dxa" w:w="1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CDR Uyum</w:t>
            </w:r>
          </w:p>
        </w:tc>
      </w:tr>
      <w:tr>
        <w:tc>
          <w:tcPr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— YÜKSEK VERIM / HV COTS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BCM6135 (5kW)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32–400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28/48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~120g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DO-160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Birincil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NBM6123 (10kW)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HV bar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DCM 48→28V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36–72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Var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Aviyonik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Vicor MIL QV48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28–40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50–150W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MIL-461/704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Taktik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HV DC-DC 4kW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450–800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28/270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~400g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DO-160/FAR23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Hibrit uçak</w:t>
            </w:r>
          </w:p>
        </w:tc>
      </w:tr>
      <w:tr>
        <w:tc>
          <w:tcPr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— SAVUNMA / MIL-STD SINIFI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VPT VXR125-27000S (yeni)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160–400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27V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125W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≤89%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~45g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MIL-STD-810/883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Aviyonik 270V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VPT DV Serisi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5–100W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MIL-STD-461; DO-160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30y geçmiş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cMOR (COTS)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Hi-Rel COTS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Savunma COTS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hMOR (Class H)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19–50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≥88%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MIL-PRF-38534H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★★★★★ Kritik güvenlik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Crane MHP270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160–400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~250g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MIL-STD-704F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270V hat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Aegis SPC-1000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1.000W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~450g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MIL-STD-1275/810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ISR İHA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Aegis 3-faz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115V 3∅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500–3kW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~800g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MIL-STD-704/461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Büyük İHA</w:t>
            </w:r>
          </w:p>
        </w:tc>
      </w:tr>
      <w:tr>
        <w:tc>
          <w:tcPr>
            <w:gridSpan w:val="9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3A5C"/>
                <w:sz w:val="18"/>
                <w:szCs w:val="18"/>
              </w:rPr>
              <w:t xml:space="preserve">— GENEL AMAÇLI / RUGGEDIZED —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Powerbox ECDD (2025)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12–60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5–28V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≤350W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MIL-STD-810/461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IP65; fanless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Advanced Energy (uyarlanmış)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28–270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5–270V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50W–2kW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~85–93%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Değişken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MIL-STD-704/810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Modifiye COTS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TDK-Lambda iHW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24/48V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~94%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~400g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Havacılık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✓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★★★☆☆ LLC; yüksek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SiC DAB 10kW (ArGe)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48–96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~96–97%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~1.2kg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ArGe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★★★★☆ Prototip; ağırlık avantaj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6.1 — Kapsamlı DC-DC Çevirici Karşılaştırma Matrisi (30+ Ürün)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  EMI YÖNETIMI VE TERMAL TASARIM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7.1  EMI Kaynakları ve Azaltma Stratejileri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Hibrit İHA güç sisteminde EMI'nın iki temel kaynağı bulunur: ICE ateşleme sistemi ve güç elektroniği anahtarlama frekansı. Her iki kaynak da ayrı ayrı yönetilmelidir.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200"/>
        <w:gridCol w:w="2400"/>
        <w:gridCol w:w="13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EMI Kaynağı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Frekans Bandı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Azaltma Yöntemi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Standart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ICE CDI ateşleme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 MHz–1 GHz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GPS, telemetri, FPV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Ferrit boncuk; ekranlı kablo; tek-nokta topraklama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 CE106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DC-DC Buck anahtarlama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Switching freq. harmonikleri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Aviyonik ripple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EMI giriş filtresi (LCL); spread-spectrum PWM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CISPR 25 Class 3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Aktif doğrultucu PWM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100 kHz–10 MHz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GPS L1 (1.575 GHz)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Ortak mod bobini; differential bobin; ferrit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 CE102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Yüksek di/dt loops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Tüm frekanslarda radiated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RF alıcı bozulma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PCB loop minimize; döşeme kalınlığı; ground plane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 RE102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Batarya BMS switcher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10–500 kHz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Aviyonik ripple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LC filtresi; ayrı düzenleme rayı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CISPR 25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7.1 — EMI Kaynakları ve Azaltma Stratejileri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7.2  Termal Yönetim Stratejileri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900"/>
        <w:gridCol w:w="900"/>
        <w:gridCol w:w="1760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Yöntem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Uygulama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Etkinlik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 Etkisi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UAV Tercih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Pasif soğutma (ısı levhası)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Güç modülleri; buck indüktör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Düşük-Orta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Minimal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&lt;5W kayıplar için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Conduction cooling (iletimle)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Vicor BCM; VPT V-SHIELD; Powerbox ECDD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Minimal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MIL-STD; fanless; sağlam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Zorlamalı hava (fan)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 güç dönüştürücüler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Orta-Yüksek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~50–200g (fan+gövde)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Yapısal kabinde uygulanabilir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Zorlamalı hava (rüzgar)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Motor/İHA aerodinamik soğutma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Sıfır ek ağırlık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Pervane rüzgarı yönlendirme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Sıvı soğutma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Yüksek güç SiC modüller (&gt;10 kW)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Çok yüksek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300–800g (pompa+radyatör)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Büyük platform; 30+ kW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Termal ara yüz malz. (TIM)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Her modül-soğutucu ara yüzü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Kritik zemin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Minimal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Zorunlu; 0.5–2 W/mK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PCM (Faz Geçişi)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Kritik bileşen tampon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Orta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Gelişmekte; anlık pik damper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7.2 — Termal Yönetim Yöntemleri Karşılaştırması</w:t>
      </w:r>
    </w:p>
    <w:p>
      <w:r>
        <w:br w:type="page"/>
      </w:r>
    </w:p>
    <w:p>
      <w:pPr>
        <w:pBdr>
          <w:bottom w:val="single" w:color="1A3A5C" w:sz="10" w:space="4"/>
        </w:pBdr>
        <w:spacing w:after="180" w:before="38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  CDR-MW-149 IÇIN ÖNERILEN DC-DC ÇEVIRICI MIMARISI</w:t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111"/>
          <w:sz w:val="21"/>
          <w:szCs w:val="21"/>
        </w:rPr>
        <w:t xml:space="preserve">Bu bölüm, ICE+Jeneratör çıkışından İHA yük noktalarına kadar tüm güç dönüşüm katmanlarını kapsayan bütüncül mimari öneriyi sunmaktadır. Her katman için birincil COTS ürün ve teknik gerekçe belirtilmiştir.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8.1  Önerilen 4 Katman Güç Mimarisi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1400"/>
        <w:gridCol w:w="2200"/>
        <w:gridCol w:w="1400"/>
        <w:gridCol w:w="1000"/>
        <w:gridCol w:w="700"/>
        <w:gridCol w:w="1100"/>
        <w:gridCol w:w="860"/>
      </w:tblGrid>
      <w:tr>
        <w:trPr>
          <w:tblHeader/>
        </w:trP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Fonksiyon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Önerilen Ürün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→ Çıkış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Verimlilik</w:t>
            </w:r>
          </w:p>
        </w:tc>
        <w:tc>
          <w:tcPr>
            <w:tcW w:type="dxa" w:w="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Yedek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Aktif 3-faz Doğrultucu (AC→DC)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SiC 3-faz aktif köprü (özel geliştirme) veya Crane AE HV DC-DC adaptasyon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3×AC 40–80V → 48–60 VDC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~15–18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~0.8–1.5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96–97%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Pasif diyot backup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FA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Batarya Tampon Arayüzü (iki yönlü)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DAB topolojili SiC çevirici (özel) + Vicor BCM yan destek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48V ↔ 3S–6S LiPo (22–48V)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~8–10 kW pik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~0.5–1.0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95–97%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Batarya fail-safe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FA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3a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Ana Aviyonik 28V Barası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Vicor DCM 48→28V COTS modülü (×2 paralel)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 VDC → 28 VDC (MIL-704)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~93%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×2 paralel redundans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6FAC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3b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GPS / Telemetri / Sensör Barası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VPT DV Serisi 28V→5/12V veya Vicor VTM PoL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28V → 12V / 5V / 3.3V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~50W toplam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~85–90%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Ayrı düzenleme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Giriş EMI Filtresi (tüm katmanlar önü)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Vicor VXRF2-270 veya Crane EMI filtresi + LCL bileşik filtre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Diferansiyel + ortak mod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~30–80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Kayıp &lt;0.5%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Zorunlu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8.1 — CDR-MW-149 Önerilen DC-DC Güç Dönüşüm Mimarisi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8.2  Sistem Kayıp Bütçesi — Çevirici Katmanları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000"/>
        <w:gridCol w:w="800"/>
        <w:gridCol w:w="800"/>
        <w:gridCol w:w="1000"/>
        <w:gridCol w:w="27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Giriş Gücü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Kayıp (%)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Kayıp (W)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Çıkış Gücü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ICE → Mekanik (Suter HF-TOA330-SDI)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~53 kW (yakıt)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~66% (termal)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~35.000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18.100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BSFC 300 g/kWh; %34 termal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Mekanik → AC (Plettenberg NOVA 15)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18.100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~8%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~1.450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16.650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92% PMSG verimi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AC → DC (SiC Aktif Doğrultucu)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16.650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16.150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97% aktif doğrultucu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 Dağıtım Kayıpları (kablo/bağlantı)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16.150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~162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15.988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48V bara iletim kaybı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DC-DC Çevirici 28V Barası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~200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~14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~186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Vicor DCM 93%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DC-DC PoL Çevirici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~12%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~6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~44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VPT 88% verim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TOPLAM SİSTEM (ICE→Uçuş Gücü)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~53 kW yakıt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~70%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~37.132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~15.988 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~30.2% toplam sistem verimi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8.2 — 18 kW ICE Sistemi için Tam Güç Kayıp Bütçesi</w:t>
      </w:r>
    </w:p>
    <w:p>
      <w:pPr>
        <w:pBdr>
          <w:top w:val="single" w:color="2C6FAC" w:sz="4"/>
          <w:bottom w:val="single" w:color="2C6FAC" w:sz="4"/>
          <w:left w:val="thick" w:color="1E8449" w:sz="18"/>
          <w:right w:val="single" w:color="2C6FAC" w:sz="2"/>
        </w:pBdr>
        <w:shd w:fill="EAFAF1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Sonuç: Çevirici zincirinin (Katman 1–3) toplam verimi ~89.2%'dir. Sistem kayıplarının %94'ünden fazlası ICE termal verimsizliğinden kaynaklanır. DC-DC çevirici optimizasyonunun sistem seviyesi etkisi sınırlıdır; ancak güvenilirlik ve EMI açısından kritik önemdedir.</w:t>
      </w:r>
    </w:p>
    <w:p>
      <w:pPr>
        <w:spacing w:after="80" w:before="0"/>
      </w:pPr>
      <w:r>
        <w:t xml:space="preserve"/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2C6FAC"/>
          <w:sz w:val="26"/>
          <w:szCs w:val="26"/>
        </w:rPr>
        <w:t xml:space="preserve">8.3  CDR-MW-149 Çevirici Tedarik Önerisi — Öncelik Sıralaması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1800"/>
        <w:gridCol w:w="2000"/>
        <w:gridCol w:w="1500"/>
        <w:gridCol w:w="1000"/>
        <w:gridCol w:w="1000"/>
        <w:gridCol w:w="1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Önc.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Katman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Ürün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Gerekçe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Güç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Ağırlık</w:t>
            </w:r>
          </w:p>
        </w:tc>
        <w:tc>
          <w:tcPr>
            <w:tcW w:type="dxa" w:w="1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Tedarik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1★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Aktif Doğrultucu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SiC 3-faz aktif köprü (özel; Wolfspeed C3M tabanlı)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SiC verim+ağırlık avantajı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15–18 kW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9E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 geliştirme; 6–8 ay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2★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28V Aviyonik Barası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Vicor DCM 48→28V (×2 paralel)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98% COTS; 20g; anında tedarik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×2 × 100W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~40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Digi-Key/Mouser; 2–4 hafta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3★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PoL Aviyonik 28V→5/12V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VPT DV Serisi 28V→5/12V + DO-160 uyum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30 yıl kanıtlı; DO-160; light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~50W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~15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AF1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VPT doğrudan; 4–6 hafta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4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Batarya Tampon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SiC DAB topoloji (Wolfspeed + özel kontrol)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İki yönlü enerji yönetimi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8–10 kW pik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~0.8 kg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9FE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Özel geliştirme</w:t>
            </w:r>
          </w:p>
        </w:tc>
      </w:tr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5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11111"/>
                <w:sz w:val="18"/>
                <w:szCs w:val="18"/>
              </w:rPr>
              <w:t xml:space="preserve">EMI Filtresi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VXRF2-270 (VPT) + bileşik LCL filtre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MIL-STD-461; GPS koruması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—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~50 g</w:t>
            </w:r>
          </w:p>
        </w:tc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F6F7" w:val="clear"/>
            <w:tcMar>
              <w:top w:type="dxa" w:w="75"/>
              <w:left w:type="dxa" w:w="110"/>
              <w:bottom w:type="dxa" w:w="75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111"/>
                <w:sz w:val="18"/>
                <w:szCs w:val="18"/>
              </w:rPr>
              <w:t xml:space="preserve">VPT veya Crane; COTS</w:t>
            </w:r>
          </w:p>
        </w:tc>
      </w:tr>
    </w:tbl>
    <w:p>
      <w:pPr>
        <w:spacing w:after="180" w:before="50"/>
        <w:jc w:val="center"/>
      </w:pPr>
      <w:r>
        <w:rPr>
          <w:rFonts w:ascii="Arial" w:cs="Arial" w:eastAsia="Arial" w:hAnsi="Arial"/>
          <w:i/>
          <w:iCs/>
          <w:color w:val="555555"/>
          <w:sz w:val="17"/>
          <w:szCs w:val="17"/>
        </w:rPr>
        <w:t xml:space="preserve">Tablo 8.3 — CDR-MW-149 DC-DC Çevirici Tedarik Öncelik Tablosu</w:t>
      </w:r>
    </w:p>
    <w:p>
      <w:pPr>
        <w:spacing w:after="80" w:before="0"/>
      </w:pPr>
      <w:r>
        <w:t xml:space="preserve"/>
      </w:r>
    </w:p>
    <w:p>
      <w:pPr>
        <w:pBdr>
          <w:top w:val="single" w:color="2C6FAC" w:sz="4"/>
          <w:bottom w:val="single" w:color="2C6FAC" w:sz="4"/>
          <w:left w:val="thick" w:color="1A3A5C" w:sz="18"/>
          <w:right w:val="single" w:color="2C6FAC" w:sz="2"/>
        </w:pBdr>
        <w:shd w:fill="EBF3FB" w:val="clear"/>
        <w:spacing w:after="100" w:before="100"/>
        <w:ind w:left="300" w:right="300"/>
      </w:pPr>
      <w:r>
        <w:rPr>
          <w:rFonts w:ascii="Arial" w:cs="Arial" w:eastAsia="Arial" w:hAnsi="Arial"/>
          <w:i/>
          <w:iCs/>
          <w:color w:val="1A3A5C"/>
          <w:sz w:val="20"/>
          <w:szCs w:val="20"/>
        </w:rPr>
        <w:t xml:space="preserve">Bütüncül Sistem Önerisi: SiC 3-faz aktif doğrultucu (Wolfspeed C3M tabanlı özel geliştirme, ~1 kg) + Vicor DCM modülleri (28V aviyonik barası, ~40 g) + VPT DV PoL (5/12V, ~15 g) + SiC DAB batarya tampon. Toplam çevirici ağırlığı: ~2–3 kg. Toplam çevirici verimi: ~89%. EMI filtresi dahil tüm çeviriciler MIL-STD-461 CE102/RE102 uyumlu olacak şekilde tasarlanmalıdır.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00" w:before="60"/>
        <w:jc w:val="both"/>
      </w:pPr>
      <w:r>
        <w:rPr>
          <w:rFonts w:ascii="Arial" w:cs="Arial" w:eastAsia="Arial" w:hAnsi="Arial"/>
          <w:b w:val="false"/>
          <w:bCs w:val="false"/>
          <w:i/>
          <w:iCs/>
          <w:color w:val="777777"/>
          <w:sz w:val="18"/>
          <w:szCs w:val="18"/>
        </w:rPr>
        <w:t xml:space="preserve">Rapor Sonu — CDR-MW-149 DC-DC Çevirici Kapsamlı İnceleme Raporu v5.0 | Haziran 2026</w:t>
      </w:r>
    </w:p>
    <w:sectPr>
      <w:headerReference w:type="default" r:id="rId7"/>
      <w:footerReference w:type="default" r:id="rId8"/>
      <w:pgSz w:w="12240" w:h="15840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3A5C" w:sz="4" w:space="4"/>
      </w:pBdr>
      <w:spacing w:before="60"/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Sayfa </w:t>
    </w:r>
    <w:r>
      <w:rPr>
        <w:rFonts w:ascii="Arial" w:cs="Arial" w:eastAsia="Arial" w:hAnsi="Arial"/>
        <w:color w:val="777777"/>
        <w:sz w:val="16"/>
        <w:szCs w:val="16"/>
      </w:rPr>
      <w:fldSimple w:instr="PAGE"/>
    </w:r>
    <w:r>
      <w:rPr>
        <w:rFonts w:ascii="Arial" w:cs="Arial" w:eastAsia="Arial" w:hAnsi="Arial"/>
        <w:color w:val="777777"/>
        <w:sz w:val="16"/>
        <w:szCs w:val="16"/>
      </w:rPr>
      <w:t xml:space="preserve"> | CDR-MW-149 Hibrit Güç Sistemi | Gizli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3A5C" w:sz="6" w:space="4"/>
      </w:pBdr>
      <w:spacing w:after="80"/>
      <w:jc w:val="right"/>
    </w:pPr>
    <w:r>
      <w:rPr>
        <w:rFonts w:ascii="Arial" w:cs="Arial" w:eastAsia="Arial" w:hAnsi="Arial"/>
        <w:i/>
        <w:iCs/>
        <w:color w:val="1A3A5C"/>
        <w:sz w:val="16"/>
        <w:szCs w:val="16"/>
      </w:rPr>
      <w:t xml:space="preserve">CDR-MW-149 | DC-DC Çevirici Kapsamlı İnceleme Raporu | v5.0 | Haziran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80" w:hanging="3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80" w:before="38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pPr>
      <w:spacing w:after="120" w:before="240"/>
      <w:outlineLvl w:val="1"/>
    </w:pPr>
    <w:rPr>
      <w:rFonts w:ascii="Arial" w:cs="Arial" w:eastAsia="Arial" w:hAnsi="Arial"/>
      <w:b/>
      <w:bCs/>
      <w:color w:val="2C6FAC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2026-06-07T03:59:13.519Z</dcterms:created>
  <dcterms:modified xsi:type="dcterms:W3CDTF">2026-06-07T03:59:13.536Z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