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EC2A" w14:textId="44646EF0" w:rsidR="00743B1B" w:rsidRDefault="00743B1B" w:rsidP="00532615">
      <w:pPr>
        <w:spacing w:line="240" w:lineRule="auto"/>
        <w:jc w:val="center"/>
        <w:rPr>
          <w:rFonts w:ascii="Times New Roman" w:hAnsi="Times New Roman" w:cs="Times New Roman"/>
          <w:sz w:val="28"/>
          <w:szCs w:val="28"/>
        </w:rPr>
      </w:pPr>
      <w:r w:rsidRPr="00743B1B">
        <w:rPr>
          <w:rFonts w:ascii="Times New Roman" w:hAnsi="Times New Roman" w:cs="Times New Roman"/>
          <w:sz w:val="28"/>
          <w:szCs w:val="28"/>
        </w:rPr>
        <w:t xml:space="preserve">PhonexCoin (PHX): A Central Bank Digital Currency </w:t>
      </w:r>
    </w:p>
    <w:p w14:paraId="628DA878" w14:textId="77777777" w:rsidR="004D0DA9" w:rsidRDefault="004D0DA9" w:rsidP="00532615">
      <w:pPr>
        <w:spacing w:line="240" w:lineRule="auto"/>
        <w:jc w:val="center"/>
        <w:rPr>
          <w:rFonts w:ascii="Times New Roman" w:hAnsi="Times New Roman" w:cs="Times New Roman"/>
          <w:sz w:val="28"/>
          <w:szCs w:val="28"/>
        </w:rPr>
      </w:pPr>
    </w:p>
    <w:p w14:paraId="58690EE6" w14:textId="0A49BE57" w:rsidR="004D0DA9" w:rsidRDefault="004D0DA9" w:rsidP="00532615">
      <w:pPr>
        <w:spacing w:line="240" w:lineRule="auto"/>
        <w:jc w:val="center"/>
        <w:rPr>
          <w:rFonts w:ascii="Times New Roman" w:hAnsi="Times New Roman" w:cs="Times New Roman"/>
        </w:rPr>
      </w:pPr>
      <w:r w:rsidRPr="004D0DA9">
        <w:rPr>
          <w:rFonts w:ascii="Times New Roman" w:hAnsi="Times New Roman" w:cs="Times New Roman"/>
        </w:rPr>
        <w:t>Aditya Mishra</w:t>
      </w:r>
    </w:p>
    <w:p w14:paraId="460C1DD9" w14:textId="2123830F" w:rsidR="00805FAC" w:rsidRPr="00743B1B" w:rsidRDefault="00805FAC" w:rsidP="00532615">
      <w:pPr>
        <w:spacing w:line="240" w:lineRule="auto"/>
        <w:jc w:val="center"/>
        <w:rPr>
          <w:rFonts w:ascii="Times New Roman" w:hAnsi="Times New Roman" w:cs="Times New Roman"/>
        </w:rPr>
      </w:pPr>
      <w:r>
        <w:rPr>
          <w:rFonts w:ascii="Times New Roman" w:hAnsi="Times New Roman" w:cs="Times New Roman"/>
        </w:rPr>
        <w:t>github.com/aam-007/PHX</w:t>
      </w:r>
    </w:p>
    <w:p w14:paraId="1A7298D7" w14:textId="77777777" w:rsidR="009E5680" w:rsidRDefault="009E5680" w:rsidP="00532615">
      <w:pPr>
        <w:spacing w:line="240" w:lineRule="auto"/>
        <w:rPr>
          <w:sz w:val="28"/>
          <w:szCs w:val="28"/>
        </w:rPr>
      </w:pPr>
    </w:p>
    <w:p w14:paraId="09ADD847" w14:textId="39A88A28" w:rsidR="00743B1B" w:rsidRDefault="00743B1B" w:rsidP="00532615">
      <w:pPr>
        <w:spacing w:line="240" w:lineRule="auto"/>
        <w:ind w:left="720"/>
        <w:jc w:val="both"/>
        <w:rPr>
          <w:rFonts w:ascii="Times New Roman" w:hAnsi="Times New Roman" w:cs="Times New Roman"/>
        </w:rPr>
      </w:pPr>
      <w:r w:rsidRPr="00743B1B">
        <w:rPr>
          <w:rFonts w:ascii="Times New Roman" w:hAnsi="Times New Roman" w:cs="Times New Roman"/>
          <w:b/>
          <w:bCs/>
        </w:rPr>
        <w:t>Abstract</w:t>
      </w:r>
      <w:r w:rsidRPr="00743B1B">
        <w:rPr>
          <w:rFonts w:ascii="Times New Roman" w:hAnsi="Times New Roman" w:cs="Times New Roman"/>
          <w:b/>
          <w:bCs/>
          <w:sz w:val="26"/>
          <w:szCs w:val="26"/>
        </w:rPr>
        <w:t>.</w:t>
      </w:r>
      <w:r w:rsidRPr="00743B1B">
        <w:rPr>
          <w:rFonts w:ascii="Times New Roman" w:hAnsi="Times New Roman" w:cs="Times New Roman"/>
        </w:rPr>
        <w:t xml:space="preserve"> PhonexCoin (PHX) presents a novel central bank digital currency (CBDC) implementation that combines blockchain technology with active monetary policy tools. The system addresses key challenges in digital currency implementation, including price volatility, monetary policy transmission, and transaction finality. PHX introduces an algorithmic price oracle with integrated risk assessment, quantitative easing/tightening mechanisms, and controlled inflation minting. Through a dual-interface architecture (central bank console and client wallet) sharing a unified price data layer, PHX maintains a target price peg of 1 PHX = 100 USD while allowing market-driven price discovery within controlled bounds.</w:t>
      </w:r>
    </w:p>
    <w:p w14:paraId="1A30A87C" w14:textId="77777777" w:rsidR="00743B1B" w:rsidRDefault="00743B1B" w:rsidP="00532615">
      <w:pPr>
        <w:spacing w:line="240" w:lineRule="auto"/>
        <w:jc w:val="both"/>
        <w:rPr>
          <w:rFonts w:ascii="Times New Roman" w:hAnsi="Times New Roman" w:cs="Times New Roman"/>
        </w:rPr>
      </w:pPr>
    </w:p>
    <w:p w14:paraId="71E22E63" w14:textId="77777777" w:rsidR="00743B1B" w:rsidRDefault="00743B1B" w:rsidP="00532615">
      <w:pPr>
        <w:spacing w:line="240" w:lineRule="auto"/>
        <w:jc w:val="both"/>
        <w:rPr>
          <w:rFonts w:ascii="Times New Roman" w:hAnsi="Times New Roman" w:cs="Times New Roman"/>
        </w:rPr>
      </w:pPr>
    </w:p>
    <w:p w14:paraId="46F6DF01" w14:textId="0B3F7804" w:rsidR="00743B1B" w:rsidRPr="007E1112" w:rsidRDefault="00743B1B" w:rsidP="00532615">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b/>
          <w:bCs/>
        </w:rPr>
        <w:t xml:space="preserve">   </w:t>
      </w:r>
      <w:r w:rsidRPr="00743B1B">
        <w:rPr>
          <w:rFonts w:ascii="Times New Roman" w:hAnsi="Times New Roman" w:cs="Times New Roman"/>
          <w:b/>
          <w:bCs/>
        </w:rPr>
        <w:t>Introduction</w:t>
      </w:r>
    </w:p>
    <w:p w14:paraId="61D86C02" w14:textId="4E453FED" w:rsidR="00743B1B" w:rsidRPr="00743B1B" w:rsidRDefault="00743B1B" w:rsidP="00532615">
      <w:pPr>
        <w:spacing w:line="240" w:lineRule="auto"/>
        <w:ind w:left="360"/>
        <w:jc w:val="both"/>
        <w:rPr>
          <w:rFonts w:ascii="Times New Roman" w:hAnsi="Times New Roman" w:cs="Times New Roman"/>
        </w:rPr>
      </w:pPr>
      <w:r w:rsidRPr="00743B1B">
        <w:rPr>
          <w:rFonts w:ascii="Times New Roman" w:hAnsi="Times New Roman" w:cs="Times New Roman"/>
        </w:rPr>
        <w:t xml:space="preserve">Digital currencies have emerged as potential successors to traditional fiat systems, yet face significant challenges including price </w:t>
      </w:r>
      <w:r w:rsidR="007E1112" w:rsidRPr="00743B1B">
        <w:rPr>
          <w:rFonts w:ascii="Times New Roman" w:hAnsi="Times New Roman" w:cs="Times New Roman"/>
        </w:rPr>
        <w:t>volatility</w:t>
      </w:r>
      <w:r w:rsidR="007E1112" w:rsidRPr="007E1112">
        <w:rPr>
          <w:rFonts w:ascii="Times New Roman" w:hAnsi="Times New Roman" w:cs="Times New Roman"/>
          <w:vertAlign w:val="superscript"/>
        </w:rPr>
        <w:t xml:space="preserve"> [1]</w:t>
      </w:r>
      <w:r w:rsidRPr="00743B1B">
        <w:rPr>
          <w:rFonts w:ascii="Times New Roman" w:hAnsi="Times New Roman" w:cs="Times New Roman"/>
        </w:rPr>
        <w:t>, lack of monetary policy tools, and uncertain regulatory frameworks. Existing cryptocurrencies either embrace complete decentralization at the cost of price stability or implement centralized controls that undermine trust less operation.</w:t>
      </w:r>
    </w:p>
    <w:p w14:paraId="46B46231" w14:textId="77777777" w:rsidR="00743B1B" w:rsidRPr="00743B1B" w:rsidRDefault="00743B1B" w:rsidP="00532615">
      <w:pPr>
        <w:spacing w:line="240" w:lineRule="auto"/>
        <w:ind w:left="360"/>
        <w:jc w:val="both"/>
        <w:rPr>
          <w:rFonts w:ascii="Times New Roman" w:hAnsi="Times New Roman" w:cs="Times New Roman"/>
        </w:rPr>
      </w:pPr>
      <w:r w:rsidRPr="00743B1B">
        <w:rPr>
          <w:rFonts w:ascii="Times New Roman" w:hAnsi="Times New Roman" w:cs="Times New Roman"/>
        </w:rPr>
        <w:t>PhonexCoin addresses these limitations through a hybrid approach that maintains blockchain transparency while incorporating central bank oversight. The system implements:</w:t>
      </w:r>
    </w:p>
    <w:p w14:paraId="1127C6FF" w14:textId="77777777" w:rsidR="00743B1B" w:rsidRPr="00743B1B" w:rsidRDefault="00743B1B" w:rsidP="00532615">
      <w:pPr>
        <w:numPr>
          <w:ilvl w:val="0"/>
          <w:numId w:val="2"/>
        </w:numPr>
        <w:spacing w:line="240" w:lineRule="auto"/>
        <w:jc w:val="both"/>
        <w:rPr>
          <w:rFonts w:ascii="Times New Roman" w:hAnsi="Times New Roman" w:cs="Times New Roman"/>
        </w:rPr>
      </w:pPr>
      <w:r w:rsidRPr="00743B1B">
        <w:rPr>
          <w:rFonts w:ascii="Times New Roman" w:hAnsi="Times New Roman" w:cs="Times New Roman"/>
        </w:rPr>
        <w:t>A price stabilization mechanism with algorithmic risk assessment</w:t>
      </w:r>
    </w:p>
    <w:p w14:paraId="3E09EC45" w14:textId="77777777" w:rsidR="00743B1B" w:rsidRPr="00743B1B" w:rsidRDefault="00743B1B" w:rsidP="00532615">
      <w:pPr>
        <w:numPr>
          <w:ilvl w:val="0"/>
          <w:numId w:val="2"/>
        </w:numPr>
        <w:spacing w:line="240" w:lineRule="auto"/>
        <w:jc w:val="both"/>
        <w:rPr>
          <w:rFonts w:ascii="Times New Roman" w:hAnsi="Times New Roman" w:cs="Times New Roman"/>
        </w:rPr>
      </w:pPr>
      <w:r w:rsidRPr="00743B1B">
        <w:rPr>
          <w:rFonts w:ascii="Times New Roman" w:hAnsi="Times New Roman" w:cs="Times New Roman"/>
        </w:rPr>
        <w:t>Active monetary policy tools (QE/QT operations)</w:t>
      </w:r>
    </w:p>
    <w:p w14:paraId="1DB9DF6C" w14:textId="77777777" w:rsidR="00743B1B" w:rsidRPr="00743B1B" w:rsidRDefault="00743B1B" w:rsidP="00532615">
      <w:pPr>
        <w:numPr>
          <w:ilvl w:val="0"/>
          <w:numId w:val="2"/>
        </w:numPr>
        <w:spacing w:line="240" w:lineRule="auto"/>
        <w:jc w:val="both"/>
        <w:rPr>
          <w:rFonts w:ascii="Times New Roman" w:hAnsi="Times New Roman" w:cs="Times New Roman"/>
        </w:rPr>
      </w:pPr>
      <w:r w:rsidRPr="00743B1B">
        <w:rPr>
          <w:rFonts w:ascii="Times New Roman" w:hAnsi="Times New Roman" w:cs="Times New Roman"/>
        </w:rPr>
        <w:t>Controlled inflation with cooldown periods</w:t>
      </w:r>
    </w:p>
    <w:p w14:paraId="7EBCE93A" w14:textId="77777777" w:rsidR="00743B1B" w:rsidRPr="00743B1B" w:rsidRDefault="00743B1B" w:rsidP="00532615">
      <w:pPr>
        <w:numPr>
          <w:ilvl w:val="0"/>
          <w:numId w:val="2"/>
        </w:numPr>
        <w:spacing w:line="240" w:lineRule="auto"/>
        <w:jc w:val="both"/>
        <w:rPr>
          <w:rFonts w:ascii="Times New Roman" w:hAnsi="Times New Roman" w:cs="Times New Roman"/>
        </w:rPr>
      </w:pPr>
      <w:r w:rsidRPr="00743B1B">
        <w:rPr>
          <w:rFonts w:ascii="Times New Roman" w:hAnsi="Times New Roman" w:cs="Times New Roman"/>
        </w:rPr>
        <w:t>Real-time market analytics and crash detection</w:t>
      </w:r>
    </w:p>
    <w:p w14:paraId="304C62B6" w14:textId="77777777" w:rsidR="00743B1B" w:rsidRDefault="00743B1B" w:rsidP="00532615">
      <w:pPr>
        <w:numPr>
          <w:ilvl w:val="0"/>
          <w:numId w:val="2"/>
        </w:numPr>
        <w:spacing w:line="240" w:lineRule="auto"/>
        <w:jc w:val="both"/>
        <w:rPr>
          <w:rFonts w:ascii="Times New Roman" w:hAnsi="Times New Roman" w:cs="Times New Roman"/>
        </w:rPr>
      </w:pPr>
      <w:r w:rsidRPr="00743B1B">
        <w:rPr>
          <w:rFonts w:ascii="Times New Roman" w:hAnsi="Times New Roman" w:cs="Times New Roman"/>
        </w:rPr>
        <w:t>Shared data persistence between central bank and client interfaces</w:t>
      </w:r>
    </w:p>
    <w:p w14:paraId="56E9DB21" w14:textId="77777777" w:rsidR="007E1112" w:rsidRPr="00743B1B" w:rsidRDefault="007E1112" w:rsidP="00532615">
      <w:pPr>
        <w:spacing w:line="240" w:lineRule="auto"/>
        <w:ind w:left="720"/>
        <w:jc w:val="both"/>
        <w:rPr>
          <w:rFonts w:ascii="Times New Roman" w:hAnsi="Times New Roman" w:cs="Times New Roman"/>
        </w:rPr>
      </w:pPr>
    </w:p>
    <w:p w14:paraId="5F829A3E" w14:textId="6AC2C683" w:rsidR="007E1112" w:rsidRDefault="00743B1B" w:rsidP="00532615">
      <w:pPr>
        <w:spacing w:line="240" w:lineRule="auto"/>
        <w:ind w:left="360"/>
        <w:jc w:val="both"/>
        <w:rPr>
          <w:rFonts w:ascii="Times New Roman" w:hAnsi="Times New Roman" w:cs="Times New Roman"/>
        </w:rPr>
      </w:pPr>
      <w:r w:rsidRPr="00743B1B">
        <w:rPr>
          <w:rFonts w:ascii="Times New Roman" w:hAnsi="Times New Roman" w:cs="Times New Roman"/>
        </w:rPr>
        <w:t>This paper describes the complete technical implementation of PHX, from smart contract design to market operation algorithms.</w:t>
      </w:r>
    </w:p>
    <w:p w14:paraId="2D6BD3D8" w14:textId="77777777" w:rsidR="007E1112" w:rsidRDefault="007E1112" w:rsidP="00532615">
      <w:pPr>
        <w:spacing w:line="240" w:lineRule="auto"/>
        <w:jc w:val="both"/>
        <w:rPr>
          <w:rFonts w:ascii="Times New Roman" w:hAnsi="Times New Roman" w:cs="Times New Roman"/>
        </w:rPr>
      </w:pPr>
    </w:p>
    <w:p w14:paraId="4BC4306E" w14:textId="77777777" w:rsidR="00805FAC" w:rsidRPr="00805FAC" w:rsidRDefault="00805FAC" w:rsidP="00532615">
      <w:pPr>
        <w:spacing w:line="240" w:lineRule="auto"/>
        <w:jc w:val="both"/>
        <w:rPr>
          <w:rFonts w:ascii="Times New Roman" w:hAnsi="Times New Roman" w:cs="Times New Roman"/>
          <w:b/>
          <w:bCs/>
        </w:rPr>
      </w:pPr>
    </w:p>
    <w:p w14:paraId="61460E3B" w14:textId="77777777" w:rsidR="007E1112" w:rsidRDefault="007E1112" w:rsidP="00532615">
      <w:pPr>
        <w:pStyle w:val="ListParagraph"/>
        <w:spacing w:line="240" w:lineRule="auto"/>
        <w:jc w:val="both"/>
        <w:rPr>
          <w:rFonts w:ascii="Times New Roman" w:hAnsi="Times New Roman" w:cs="Times New Roman"/>
          <w:b/>
          <w:bCs/>
        </w:rPr>
      </w:pPr>
    </w:p>
    <w:p w14:paraId="38E7F427" w14:textId="77777777" w:rsidR="005C45BF" w:rsidRDefault="005C45BF" w:rsidP="00532615">
      <w:pPr>
        <w:pStyle w:val="ListParagraph"/>
        <w:spacing w:line="240" w:lineRule="auto"/>
        <w:jc w:val="both"/>
        <w:rPr>
          <w:rFonts w:ascii="Times New Roman" w:hAnsi="Times New Roman" w:cs="Times New Roman"/>
          <w:b/>
          <w:bCs/>
        </w:rPr>
      </w:pPr>
    </w:p>
    <w:p w14:paraId="2CEBA5EA" w14:textId="77777777" w:rsidR="005C45BF" w:rsidRDefault="005C45BF" w:rsidP="00532615">
      <w:pPr>
        <w:pStyle w:val="ListParagraph"/>
        <w:spacing w:line="240" w:lineRule="auto"/>
        <w:jc w:val="both"/>
        <w:rPr>
          <w:rFonts w:ascii="Times New Roman" w:hAnsi="Times New Roman" w:cs="Times New Roman"/>
          <w:b/>
          <w:bCs/>
        </w:rPr>
      </w:pPr>
    </w:p>
    <w:p w14:paraId="1A0A3E87" w14:textId="333C5DE4" w:rsidR="007E1112" w:rsidRPr="007E1112" w:rsidRDefault="00E24B35" w:rsidP="00532615">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b/>
          <w:bCs/>
        </w:rPr>
        <w:lastRenderedPageBreak/>
        <w:t xml:space="preserve">   </w:t>
      </w:r>
      <w:r w:rsidR="007E1112">
        <w:rPr>
          <w:rFonts w:ascii="Times New Roman" w:hAnsi="Times New Roman" w:cs="Times New Roman"/>
          <w:b/>
          <w:bCs/>
        </w:rPr>
        <w:t xml:space="preserve"> </w:t>
      </w:r>
      <w:r w:rsidR="007E1112" w:rsidRPr="007E1112">
        <w:rPr>
          <w:rFonts w:ascii="Times New Roman" w:hAnsi="Times New Roman" w:cs="Times New Roman"/>
          <w:b/>
          <w:bCs/>
        </w:rPr>
        <w:t>Design Principles</w:t>
      </w:r>
    </w:p>
    <w:p w14:paraId="221FE472" w14:textId="579213B0" w:rsidR="007E1112" w:rsidRPr="007E1112" w:rsidRDefault="007E1112" w:rsidP="00532615">
      <w:pPr>
        <w:spacing w:line="240" w:lineRule="auto"/>
        <w:ind w:left="360"/>
        <w:jc w:val="both"/>
        <w:rPr>
          <w:rFonts w:ascii="Times New Roman" w:hAnsi="Times New Roman" w:cs="Times New Roman"/>
        </w:rPr>
      </w:pPr>
      <w:r w:rsidRPr="007E1112">
        <w:rPr>
          <w:rFonts w:ascii="Times New Roman" w:hAnsi="Times New Roman" w:cs="Times New Roman"/>
        </w:rPr>
        <w:t>PHX adheres to the following design principles:</w:t>
      </w:r>
    </w:p>
    <w:p w14:paraId="3C8BB398" w14:textId="77777777" w:rsidR="007E1112" w:rsidRPr="007E1112" w:rsidRDefault="007E1112" w:rsidP="00532615">
      <w:pPr>
        <w:pStyle w:val="ListParagraph"/>
        <w:spacing w:line="240" w:lineRule="auto"/>
        <w:jc w:val="both"/>
        <w:rPr>
          <w:rFonts w:ascii="Times New Roman" w:hAnsi="Times New Roman" w:cs="Times New Roman"/>
        </w:rPr>
      </w:pPr>
    </w:p>
    <w:p w14:paraId="5675A150" w14:textId="77777777" w:rsidR="007E1112" w:rsidRPr="007E1112" w:rsidRDefault="007E1112" w:rsidP="00532615">
      <w:pPr>
        <w:pStyle w:val="ListParagraph"/>
        <w:spacing w:line="240" w:lineRule="auto"/>
        <w:jc w:val="both"/>
        <w:rPr>
          <w:rFonts w:ascii="Times New Roman" w:hAnsi="Times New Roman" w:cs="Times New Roman"/>
        </w:rPr>
      </w:pPr>
      <w:r w:rsidRPr="007E1112">
        <w:rPr>
          <w:rFonts w:ascii="Times New Roman" w:hAnsi="Times New Roman" w:cs="Times New Roman"/>
        </w:rPr>
        <w:t>2.1 Price Stability: The system maintains a target price peg of 1 PHX = 100 USD through algorithmic adjustments and central bank interventions.</w:t>
      </w:r>
    </w:p>
    <w:p w14:paraId="79BA64C2" w14:textId="77777777" w:rsidR="007E1112" w:rsidRPr="007E1112" w:rsidRDefault="007E1112" w:rsidP="00532615">
      <w:pPr>
        <w:pStyle w:val="ListParagraph"/>
        <w:spacing w:line="240" w:lineRule="auto"/>
        <w:jc w:val="both"/>
        <w:rPr>
          <w:rFonts w:ascii="Times New Roman" w:hAnsi="Times New Roman" w:cs="Times New Roman"/>
        </w:rPr>
      </w:pPr>
    </w:p>
    <w:p w14:paraId="7EB8597D" w14:textId="77777777" w:rsidR="007E1112" w:rsidRPr="007E1112" w:rsidRDefault="007E1112" w:rsidP="00532615">
      <w:pPr>
        <w:pStyle w:val="ListParagraph"/>
        <w:spacing w:line="240" w:lineRule="auto"/>
        <w:jc w:val="both"/>
        <w:rPr>
          <w:rFonts w:ascii="Times New Roman" w:hAnsi="Times New Roman" w:cs="Times New Roman"/>
        </w:rPr>
      </w:pPr>
      <w:r w:rsidRPr="007E1112">
        <w:rPr>
          <w:rFonts w:ascii="Times New Roman" w:hAnsi="Times New Roman" w:cs="Times New Roman"/>
        </w:rPr>
        <w:t>2.2 Monetary Sovereignty: The central bank retains ability to conduct conventional monetary operations including quantitative easing, tightening, and controlled inflation.</w:t>
      </w:r>
    </w:p>
    <w:p w14:paraId="014E09B9" w14:textId="77777777" w:rsidR="007E1112" w:rsidRPr="007E1112" w:rsidRDefault="007E1112" w:rsidP="00532615">
      <w:pPr>
        <w:pStyle w:val="ListParagraph"/>
        <w:spacing w:line="240" w:lineRule="auto"/>
        <w:jc w:val="both"/>
        <w:rPr>
          <w:rFonts w:ascii="Times New Roman" w:hAnsi="Times New Roman" w:cs="Times New Roman"/>
        </w:rPr>
      </w:pPr>
    </w:p>
    <w:p w14:paraId="29D7B4AE" w14:textId="77777777" w:rsidR="007E1112" w:rsidRPr="007E1112" w:rsidRDefault="007E1112" w:rsidP="00532615">
      <w:pPr>
        <w:pStyle w:val="ListParagraph"/>
        <w:spacing w:line="240" w:lineRule="auto"/>
        <w:jc w:val="both"/>
        <w:rPr>
          <w:rFonts w:ascii="Times New Roman" w:hAnsi="Times New Roman" w:cs="Times New Roman"/>
        </w:rPr>
      </w:pPr>
      <w:r w:rsidRPr="007E1112">
        <w:rPr>
          <w:rFonts w:ascii="Times New Roman" w:hAnsi="Times New Roman" w:cs="Times New Roman"/>
        </w:rPr>
        <w:t>2.3 Transparency: All transactions and central bank operations are recorded on-chain and visible to all participants.</w:t>
      </w:r>
    </w:p>
    <w:p w14:paraId="533B5313" w14:textId="77777777" w:rsidR="007E1112" w:rsidRPr="007E1112" w:rsidRDefault="007E1112" w:rsidP="00532615">
      <w:pPr>
        <w:pStyle w:val="ListParagraph"/>
        <w:spacing w:line="240" w:lineRule="auto"/>
        <w:jc w:val="both"/>
        <w:rPr>
          <w:rFonts w:ascii="Times New Roman" w:hAnsi="Times New Roman" w:cs="Times New Roman"/>
        </w:rPr>
      </w:pPr>
    </w:p>
    <w:p w14:paraId="25EED968" w14:textId="77777777" w:rsidR="007E1112" w:rsidRPr="007E1112" w:rsidRDefault="007E1112" w:rsidP="00532615">
      <w:pPr>
        <w:pStyle w:val="ListParagraph"/>
        <w:spacing w:line="240" w:lineRule="auto"/>
        <w:jc w:val="both"/>
        <w:rPr>
          <w:rFonts w:ascii="Times New Roman" w:hAnsi="Times New Roman" w:cs="Times New Roman"/>
        </w:rPr>
      </w:pPr>
      <w:r w:rsidRPr="007E1112">
        <w:rPr>
          <w:rFonts w:ascii="Times New Roman" w:hAnsi="Times New Roman" w:cs="Times New Roman"/>
        </w:rPr>
        <w:t>2.4 Risk Management: Integrated risk assessment algorithms monitor concentration, velocity, and large transfer risks to prevent market manipulation and crashes.</w:t>
      </w:r>
    </w:p>
    <w:p w14:paraId="57173050" w14:textId="77777777" w:rsidR="007E1112" w:rsidRPr="007E1112" w:rsidRDefault="007E1112" w:rsidP="00532615">
      <w:pPr>
        <w:pStyle w:val="ListParagraph"/>
        <w:spacing w:line="240" w:lineRule="auto"/>
        <w:jc w:val="both"/>
        <w:rPr>
          <w:rFonts w:ascii="Times New Roman" w:hAnsi="Times New Roman" w:cs="Times New Roman"/>
        </w:rPr>
      </w:pPr>
    </w:p>
    <w:p w14:paraId="10612424" w14:textId="0F917A18" w:rsidR="007E1112" w:rsidRDefault="007E1112" w:rsidP="00532615">
      <w:pPr>
        <w:pStyle w:val="ListParagraph"/>
        <w:numPr>
          <w:ilvl w:val="1"/>
          <w:numId w:val="1"/>
        </w:numPr>
        <w:spacing w:line="240" w:lineRule="auto"/>
        <w:jc w:val="both"/>
        <w:rPr>
          <w:rFonts w:ascii="Times New Roman" w:hAnsi="Times New Roman" w:cs="Times New Roman"/>
        </w:rPr>
      </w:pPr>
      <w:r w:rsidRPr="007E1112">
        <w:rPr>
          <w:rFonts w:ascii="Times New Roman" w:hAnsi="Times New Roman" w:cs="Times New Roman"/>
        </w:rPr>
        <w:t>Operational Efficiency: The system processes transactions with zero fees while maintaining adequate security through proof-of-work consensus on the underlying Ethereum network.</w:t>
      </w:r>
    </w:p>
    <w:p w14:paraId="2473F52D" w14:textId="77777777" w:rsidR="00E24B35" w:rsidRDefault="00E24B35" w:rsidP="00532615">
      <w:pPr>
        <w:spacing w:line="240" w:lineRule="auto"/>
        <w:jc w:val="both"/>
        <w:rPr>
          <w:rFonts w:ascii="Times New Roman" w:hAnsi="Times New Roman" w:cs="Times New Roman"/>
        </w:rPr>
      </w:pPr>
    </w:p>
    <w:p w14:paraId="5DDB6FD0" w14:textId="77777777" w:rsidR="00E24B35" w:rsidRDefault="00E24B35" w:rsidP="00532615">
      <w:pPr>
        <w:spacing w:line="240" w:lineRule="auto"/>
        <w:jc w:val="both"/>
        <w:rPr>
          <w:rFonts w:ascii="Times New Roman" w:hAnsi="Times New Roman" w:cs="Times New Roman"/>
        </w:rPr>
      </w:pPr>
    </w:p>
    <w:p w14:paraId="6A62B5D9" w14:textId="2D0D7626" w:rsidR="00E24B35" w:rsidRDefault="00E24B35" w:rsidP="00532615">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rPr>
        <w:t xml:space="preserve">   </w:t>
      </w:r>
      <w:r w:rsidRPr="00E24B35">
        <w:rPr>
          <w:rFonts w:ascii="Times New Roman" w:hAnsi="Times New Roman" w:cs="Times New Roman"/>
        </w:rPr>
        <w:t xml:space="preserve"> </w:t>
      </w:r>
      <w:r w:rsidRPr="00E24B35">
        <w:rPr>
          <w:rFonts w:ascii="Times New Roman" w:hAnsi="Times New Roman" w:cs="Times New Roman"/>
          <w:b/>
          <w:bCs/>
        </w:rPr>
        <w:t>System Architecture</w:t>
      </w:r>
    </w:p>
    <w:p w14:paraId="6434EA92" w14:textId="77777777" w:rsidR="004D0DA9" w:rsidRPr="00E24B35" w:rsidRDefault="004D0DA9" w:rsidP="00532615">
      <w:pPr>
        <w:pStyle w:val="ListParagraph"/>
        <w:spacing w:line="240" w:lineRule="auto"/>
        <w:jc w:val="both"/>
        <w:rPr>
          <w:rFonts w:ascii="Times New Roman" w:hAnsi="Times New Roman" w:cs="Times New Roman"/>
          <w:b/>
          <w:bCs/>
        </w:rPr>
      </w:pPr>
    </w:p>
    <w:p w14:paraId="6EC4DD74" w14:textId="279AE6F5" w:rsidR="004D0DA9" w:rsidRPr="004D0DA9" w:rsidRDefault="004D0DA9" w:rsidP="00532615">
      <w:pPr>
        <w:spacing w:line="240" w:lineRule="auto"/>
        <w:ind w:left="360" w:firstLine="360"/>
        <w:jc w:val="both"/>
        <w:rPr>
          <w:rFonts w:ascii="Times New Roman" w:hAnsi="Times New Roman" w:cs="Times New Roman"/>
        </w:rPr>
      </w:pPr>
      <w:r w:rsidRPr="004D0DA9">
        <w:rPr>
          <w:rFonts w:ascii="Times New Roman" w:hAnsi="Times New Roman" w:cs="Times New Roman"/>
        </w:rPr>
        <w:t>3.1 Smart Contract Layer</w:t>
      </w:r>
    </w:p>
    <w:p w14:paraId="783C15C7" w14:textId="341C78BE" w:rsidR="004D0DA9" w:rsidRDefault="004D0DA9" w:rsidP="00532615">
      <w:pPr>
        <w:spacing w:line="240" w:lineRule="auto"/>
        <w:ind w:left="360" w:firstLine="360"/>
        <w:jc w:val="both"/>
        <w:rPr>
          <w:rFonts w:ascii="Times New Roman" w:hAnsi="Times New Roman" w:cs="Times New Roman"/>
        </w:rPr>
      </w:pPr>
      <w:r w:rsidRPr="004D0DA9">
        <w:rPr>
          <w:rFonts w:ascii="Times New Roman" w:hAnsi="Times New Roman" w:cs="Times New Roman"/>
        </w:rPr>
        <w:t>PHX implements two primary smart contracts:</w:t>
      </w:r>
    </w:p>
    <w:p w14:paraId="38D2AC07" w14:textId="31C3478A" w:rsidR="004D0DA9" w:rsidRDefault="004D0DA9" w:rsidP="00532615">
      <w:pPr>
        <w:spacing w:line="240" w:lineRule="auto"/>
        <w:ind w:left="720"/>
        <w:jc w:val="both"/>
        <w:rPr>
          <w:rFonts w:ascii="Times New Roman" w:hAnsi="Times New Roman" w:cs="Times New Roman"/>
        </w:rPr>
      </w:pPr>
      <w:r w:rsidRPr="004D0DA9">
        <w:rPr>
          <w:rFonts w:ascii="Times New Roman" w:hAnsi="Times New Roman" w:cs="Times New Roman"/>
          <w:u w:val="single"/>
        </w:rPr>
        <w:t>PhonexCoin Contract</w:t>
      </w:r>
      <w:r w:rsidRPr="004D0DA9">
        <w:rPr>
          <w:rFonts w:ascii="Times New Roman" w:hAnsi="Times New Roman" w:cs="Times New Roman"/>
        </w:rPr>
        <w:t>: An ERC-20 compliant token with extended monetary policy functions.</w:t>
      </w:r>
    </w:p>
    <w:p w14:paraId="2A350D7B" w14:textId="77777777" w:rsidR="004D0DA9" w:rsidRDefault="004D0DA9" w:rsidP="00532615">
      <w:pPr>
        <w:spacing w:line="240" w:lineRule="auto"/>
        <w:ind w:left="720"/>
        <w:jc w:val="both"/>
        <w:rPr>
          <w:rFonts w:ascii="Times New Roman" w:hAnsi="Times New Roman" w:cs="Times New Roman"/>
        </w:rPr>
      </w:pPr>
    </w:p>
    <w:p w14:paraId="1F6EBCF9" w14:textId="77777777" w:rsid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5659F272" w14:textId="7BA260F6"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contract PhonexCoin is ERC20, Ownable {</w:t>
      </w:r>
    </w:p>
    <w:p w14:paraId="53B6E910"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address public treasury;</w:t>
      </w:r>
    </w:p>
    <w:p w14:paraId="2B17E900"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uint256 public constant INFLATION_BASIS_POINTS = 250;</w:t>
      </w:r>
    </w:p>
    <w:p w14:paraId="4F5264D7"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uint256 public </w:t>
      </w:r>
      <w:proofErr w:type="spellStart"/>
      <w:r w:rsidRPr="004D0DA9">
        <w:rPr>
          <w:rFonts w:ascii="Times New Roman" w:hAnsi="Times New Roman" w:cs="Times New Roman"/>
        </w:rPr>
        <w:t>lastMintTime</w:t>
      </w:r>
      <w:proofErr w:type="spellEnd"/>
      <w:r w:rsidRPr="004D0DA9">
        <w:rPr>
          <w:rFonts w:ascii="Times New Roman" w:hAnsi="Times New Roman" w:cs="Times New Roman"/>
        </w:rPr>
        <w:t>;</w:t>
      </w:r>
    </w:p>
    <w:p w14:paraId="26F35CA8"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w:t>
      </w:r>
    </w:p>
    <w:p w14:paraId="6136569F"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function </w:t>
      </w:r>
      <w:proofErr w:type="spellStart"/>
      <w:proofErr w:type="gramStart"/>
      <w:r w:rsidRPr="004D0DA9">
        <w:rPr>
          <w:rFonts w:ascii="Times New Roman" w:hAnsi="Times New Roman" w:cs="Times New Roman"/>
        </w:rPr>
        <w:t>mintAnnualInflation</w:t>
      </w:r>
      <w:proofErr w:type="spellEnd"/>
      <w:r w:rsidRPr="004D0DA9">
        <w:rPr>
          <w:rFonts w:ascii="Times New Roman" w:hAnsi="Times New Roman" w:cs="Times New Roman"/>
        </w:rPr>
        <w:t>(</w:t>
      </w:r>
      <w:proofErr w:type="gramEnd"/>
      <w:r w:rsidRPr="004D0DA9">
        <w:rPr>
          <w:rFonts w:ascii="Times New Roman" w:hAnsi="Times New Roman" w:cs="Times New Roman"/>
        </w:rPr>
        <w:t xml:space="preserve">) external </w:t>
      </w:r>
      <w:proofErr w:type="spellStart"/>
      <w:r w:rsidRPr="004D0DA9">
        <w:rPr>
          <w:rFonts w:ascii="Times New Roman" w:hAnsi="Times New Roman" w:cs="Times New Roman"/>
        </w:rPr>
        <w:t>onlyOwner</w:t>
      </w:r>
      <w:proofErr w:type="spellEnd"/>
      <w:r w:rsidRPr="004D0DA9">
        <w:rPr>
          <w:rFonts w:ascii="Times New Roman" w:hAnsi="Times New Roman" w:cs="Times New Roman"/>
        </w:rPr>
        <w:t>;</w:t>
      </w:r>
    </w:p>
    <w:p w14:paraId="7CA5F770" w14:textId="77777777" w:rsidR="004D0DA9" w:rsidRP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 xml:space="preserve">    function </w:t>
      </w:r>
      <w:proofErr w:type="spellStart"/>
      <w:proofErr w:type="gramStart"/>
      <w:r w:rsidRPr="004D0DA9">
        <w:rPr>
          <w:rFonts w:ascii="Times New Roman" w:hAnsi="Times New Roman" w:cs="Times New Roman"/>
        </w:rPr>
        <w:t>emergencyMint</w:t>
      </w:r>
      <w:proofErr w:type="spellEnd"/>
      <w:r w:rsidRPr="004D0DA9">
        <w:rPr>
          <w:rFonts w:ascii="Times New Roman" w:hAnsi="Times New Roman" w:cs="Times New Roman"/>
        </w:rPr>
        <w:t>(</w:t>
      </w:r>
      <w:proofErr w:type="gramEnd"/>
      <w:r w:rsidRPr="004D0DA9">
        <w:rPr>
          <w:rFonts w:ascii="Times New Roman" w:hAnsi="Times New Roman" w:cs="Times New Roman"/>
        </w:rPr>
        <w:t xml:space="preserve">uint256 amount) external </w:t>
      </w:r>
      <w:proofErr w:type="spellStart"/>
      <w:r w:rsidRPr="004D0DA9">
        <w:rPr>
          <w:rFonts w:ascii="Times New Roman" w:hAnsi="Times New Roman" w:cs="Times New Roman"/>
        </w:rPr>
        <w:t>onlyOwner</w:t>
      </w:r>
      <w:proofErr w:type="spellEnd"/>
      <w:r w:rsidRPr="004D0DA9">
        <w:rPr>
          <w:rFonts w:ascii="Times New Roman" w:hAnsi="Times New Roman" w:cs="Times New Roman"/>
        </w:rPr>
        <w:t>;</w:t>
      </w:r>
    </w:p>
    <w:p w14:paraId="16B6F9AC" w14:textId="06127030" w:rsidR="004D0DA9" w:rsidRDefault="004D0DA9"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4D0DA9">
        <w:rPr>
          <w:rFonts w:ascii="Times New Roman" w:hAnsi="Times New Roman" w:cs="Times New Roman"/>
        </w:rPr>
        <w:t>}</w:t>
      </w:r>
    </w:p>
    <w:p w14:paraId="1D79BF41" w14:textId="77777777" w:rsid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4AA047A5" w14:textId="77777777" w:rsidR="004D0DA9" w:rsidRDefault="004D0DA9" w:rsidP="00532615">
      <w:pPr>
        <w:spacing w:line="240" w:lineRule="auto"/>
        <w:ind w:left="720"/>
        <w:jc w:val="both"/>
        <w:rPr>
          <w:rFonts w:ascii="Times New Roman" w:hAnsi="Times New Roman" w:cs="Times New Roman"/>
        </w:rPr>
      </w:pPr>
    </w:p>
    <w:p w14:paraId="72FF65BF" w14:textId="77777777" w:rsidR="00805FAC" w:rsidRDefault="00805FAC" w:rsidP="00532615">
      <w:pPr>
        <w:spacing w:line="240" w:lineRule="auto"/>
        <w:ind w:left="720"/>
        <w:jc w:val="both"/>
        <w:rPr>
          <w:rFonts w:ascii="Times New Roman" w:hAnsi="Times New Roman" w:cs="Times New Roman"/>
        </w:rPr>
      </w:pPr>
    </w:p>
    <w:p w14:paraId="4CCB2B28" w14:textId="77777777" w:rsidR="00805FAC" w:rsidRDefault="00805FAC" w:rsidP="00532615">
      <w:pPr>
        <w:spacing w:line="240" w:lineRule="auto"/>
        <w:ind w:left="720"/>
        <w:jc w:val="both"/>
        <w:rPr>
          <w:rFonts w:ascii="Times New Roman" w:hAnsi="Times New Roman" w:cs="Times New Roman"/>
        </w:rPr>
      </w:pPr>
      <w:proofErr w:type="spellStart"/>
      <w:r w:rsidRPr="00805FAC">
        <w:rPr>
          <w:rFonts w:ascii="Times New Roman" w:hAnsi="Times New Roman" w:cs="Times New Roman"/>
          <w:u w:val="single"/>
        </w:rPr>
        <w:t>PhonexCentralBank</w:t>
      </w:r>
      <w:proofErr w:type="spellEnd"/>
      <w:r w:rsidRPr="00805FAC">
        <w:rPr>
          <w:rFonts w:ascii="Times New Roman" w:hAnsi="Times New Roman" w:cs="Times New Roman"/>
          <w:u w:val="single"/>
        </w:rPr>
        <w:t xml:space="preserve"> Contract</w:t>
      </w:r>
      <w:r w:rsidRPr="00805FAC">
        <w:rPr>
          <w:rFonts w:ascii="Times New Roman" w:hAnsi="Times New Roman" w:cs="Times New Roman"/>
        </w:rPr>
        <w:t>: Monetary policy execution mechanism.</w:t>
      </w:r>
    </w:p>
    <w:p w14:paraId="376D33FA" w14:textId="77777777" w:rsidR="00805FAC" w:rsidRDefault="00805FAC" w:rsidP="00532615">
      <w:pPr>
        <w:spacing w:line="240" w:lineRule="auto"/>
        <w:ind w:left="720"/>
        <w:jc w:val="both"/>
        <w:rPr>
          <w:rFonts w:ascii="Times New Roman" w:hAnsi="Times New Roman" w:cs="Times New Roman"/>
        </w:rPr>
      </w:pPr>
    </w:p>
    <w:p w14:paraId="076CFFEA" w14:textId="77777777" w:rsid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0946EEA5" w14:textId="0A4EADC4"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contract </w:t>
      </w:r>
      <w:proofErr w:type="spellStart"/>
      <w:r w:rsidRPr="00805FAC">
        <w:rPr>
          <w:rFonts w:ascii="Times New Roman" w:hAnsi="Times New Roman" w:cs="Times New Roman"/>
        </w:rPr>
        <w:t>PhonexCentralBank</w:t>
      </w:r>
      <w:proofErr w:type="spellEnd"/>
      <w:r w:rsidRPr="00805FAC">
        <w:rPr>
          <w:rFonts w:ascii="Times New Roman" w:hAnsi="Times New Roman" w:cs="Times New Roman"/>
        </w:rPr>
        <w:t xml:space="preserve"> {</w:t>
      </w:r>
    </w:p>
    <w:p w14:paraId="013DECB6"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    PhonexCoin public </w:t>
      </w:r>
      <w:proofErr w:type="spellStart"/>
      <w:r w:rsidRPr="00805FAC">
        <w:rPr>
          <w:rFonts w:ascii="Times New Roman" w:hAnsi="Times New Roman" w:cs="Times New Roman"/>
        </w:rPr>
        <w:t>phx</w:t>
      </w:r>
      <w:proofErr w:type="spellEnd"/>
      <w:r w:rsidRPr="00805FAC">
        <w:rPr>
          <w:rFonts w:ascii="Times New Roman" w:hAnsi="Times New Roman" w:cs="Times New Roman"/>
        </w:rPr>
        <w:t>;</w:t>
      </w:r>
    </w:p>
    <w:p w14:paraId="3FAEC182"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    address public governor;</w:t>
      </w:r>
    </w:p>
    <w:p w14:paraId="2E426555"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    </w:t>
      </w:r>
    </w:p>
    <w:p w14:paraId="4436294C"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    function </w:t>
      </w:r>
      <w:proofErr w:type="gramStart"/>
      <w:r w:rsidRPr="00805FAC">
        <w:rPr>
          <w:rFonts w:ascii="Times New Roman" w:hAnsi="Times New Roman" w:cs="Times New Roman"/>
        </w:rPr>
        <w:t>inject(</w:t>
      </w:r>
      <w:proofErr w:type="gramEnd"/>
      <w:r w:rsidRPr="00805FAC">
        <w:rPr>
          <w:rFonts w:ascii="Times New Roman" w:hAnsi="Times New Roman" w:cs="Times New Roman"/>
        </w:rPr>
        <w:t xml:space="preserve">address to, uint256 amount) external </w:t>
      </w:r>
      <w:proofErr w:type="spellStart"/>
      <w:r w:rsidRPr="00805FAC">
        <w:rPr>
          <w:rFonts w:ascii="Times New Roman" w:hAnsi="Times New Roman" w:cs="Times New Roman"/>
        </w:rPr>
        <w:t>onlyGovernor</w:t>
      </w:r>
      <w:proofErr w:type="spellEnd"/>
      <w:r w:rsidRPr="00805FAC">
        <w:rPr>
          <w:rFonts w:ascii="Times New Roman" w:hAnsi="Times New Roman" w:cs="Times New Roman"/>
        </w:rPr>
        <w:t>;</w:t>
      </w:r>
    </w:p>
    <w:p w14:paraId="6CDB2405"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 xml:space="preserve">    function </w:t>
      </w:r>
      <w:proofErr w:type="gramStart"/>
      <w:r w:rsidRPr="00805FAC">
        <w:rPr>
          <w:rFonts w:ascii="Times New Roman" w:hAnsi="Times New Roman" w:cs="Times New Roman"/>
        </w:rPr>
        <w:t>absorb(</w:t>
      </w:r>
      <w:proofErr w:type="gramEnd"/>
      <w:r w:rsidRPr="00805FAC">
        <w:rPr>
          <w:rFonts w:ascii="Times New Roman" w:hAnsi="Times New Roman" w:cs="Times New Roman"/>
        </w:rPr>
        <w:t xml:space="preserve">address from, uint256 amount) external </w:t>
      </w:r>
      <w:proofErr w:type="spellStart"/>
      <w:r w:rsidRPr="00805FAC">
        <w:rPr>
          <w:rFonts w:ascii="Times New Roman" w:hAnsi="Times New Roman" w:cs="Times New Roman"/>
        </w:rPr>
        <w:t>onlyGovernor</w:t>
      </w:r>
      <w:proofErr w:type="spellEnd"/>
      <w:r w:rsidRPr="00805FAC">
        <w:rPr>
          <w:rFonts w:ascii="Times New Roman" w:hAnsi="Times New Roman" w:cs="Times New Roman"/>
        </w:rPr>
        <w:t>;</w:t>
      </w:r>
    </w:p>
    <w:p w14:paraId="5B8A9B5A" w14:textId="2E01C4BC" w:rsid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805FAC">
        <w:rPr>
          <w:rFonts w:ascii="Times New Roman" w:hAnsi="Times New Roman" w:cs="Times New Roman"/>
        </w:rPr>
        <w:t>}</w:t>
      </w:r>
    </w:p>
    <w:p w14:paraId="7C3B4EE5" w14:textId="77777777" w:rsidR="00805FAC" w:rsidRPr="00805FAC" w:rsidRDefault="00805FAC" w:rsidP="00532615">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7044F791" w14:textId="77777777" w:rsidR="004D0DA9" w:rsidRDefault="004D0DA9" w:rsidP="00532615">
      <w:pPr>
        <w:spacing w:line="240" w:lineRule="auto"/>
        <w:ind w:left="720"/>
        <w:jc w:val="both"/>
        <w:rPr>
          <w:rFonts w:ascii="Times New Roman" w:hAnsi="Times New Roman" w:cs="Times New Roman"/>
        </w:rPr>
      </w:pPr>
    </w:p>
    <w:p w14:paraId="22611AB6" w14:textId="77777777" w:rsidR="00805FAC" w:rsidRDefault="00805FAC" w:rsidP="00532615">
      <w:pPr>
        <w:spacing w:line="240" w:lineRule="auto"/>
        <w:ind w:left="720"/>
        <w:jc w:val="both"/>
        <w:rPr>
          <w:rFonts w:ascii="Times New Roman" w:hAnsi="Times New Roman" w:cs="Times New Roman"/>
        </w:rPr>
      </w:pPr>
    </w:p>
    <w:p w14:paraId="34086C0A" w14:textId="77777777" w:rsidR="00670615" w:rsidRDefault="00670615" w:rsidP="00532615">
      <w:pPr>
        <w:spacing w:line="240" w:lineRule="auto"/>
        <w:ind w:left="720"/>
        <w:jc w:val="both"/>
        <w:rPr>
          <w:rFonts w:ascii="Times New Roman" w:hAnsi="Times New Roman" w:cs="Times New Roman"/>
          <w:b/>
          <w:bCs/>
        </w:rPr>
      </w:pPr>
    </w:p>
    <w:p w14:paraId="35E9FFE2" w14:textId="77777777" w:rsidR="00670615" w:rsidRDefault="00670615" w:rsidP="00532615">
      <w:pPr>
        <w:spacing w:line="240" w:lineRule="auto"/>
        <w:ind w:left="720"/>
        <w:jc w:val="both"/>
        <w:rPr>
          <w:rFonts w:ascii="Times New Roman" w:hAnsi="Times New Roman" w:cs="Times New Roman"/>
          <w:b/>
          <w:bCs/>
        </w:rPr>
      </w:pPr>
    </w:p>
    <w:p w14:paraId="3D7B6D53" w14:textId="77777777" w:rsidR="00670615" w:rsidRDefault="00670615" w:rsidP="00532615">
      <w:pPr>
        <w:spacing w:line="240" w:lineRule="auto"/>
        <w:ind w:left="720"/>
        <w:jc w:val="both"/>
        <w:rPr>
          <w:rFonts w:ascii="Times New Roman" w:hAnsi="Times New Roman" w:cs="Times New Roman"/>
          <w:b/>
          <w:bCs/>
        </w:rPr>
      </w:pPr>
    </w:p>
    <w:p w14:paraId="6A6C5508" w14:textId="77777777" w:rsidR="00670615" w:rsidRDefault="00670615" w:rsidP="00532615">
      <w:pPr>
        <w:spacing w:line="240" w:lineRule="auto"/>
        <w:ind w:left="720"/>
        <w:jc w:val="both"/>
        <w:rPr>
          <w:rFonts w:ascii="Times New Roman" w:hAnsi="Times New Roman" w:cs="Times New Roman"/>
          <w:b/>
          <w:bCs/>
        </w:rPr>
      </w:pPr>
    </w:p>
    <w:p w14:paraId="7E9E5339" w14:textId="77777777" w:rsidR="00670615" w:rsidRDefault="00670615" w:rsidP="00532615">
      <w:pPr>
        <w:spacing w:line="240" w:lineRule="auto"/>
        <w:ind w:left="720"/>
        <w:jc w:val="both"/>
        <w:rPr>
          <w:rFonts w:ascii="Times New Roman" w:hAnsi="Times New Roman" w:cs="Times New Roman"/>
          <w:b/>
          <w:bCs/>
        </w:rPr>
      </w:pPr>
    </w:p>
    <w:p w14:paraId="5BDEEE61" w14:textId="77777777" w:rsidR="00670615" w:rsidRDefault="00670615" w:rsidP="00532615">
      <w:pPr>
        <w:spacing w:line="240" w:lineRule="auto"/>
        <w:ind w:left="720"/>
        <w:jc w:val="both"/>
        <w:rPr>
          <w:rFonts w:ascii="Times New Roman" w:hAnsi="Times New Roman" w:cs="Times New Roman"/>
          <w:b/>
          <w:bCs/>
        </w:rPr>
      </w:pPr>
    </w:p>
    <w:p w14:paraId="4DD58D0D" w14:textId="77777777" w:rsidR="00670615" w:rsidRDefault="00670615" w:rsidP="00532615">
      <w:pPr>
        <w:spacing w:line="240" w:lineRule="auto"/>
        <w:ind w:left="720"/>
        <w:jc w:val="both"/>
        <w:rPr>
          <w:rFonts w:ascii="Times New Roman" w:hAnsi="Times New Roman" w:cs="Times New Roman"/>
          <w:b/>
          <w:bCs/>
        </w:rPr>
      </w:pPr>
    </w:p>
    <w:p w14:paraId="19F6DDD7" w14:textId="77777777" w:rsidR="00670615" w:rsidRDefault="00670615" w:rsidP="00532615">
      <w:pPr>
        <w:spacing w:line="240" w:lineRule="auto"/>
        <w:ind w:left="720"/>
        <w:jc w:val="both"/>
        <w:rPr>
          <w:rFonts w:ascii="Times New Roman" w:hAnsi="Times New Roman" w:cs="Times New Roman"/>
          <w:b/>
          <w:bCs/>
        </w:rPr>
      </w:pPr>
    </w:p>
    <w:p w14:paraId="303E3CAB" w14:textId="77777777" w:rsidR="00670615" w:rsidRDefault="00670615" w:rsidP="00532615">
      <w:pPr>
        <w:spacing w:line="240" w:lineRule="auto"/>
        <w:ind w:left="720"/>
        <w:jc w:val="both"/>
        <w:rPr>
          <w:rFonts w:ascii="Times New Roman" w:hAnsi="Times New Roman" w:cs="Times New Roman"/>
          <w:b/>
          <w:bCs/>
        </w:rPr>
      </w:pPr>
    </w:p>
    <w:p w14:paraId="42680147" w14:textId="77777777" w:rsidR="00670615" w:rsidRDefault="00670615" w:rsidP="00532615">
      <w:pPr>
        <w:spacing w:line="240" w:lineRule="auto"/>
        <w:ind w:left="720"/>
        <w:jc w:val="both"/>
        <w:rPr>
          <w:rFonts w:ascii="Times New Roman" w:hAnsi="Times New Roman" w:cs="Times New Roman"/>
          <w:b/>
          <w:bCs/>
        </w:rPr>
      </w:pPr>
    </w:p>
    <w:p w14:paraId="184E454C" w14:textId="77777777" w:rsidR="00670615" w:rsidRDefault="00670615" w:rsidP="00532615">
      <w:pPr>
        <w:spacing w:line="240" w:lineRule="auto"/>
        <w:ind w:left="720"/>
        <w:jc w:val="both"/>
        <w:rPr>
          <w:rFonts w:ascii="Times New Roman" w:hAnsi="Times New Roman" w:cs="Times New Roman"/>
          <w:b/>
          <w:bCs/>
        </w:rPr>
      </w:pPr>
    </w:p>
    <w:p w14:paraId="60EA36CA" w14:textId="77777777" w:rsidR="00670615" w:rsidRDefault="00670615" w:rsidP="00532615">
      <w:pPr>
        <w:spacing w:line="240" w:lineRule="auto"/>
        <w:ind w:left="720"/>
        <w:jc w:val="both"/>
        <w:rPr>
          <w:rFonts w:ascii="Times New Roman" w:hAnsi="Times New Roman" w:cs="Times New Roman"/>
          <w:b/>
          <w:bCs/>
        </w:rPr>
      </w:pPr>
    </w:p>
    <w:p w14:paraId="2FC23B59" w14:textId="77777777" w:rsidR="00670615" w:rsidRDefault="00670615" w:rsidP="00532615">
      <w:pPr>
        <w:spacing w:line="240" w:lineRule="auto"/>
        <w:ind w:left="720"/>
        <w:jc w:val="both"/>
        <w:rPr>
          <w:rFonts w:ascii="Times New Roman" w:hAnsi="Times New Roman" w:cs="Times New Roman"/>
          <w:b/>
          <w:bCs/>
        </w:rPr>
      </w:pPr>
    </w:p>
    <w:p w14:paraId="4136479D" w14:textId="77777777" w:rsidR="00670615" w:rsidRDefault="00670615" w:rsidP="00532615">
      <w:pPr>
        <w:spacing w:line="240" w:lineRule="auto"/>
        <w:ind w:left="720"/>
        <w:jc w:val="both"/>
        <w:rPr>
          <w:rFonts w:ascii="Times New Roman" w:hAnsi="Times New Roman" w:cs="Times New Roman"/>
          <w:b/>
          <w:bCs/>
        </w:rPr>
      </w:pPr>
    </w:p>
    <w:p w14:paraId="1B85EF5F" w14:textId="77777777" w:rsidR="00670615" w:rsidRDefault="00670615" w:rsidP="00532615">
      <w:pPr>
        <w:spacing w:line="240" w:lineRule="auto"/>
        <w:ind w:left="720"/>
        <w:jc w:val="both"/>
        <w:rPr>
          <w:rFonts w:ascii="Times New Roman" w:hAnsi="Times New Roman" w:cs="Times New Roman"/>
          <w:b/>
          <w:bCs/>
        </w:rPr>
      </w:pPr>
    </w:p>
    <w:p w14:paraId="60B369DC" w14:textId="77777777" w:rsidR="00670615" w:rsidRDefault="00670615" w:rsidP="00532615">
      <w:pPr>
        <w:spacing w:line="240" w:lineRule="auto"/>
        <w:ind w:left="720"/>
        <w:jc w:val="both"/>
        <w:rPr>
          <w:rFonts w:ascii="Times New Roman" w:hAnsi="Times New Roman" w:cs="Times New Roman"/>
          <w:b/>
          <w:bCs/>
        </w:rPr>
      </w:pPr>
    </w:p>
    <w:p w14:paraId="0408BC8B" w14:textId="77777777" w:rsidR="00670615" w:rsidRDefault="00670615" w:rsidP="00532615">
      <w:pPr>
        <w:spacing w:line="240" w:lineRule="auto"/>
        <w:ind w:left="720"/>
        <w:jc w:val="both"/>
        <w:rPr>
          <w:rFonts w:ascii="Times New Roman" w:hAnsi="Times New Roman" w:cs="Times New Roman"/>
          <w:b/>
          <w:bCs/>
        </w:rPr>
      </w:pPr>
    </w:p>
    <w:p w14:paraId="54BDEA59" w14:textId="77777777" w:rsidR="00670615" w:rsidRDefault="00670615" w:rsidP="00532615">
      <w:pPr>
        <w:spacing w:line="240" w:lineRule="auto"/>
        <w:ind w:left="720"/>
        <w:jc w:val="both"/>
        <w:rPr>
          <w:rFonts w:ascii="Times New Roman" w:hAnsi="Times New Roman" w:cs="Times New Roman"/>
          <w:b/>
          <w:bCs/>
        </w:rPr>
      </w:pPr>
    </w:p>
    <w:p w14:paraId="1772CE1B" w14:textId="5E35E5CE" w:rsidR="00805FAC" w:rsidRPr="00805FAC" w:rsidRDefault="00805FAC" w:rsidP="00532615">
      <w:pPr>
        <w:spacing w:line="240" w:lineRule="auto"/>
        <w:ind w:left="720"/>
        <w:jc w:val="both"/>
        <w:rPr>
          <w:rFonts w:ascii="Times New Roman" w:hAnsi="Times New Roman" w:cs="Times New Roman"/>
          <w:b/>
          <w:bCs/>
        </w:rPr>
      </w:pPr>
      <w:r w:rsidRPr="00805FAC">
        <w:rPr>
          <w:rFonts w:ascii="Times New Roman" w:hAnsi="Times New Roman" w:cs="Times New Roman"/>
          <w:b/>
          <w:bCs/>
        </w:rPr>
        <w:lastRenderedPageBreak/>
        <w:t>3.2 Application Layer Architecture</w:t>
      </w:r>
    </w:p>
    <w:p w14:paraId="2A59A459" w14:textId="77777777" w:rsidR="00805FAC" w:rsidRPr="00805FAC" w:rsidRDefault="00805FAC" w:rsidP="00532615">
      <w:pPr>
        <w:spacing w:line="240" w:lineRule="auto"/>
        <w:ind w:left="720"/>
        <w:jc w:val="both"/>
        <w:rPr>
          <w:rFonts w:ascii="Times New Roman" w:hAnsi="Times New Roman" w:cs="Times New Roman"/>
        </w:rPr>
      </w:pPr>
      <w:r w:rsidRPr="00805FAC">
        <w:rPr>
          <w:rFonts w:ascii="Times New Roman" w:hAnsi="Times New Roman" w:cs="Times New Roman"/>
        </w:rPr>
        <w:t>The system employs a dual-interface architecture:</w:t>
      </w:r>
    </w:p>
    <w:p w14:paraId="7CBAF021" w14:textId="0DC74DAF" w:rsidR="00805FAC" w:rsidRDefault="00670615" w:rsidP="00532615">
      <w:pPr>
        <w:spacing w:line="240" w:lineRule="auto"/>
        <w:ind w:left="720"/>
        <w:jc w:val="both"/>
        <w:rPr>
          <w:rFonts w:ascii="Times New Roman" w:hAnsi="Times New Roman" w:cs="Times New Roman"/>
        </w:rPr>
      </w:pPr>
      <w:r>
        <w:rPr>
          <w:noProof/>
        </w:rPr>
        <w:drawing>
          <wp:inline distT="0" distB="0" distL="0" distR="0" wp14:anchorId="086EBCE2" wp14:editId="08CFAB53">
            <wp:extent cx="4770755" cy="5088890"/>
            <wp:effectExtent l="0" t="0" r="0" b="0"/>
            <wp:docPr id="174648801" name="Picture 1" descr="A diagram of a blockchain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8801" name="Picture 1" descr="A diagram of a blockchain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0755" cy="5088890"/>
                    </a:xfrm>
                    <a:prstGeom prst="rect">
                      <a:avLst/>
                    </a:prstGeom>
                    <a:noFill/>
                    <a:ln>
                      <a:noFill/>
                    </a:ln>
                  </pic:spPr>
                </pic:pic>
              </a:graphicData>
            </a:graphic>
          </wp:inline>
        </w:drawing>
      </w:r>
    </w:p>
    <w:p w14:paraId="3189AA22" w14:textId="77777777" w:rsidR="00532615" w:rsidRDefault="00532615" w:rsidP="00532615">
      <w:pPr>
        <w:spacing w:line="240" w:lineRule="auto"/>
        <w:ind w:left="720"/>
        <w:jc w:val="both"/>
        <w:rPr>
          <w:rFonts w:ascii="Times New Roman" w:hAnsi="Times New Roman" w:cs="Times New Roman"/>
          <w:b/>
          <w:bCs/>
        </w:rPr>
      </w:pPr>
    </w:p>
    <w:p w14:paraId="76FB3A88" w14:textId="77777777" w:rsidR="00532615" w:rsidRDefault="00532615" w:rsidP="00532615">
      <w:pPr>
        <w:spacing w:line="240" w:lineRule="auto"/>
        <w:ind w:left="720"/>
        <w:jc w:val="both"/>
        <w:rPr>
          <w:rFonts w:ascii="Times New Roman" w:hAnsi="Times New Roman" w:cs="Times New Roman"/>
          <w:b/>
          <w:bCs/>
        </w:rPr>
      </w:pPr>
    </w:p>
    <w:p w14:paraId="2E0277B9" w14:textId="77777777" w:rsidR="00670615" w:rsidRDefault="00670615" w:rsidP="00532615">
      <w:pPr>
        <w:spacing w:line="240" w:lineRule="auto"/>
        <w:ind w:left="720"/>
        <w:jc w:val="both"/>
        <w:rPr>
          <w:rFonts w:ascii="Times New Roman" w:hAnsi="Times New Roman" w:cs="Times New Roman"/>
          <w:b/>
          <w:bCs/>
        </w:rPr>
      </w:pPr>
    </w:p>
    <w:p w14:paraId="382C4242" w14:textId="77777777" w:rsidR="00670615" w:rsidRDefault="00670615" w:rsidP="00532615">
      <w:pPr>
        <w:spacing w:line="240" w:lineRule="auto"/>
        <w:ind w:left="720"/>
        <w:jc w:val="both"/>
        <w:rPr>
          <w:rFonts w:ascii="Times New Roman" w:hAnsi="Times New Roman" w:cs="Times New Roman"/>
          <w:b/>
          <w:bCs/>
        </w:rPr>
      </w:pPr>
    </w:p>
    <w:p w14:paraId="56D72B87" w14:textId="77777777" w:rsidR="00670615" w:rsidRDefault="00670615" w:rsidP="00532615">
      <w:pPr>
        <w:spacing w:line="240" w:lineRule="auto"/>
        <w:ind w:left="720"/>
        <w:jc w:val="both"/>
        <w:rPr>
          <w:rFonts w:ascii="Times New Roman" w:hAnsi="Times New Roman" w:cs="Times New Roman"/>
          <w:b/>
          <w:bCs/>
        </w:rPr>
      </w:pPr>
    </w:p>
    <w:p w14:paraId="020DC669" w14:textId="77777777" w:rsidR="00670615" w:rsidRDefault="00670615" w:rsidP="00532615">
      <w:pPr>
        <w:spacing w:line="240" w:lineRule="auto"/>
        <w:ind w:left="720"/>
        <w:jc w:val="both"/>
        <w:rPr>
          <w:rFonts w:ascii="Times New Roman" w:hAnsi="Times New Roman" w:cs="Times New Roman"/>
          <w:b/>
          <w:bCs/>
        </w:rPr>
      </w:pPr>
    </w:p>
    <w:p w14:paraId="2DDD7ADA" w14:textId="77777777" w:rsidR="00670615" w:rsidRDefault="00670615" w:rsidP="00532615">
      <w:pPr>
        <w:spacing w:line="240" w:lineRule="auto"/>
        <w:ind w:left="720"/>
        <w:jc w:val="both"/>
        <w:rPr>
          <w:rFonts w:ascii="Times New Roman" w:hAnsi="Times New Roman" w:cs="Times New Roman"/>
          <w:b/>
          <w:bCs/>
        </w:rPr>
      </w:pPr>
    </w:p>
    <w:p w14:paraId="47B9AC89" w14:textId="77777777" w:rsidR="00670615" w:rsidRDefault="00670615" w:rsidP="00532615">
      <w:pPr>
        <w:spacing w:line="240" w:lineRule="auto"/>
        <w:ind w:left="720"/>
        <w:jc w:val="both"/>
        <w:rPr>
          <w:rFonts w:ascii="Times New Roman" w:hAnsi="Times New Roman" w:cs="Times New Roman"/>
          <w:b/>
          <w:bCs/>
        </w:rPr>
      </w:pPr>
    </w:p>
    <w:p w14:paraId="261D7C70" w14:textId="77777777" w:rsidR="00670615" w:rsidRDefault="00670615" w:rsidP="00532615">
      <w:pPr>
        <w:spacing w:line="240" w:lineRule="auto"/>
        <w:ind w:left="720"/>
        <w:jc w:val="both"/>
        <w:rPr>
          <w:rFonts w:ascii="Times New Roman" w:hAnsi="Times New Roman" w:cs="Times New Roman"/>
          <w:b/>
          <w:bCs/>
        </w:rPr>
      </w:pPr>
    </w:p>
    <w:p w14:paraId="0CB2501D" w14:textId="77777777" w:rsidR="00670615" w:rsidRDefault="00670615" w:rsidP="00532615">
      <w:pPr>
        <w:spacing w:line="240" w:lineRule="auto"/>
        <w:ind w:left="720"/>
        <w:jc w:val="both"/>
        <w:rPr>
          <w:rFonts w:ascii="Times New Roman" w:hAnsi="Times New Roman" w:cs="Times New Roman"/>
          <w:b/>
          <w:bCs/>
        </w:rPr>
      </w:pPr>
    </w:p>
    <w:p w14:paraId="43542511" w14:textId="77777777" w:rsidR="00670615" w:rsidRDefault="00670615" w:rsidP="00532615">
      <w:pPr>
        <w:spacing w:line="240" w:lineRule="auto"/>
        <w:ind w:left="720"/>
        <w:jc w:val="both"/>
        <w:rPr>
          <w:rFonts w:ascii="Times New Roman" w:hAnsi="Times New Roman" w:cs="Times New Roman"/>
          <w:b/>
          <w:bCs/>
        </w:rPr>
      </w:pPr>
    </w:p>
    <w:p w14:paraId="1840A1C0" w14:textId="2FB81040" w:rsidR="002201F5" w:rsidRPr="002201F5" w:rsidRDefault="002201F5" w:rsidP="00532615">
      <w:pPr>
        <w:spacing w:line="240" w:lineRule="auto"/>
        <w:ind w:left="720"/>
        <w:jc w:val="both"/>
        <w:rPr>
          <w:rFonts w:ascii="Times New Roman" w:hAnsi="Times New Roman" w:cs="Times New Roman"/>
          <w:b/>
          <w:bCs/>
        </w:rPr>
      </w:pPr>
      <w:r w:rsidRPr="002201F5">
        <w:rPr>
          <w:rFonts w:ascii="Times New Roman" w:hAnsi="Times New Roman" w:cs="Times New Roman"/>
          <w:b/>
          <w:bCs/>
        </w:rPr>
        <w:lastRenderedPageBreak/>
        <w:t>3.3 Transaction Flow</w:t>
      </w:r>
    </w:p>
    <w:p w14:paraId="5C6879CD" w14:textId="77777777" w:rsidR="002201F5" w:rsidRPr="002201F5" w:rsidRDefault="002201F5" w:rsidP="00532615">
      <w:pPr>
        <w:spacing w:line="240" w:lineRule="auto"/>
        <w:ind w:left="720"/>
        <w:jc w:val="both"/>
        <w:rPr>
          <w:rFonts w:ascii="Times New Roman" w:hAnsi="Times New Roman" w:cs="Times New Roman"/>
        </w:rPr>
      </w:pPr>
      <w:r w:rsidRPr="002201F5">
        <w:rPr>
          <w:rFonts w:ascii="Times New Roman" w:hAnsi="Times New Roman" w:cs="Times New Roman"/>
        </w:rPr>
        <w:t>Transactions follow standard ERC-20 transfer patterns with additional price impact assessment:</w:t>
      </w:r>
    </w:p>
    <w:p w14:paraId="73145761" w14:textId="5EFBE39B" w:rsidR="002201F5" w:rsidRDefault="000931E7" w:rsidP="00532615">
      <w:pPr>
        <w:spacing w:line="240" w:lineRule="auto"/>
        <w:ind w:left="720"/>
        <w:jc w:val="both"/>
        <w:rPr>
          <w:rFonts w:ascii="Times New Roman" w:hAnsi="Times New Roman" w:cs="Times New Roman"/>
        </w:rPr>
      </w:pPr>
      <w:r>
        <w:rPr>
          <w:noProof/>
        </w:rPr>
        <w:drawing>
          <wp:inline distT="0" distB="0" distL="0" distR="0" wp14:anchorId="2DFF39C4" wp14:editId="59ABBDE5">
            <wp:extent cx="5731510" cy="1889760"/>
            <wp:effectExtent l="0" t="0" r="2540" b="0"/>
            <wp:docPr id="1075279219" name="Picture 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9219" name="Picture 2" descr="A diagram of a process flow&#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9760"/>
                    </a:xfrm>
                    <a:prstGeom prst="rect">
                      <a:avLst/>
                    </a:prstGeom>
                    <a:noFill/>
                    <a:ln>
                      <a:noFill/>
                    </a:ln>
                  </pic:spPr>
                </pic:pic>
              </a:graphicData>
            </a:graphic>
          </wp:inline>
        </w:drawing>
      </w:r>
    </w:p>
    <w:p w14:paraId="12087015" w14:textId="77777777" w:rsidR="003A3EFA" w:rsidRDefault="003A3EFA" w:rsidP="00532615">
      <w:pPr>
        <w:spacing w:line="240" w:lineRule="auto"/>
        <w:ind w:left="720"/>
        <w:jc w:val="both"/>
        <w:rPr>
          <w:rFonts w:ascii="Times New Roman" w:hAnsi="Times New Roman" w:cs="Times New Roman"/>
        </w:rPr>
      </w:pPr>
    </w:p>
    <w:p w14:paraId="42E24654" w14:textId="5A62B657" w:rsidR="003A3EFA" w:rsidRPr="003A3EFA" w:rsidRDefault="003A3EFA" w:rsidP="00532615">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b/>
          <w:bCs/>
        </w:rPr>
        <w:t xml:space="preserve">  </w:t>
      </w:r>
      <w:r w:rsidRPr="003A3EFA">
        <w:rPr>
          <w:rFonts w:ascii="Times New Roman" w:hAnsi="Times New Roman" w:cs="Times New Roman"/>
          <w:b/>
          <w:bCs/>
        </w:rPr>
        <w:t xml:space="preserve"> Cryptography and Algorithms</w:t>
      </w:r>
    </w:p>
    <w:p w14:paraId="122EF150" w14:textId="77777777" w:rsidR="003A3EFA" w:rsidRPr="003A3EFA" w:rsidRDefault="003A3EFA" w:rsidP="00532615">
      <w:pPr>
        <w:spacing w:line="240" w:lineRule="auto"/>
        <w:ind w:left="720"/>
        <w:jc w:val="both"/>
        <w:rPr>
          <w:rFonts w:ascii="Times New Roman" w:hAnsi="Times New Roman" w:cs="Times New Roman"/>
          <w:b/>
          <w:bCs/>
        </w:rPr>
      </w:pPr>
    </w:p>
    <w:p w14:paraId="7DB0E3BF" w14:textId="77777777" w:rsidR="003A3EFA" w:rsidRPr="003A3EFA" w:rsidRDefault="003A3EFA" w:rsidP="00532615">
      <w:pPr>
        <w:spacing w:line="240" w:lineRule="auto"/>
        <w:ind w:left="720"/>
        <w:jc w:val="both"/>
        <w:rPr>
          <w:rFonts w:ascii="Times New Roman" w:hAnsi="Times New Roman" w:cs="Times New Roman"/>
          <w:b/>
          <w:bCs/>
        </w:rPr>
      </w:pPr>
      <w:r w:rsidRPr="003A3EFA">
        <w:rPr>
          <w:rFonts w:ascii="Times New Roman" w:hAnsi="Times New Roman" w:cs="Times New Roman"/>
          <w:b/>
          <w:bCs/>
        </w:rPr>
        <w:t>4.1 Price Oracle Algorithm</w:t>
      </w:r>
    </w:p>
    <w:p w14:paraId="061E116C" w14:textId="77777777" w:rsidR="003A3EFA" w:rsidRDefault="003A3EFA" w:rsidP="00532615">
      <w:pPr>
        <w:spacing w:line="240" w:lineRule="auto"/>
        <w:ind w:left="720"/>
        <w:jc w:val="both"/>
        <w:rPr>
          <w:rFonts w:ascii="Times New Roman" w:hAnsi="Times New Roman" w:cs="Times New Roman"/>
        </w:rPr>
      </w:pPr>
      <w:r w:rsidRPr="003A3EFA">
        <w:rPr>
          <w:rFonts w:ascii="Times New Roman" w:hAnsi="Times New Roman" w:cs="Times New Roman"/>
        </w:rPr>
        <w:t>The PHX price oracle calculates real-time prices using multiple market factors:</w:t>
      </w:r>
    </w:p>
    <w:p w14:paraId="7B31929A" w14:textId="77777777" w:rsidR="003A3EFA" w:rsidRPr="003A3EFA" w:rsidRDefault="003A3EFA" w:rsidP="00532615">
      <w:pPr>
        <w:spacing w:line="240" w:lineRule="auto"/>
        <w:ind w:left="720"/>
        <w:jc w:val="both"/>
        <w:rPr>
          <w:rFonts w:ascii="Times New Roman" w:hAnsi="Times New Roman" w:cs="Times New Roman"/>
        </w:rPr>
      </w:pPr>
    </w:p>
    <w:p w14:paraId="6167E100" w14:textId="17FA015F" w:rsidR="003A3EFA" w:rsidRDefault="003A3EFA" w:rsidP="00532615">
      <w:pPr>
        <w:spacing w:line="240" w:lineRule="auto"/>
        <w:ind w:left="720"/>
        <w:jc w:val="both"/>
        <w:rPr>
          <w:rFonts w:ascii="Times New Roman" w:hAnsi="Times New Roman" w:cs="Times New Roman"/>
        </w:rPr>
      </w:pPr>
      <w:r w:rsidRPr="003A3EFA">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Pr>
          <w:rFonts w:ascii="Times New Roman" w:eastAsiaTheme="minorEastAsia" w:hAnsi="Times New Roman" w:cs="Times New Roman"/>
        </w:rPr>
        <w:t xml:space="preserve"> </w:t>
      </w:r>
      <w:r w:rsidRPr="003A3EFA">
        <w:rPr>
          <w:rFonts w:ascii="Times New Roman" w:hAnsi="Times New Roman" w:cs="Times New Roman"/>
        </w:rPr>
        <w:t xml:space="preserve">denote the price at time </w:t>
      </w:r>
      <m:oMath>
        <m:r>
          <w:rPr>
            <w:rFonts w:ascii="Cambria Math" w:hAnsi="Cambria Math" w:cs="Times New Roman"/>
          </w:rPr>
          <m:t>t</m:t>
        </m:r>
      </m:oMath>
      <w:r w:rsidRPr="003A3EFA">
        <w:rPr>
          <w:rFonts w:ascii="Times New Roman" w:hAnsi="Times New Roman" w:cs="Times New Roman"/>
        </w:rPr>
        <w:t xml:space="preserve">, and let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base</m:t>
            </m:r>
          </m:sub>
        </m:sSub>
        <m:r>
          <w:rPr>
            <w:rFonts w:ascii="Cambria Math" w:hAnsi="Cambria Math" w:cs="Times New Roman"/>
          </w:rPr>
          <m:t>=100</m:t>
        </m:r>
        <m:r>
          <m:rPr>
            <m:nor/>
          </m:rPr>
          <w:rPr>
            <w:rFonts w:ascii="Times New Roman" w:hAnsi="Times New Roman" w:cs="Times New Roman"/>
          </w:rPr>
          <m:t xml:space="preserve"> USD</m:t>
        </m:r>
        <m:r>
          <m:rPr>
            <m:nor/>
          </m:rPr>
          <w:rPr>
            <w:rFonts w:ascii="Cambria Math" w:hAnsi="Times New Roman" w:cs="Times New Roman"/>
          </w:rPr>
          <m:t xml:space="preserve"> </m:t>
        </m:r>
      </m:oMath>
      <w:r w:rsidRPr="003A3EFA">
        <w:rPr>
          <w:rFonts w:ascii="Times New Roman" w:hAnsi="Times New Roman" w:cs="Times New Roman"/>
        </w:rPr>
        <w:t>be the target price.</w:t>
      </w:r>
    </w:p>
    <w:p w14:paraId="6ED5F9B7" w14:textId="154DB6BB" w:rsidR="003A3EFA" w:rsidRPr="003A3EFA" w:rsidRDefault="00000000" w:rsidP="00532615">
      <w:pPr>
        <w:spacing w:line="240"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base</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volume</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transactions</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health</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concentration</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velocity</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large</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momentum</m:t>
              </m:r>
            </m:sub>
          </m:sSub>
          <m:r>
            <w:rPr>
              <w:rFonts w:ascii="Cambria Math" w:hAnsi="Cambria Math" w:cs="Times New Roman"/>
            </w:rPr>
            <m:t>)⋅(1+ϵ)</m:t>
          </m:r>
        </m:oMath>
      </m:oMathPara>
    </w:p>
    <w:p w14:paraId="3E4FD75C" w14:textId="77777777" w:rsidR="003A3EFA" w:rsidRDefault="003A3EFA" w:rsidP="00532615">
      <w:pPr>
        <w:spacing w:line="240" w:lineRule="auto"/>
        <w:ind w:left="720"/>
        <w:jc w:val="both"/>
        <w:rPr>
          <w:rFonts w:ascii="Times New Roman" w:hAnsi="Times New Roman" w:cs="Times New Roman"/>
        </w:rPr>
      </w:pPr>
    </w:p>
    <w:p w14:paraId="59511AFD" w14:textId="77777777" w:rsidR="003A3EFA" w:rsidRPr="003A3EFA" w:rsidRDefault="003A3EFA" w:rsidP="00532615">
      <w:pPr>
        <w:spacing w:line="240" w:lineRule="auto"/>
        <w:ind w:left="720"/>
        <w:jc w:val="both"/>
        <w:rPr>
          <w:rFonts w:ascii="Times New Roman" w:hAnsi="Times New Roman" w:cs="Times New Roman"/>
        </w:rPr>
      </w:pPr>
      <w:r w:rsidRPr="003A3EFA">
        <w:rPr>
          <w:rFonts w:ascii="Times New Roman" w:hAnsi="Times New Roman" w:cs="Times New Roman"/>
        </w:rPr>
        <w:t>Where</w:t>
      </w:r>
      <w:r w:rsidRPr="003A3EFA">
        <w:rPr>
          <w:rFonts w:ascii="Times New Roman" w:hAnsi="Times New Roman" w:cs="Times New Roman"/>
          <w:b/>
          <w:bCs/>
        </w:rPr>
        <w:t>:</w:t>
      </w:r>
    </w:p>
    <w:p w14:paraId="1BF86F7E" w14:textId="719AA0E2" w:rsidR="003A3EFA" w:rsidRDefault="00000000" w:rsidP="00532615">
      <w:pPr>
        <w:spacing w:line="240" w:lineRule="auto"/>
        <w:ind w:left="720"/>
        <w:jc w:val="both"/>
        <w:rPr>
          <w:rFonts w:ascii="Times New Roman" w:hAnsi="Times New Roman" w:cs="Times New Roman"/>
        </w:rPr>
      </w:pPr>
      <m:oMathPara>
        <m:oMath>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volume</m:t>
                    </m:r>
                  </m:sub>
                </m:sSub>
              </m:e>
              <m:e>
                <m:r>
                  <w:rPr>
                    <w:rFonts w:ascii="Cambria Math" w:hAnsi="Cambria Math" w:cs="Times New Roman"/>
                  </w:rPr>
                  <m:t>=0.02⋅</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24</m:t>
                    </m:r>
                    <m:r>
                      <w:rPr>
                        <w:rFonts w:ascii="Cambria Math" w:hAnsi="Cambria Math" w:cs="Times New Roman"/>
                      </w:rPr>
                      <m:t>h</m:t>
                    </m:r>
                  </m:sub>
                </m:sSub>
                <m:r>
                  <w:rPr>
                    <w:rFonts w:ascii="Cambria Math" w:hAnsi="Cambria Math" w:cs="Times New Roman"/>
                  </w:rPr>
                  <m:t>+1),</m:t>
                </m:r>
              </m:e>
            </m:mr>
            <m:mr>
              <m:e>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transactions</m:t>
                    </m:r>
                  </m:sub>
                </m:sSub>
              </m:e>
              <m:e>
                <m:r>
                  <w:rPr>
                    <w:rFonts w:ascii="Cambria Math" w:hAnsi="Cambria Math" w:cs="Times New Roman"/>
                  </w:rPr>
                  <m:t>=0.015⋅</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tx</m:t>
                    </m:r>
                  </m:sub>
                </m:sSub>
                <m:r>
                  <w:rPr>
                    <w:rFonts w:ascii="Cambria Math" w:hAnsi="Cambria Math" w:cs="Times New Roman"/>
                  </w:rPr>
                  <m:t>+1),</m:t>
                </m:r>
              </m:e>
            </m:mr>
            <m:mr>
              <m:e>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health</m:t>
                    </m:r>
                  </m:sub>
                </m:sSub>
              </m:e>
              <m:e>
                <m:r>
                  <w:rPr>
                    <w:rFonts w:ascii="Cambria Math" w:hAnsi="Cambria Math" w:cs="Times New Roman"/>
                  </w:rPr>
                  <m:t>=0.01⋅</m:t>
                </m:r>
                <m:r>
                  <m:rPr>
                    <m:sty m:val="p"/>
                  </m:rPr>
                  <w:rPr>
                    <w:rFonts w:ascii="Cambria Math" w:hAnsi="Cambria Math" w:cs="Times New Roman"/>
                  </w:rPr>
                  <m:t>min</m:t>
                </m:r>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total</m:t>
                        </m:r>
                      </m:sub>
                    </m:sSub>
                  </m:num>
                  <m:den>
                    <m:r>
                      <w:rPr>
                        <w:rFonts w:ascii="Cambria Math" w:hAnsi="Cambria Math" w:cs="Times New Roman"/>
                      </w:rPr>
                      <m:t>10000</m:t>
                    </m:r>
                  </m:den>
                </m:f>
                <m:r>
                  <w:rPr>
                    <w:rFonts w:ascii="Cambria Math" w:hAnsi="Cambria Math" w:cs="Times New Roman"/>
                  </w:rPr>
                  <m:t>,2),</m:t>
                </m:r>
              </m:e>
            </m:mr>
            <m:mr>
              <m:e>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concentration</m:t>
                    </m:r>
                  </m:sub>
                </m:sSub>
              </m:e>
              <m:e>
                <m:r>
                  <w:rPr>
                    <w:rFonts w:ascii="Cambria Math" w:hAnsi="Cambria Math" w:cs="Times New Roman"/>
                  </w:rPr>
                  <m:t>=0.1⋅G,</m:t>
                </m:r>
                <m:r>
                  <m:rPr>
                    <m:nor/>
                  </m:rPr>
                  <w:rPr>
                    <w:rFonts w:ascii="Times New Roman" w:hAnsi="Times New Roman" w:cs="Times New Roman"/>
                  </w:rPr>
                  <m:t>(Gini coefficient)</m:t>
                </m:r>
                <m: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velocity</m:t>
                    </m:r>
                  </m:sub>
                </m:sSub>
              </m:e>
              <m:e>
                <m:r>
                  <w:rPr>
                    <w:rFonts w:ascii="Cambria Math" w:hAnsi="Cambria Math" w:cs="Times New Roman"/>
                  </w:rPr>
                  <m:t>=</m:t>
                </m:r>
                <m:r>
                  <m:rPr>
                    <m:sty m:val="p"/>
                  </m:rPr>
                  <w:rPr>
                    <w:rFonts w:ascii="Cambria Math" w:hAnsi="Cambria Math" w:cs="Times New Roman"/>
                  </w:rPr>
                  <m:t>min</m:t>
                </m:r>
                <m:r>
                  <w:rPr>
                    <w:rFonts w:ascii="Cambria Math" w:hAnsi="Cambria Math" w:cs="Times New Roman"/>
                  </w:rPr>
                  <m:t>⁡(0.1⋅</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velocity</m:t>
                    </m:r>
                  </m:sub>
                </m:sSub>
                <m:r>
                  <w:rPr>
                    <w:rFonts w:ascii="Cambria Math" w:hAnsi="Cambria Math" w:cs="Times New Roman"/>
                  </w:rPr>
                  <m:t>,0.5),</m:t>
                </m:r>
              </m:e>
            </m:mr>
            <m:mr>
              <m:e>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large</m:t>
                    </m:r>
                  </m:sub>
                </m:sSub>
              </m:e>
              <m:e>
                <m:r>
                  <w:rPr>
                    <w:rFonts w:ascii="Cambria Math" w:hAnsi="Cambria Math" w:cs="Times New Roman"/>
                  </w:rPr>
                  <m:t>=0.15⋅</m:t>
                </m:r>
                <m:r>
                  <m:rPr>
                    <m:sty m:val="p"/>
                  </m:rPr>
                  <w:rPr>
                    <w:rFonts w:ascii="Cambria Math" w:hAnsi="Cambria Math" w:cs="Times New Roman"/>
                  </w:rPr>
                  <m:t>min</m:t>
                </m:r>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large</m:t>
                        </m:r>
                      </m:sub>
                    </m:sSub>
                  </m:num>
                  <m:den>
                    <m:r>
                      <w:rPr>
                        <w:rFonts w:ascii="Cambria Math" w:hAnsi="Cambria Math" w:cs="Times New Roman"/>
                      </w:rPr>
                      <m:t>50</m:t>
                    </m:r>
                  </m:den>
                </m:f>
                <m:r>
                  <w:rPr>
                    <w:rFonts w:ascii="Cambria Math" w:hAnsi="Cambria Math" w:cs="Times New Roman"/>
                  </w:rPr>
                  <m:t>,0.3),</m:t>
                </m:r>
              </m:e>
            </m:mr>
            <m:m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momentum</m:t>
                    </m:r>
                  </m:sub>
                </m:sSub>
              </m:e>
              <m:e>
                <m:r>
                  <m:rPr>
                    <m:nor/>
                  </m:rPr>
                  <w:rPr>
                    <w:rFonts w:ascii="Times New Roman" w:hAnsi="Times New Roman" w:cs="Times New Roman"/>
                  </w:rPr>
                  <m:t xml:space="preserve"> = Price trend factor</m:t>
                </m:r>
                <m:r>
                  <w:rPr>
                    <w:rFonts w:ascii="Cambria Math" w:hAnsi="Cambria Math" w:cs="Times New Roman"/>
                  </w:rPr>
                  <m:t>,</m:t>
                </m:r>
              </m:e>
            </m:mr>
            <m:mr>
              <m:e>
                <m:r>
                  <w:rPr>
                    <w:rFonts w:ascii="Cambria Math" w:hAnsi="Cambria Math" w:cs="Times New Roman"/>
                  </w:rPr>
                  <m:t>ϵ</m:t>
                </m:r>
              </m:e>
              <m:e>
                <m:r>
                  <w:rPr>
                    <w:rFonts w:ascii="Cambria Math" w:hAnsi="Cambria Math" w:cs="Times New Roman"/>
                  </w:rPr>
                  <m:t>∼U(-0.04,0.04)</m:t>
                </m:r>
                <m:r>
                  <m:rPr>
                    <m:nor/>
                  </m:rPr>
                  <w:rPr>
                    <w:rFonts w:ascii="Times New Roman" w:hAnsi="Times New Roman" w:cs="Times New Roman"/>
                  </w:rPr>
                  <m:t>(market noise)</m:t>
                </m:r>
                <m:r>
                  <m:rPr>
                    <m:sty m:val="p"/>
                  </m:rPr>
                  <w:rPr>
                    <w:rFonts w:ascii="Cambria Math" w:hAnsi="Cambria Math" w:cs="Times New Roman"/>
                  </w:rPr>
                  <m:t>.</m:t>
                </m:r>
              </m:e>
            </m:mr>
          </m:m>
          <m:r>
            <m:rPr>
              <m:sty m:val="p"/>
            </m:rPr>
            <w:rPr>
              <w:rFonts w:ascii="Times New Roman" w:hAnsi="Times New Roman" w:cs="Times New Roman"/>
            </w:rPr>
            <w:br/>
          </m:r>
        </m:oMath>
      </m:oMathPara>
    </w:p>
    <w:p w14:paraId="635487FF" w14:textId="77777777" w:rsidR="003A3EFA" w:rsidRDefault="003A3EFA" w:rsidP="00532615">
      <w:pPr>
        <w:spacing w:line="240" w:lineRule="auto"/>
        <w:ind w:left="720"/>
        <w:jc w:val="both"/>
        <w:rPr>
          <w:rFonts w:ascii="Times New Roman" w:hAnsi="Times New Roman" w:cs="Times New Roman"/>
        </w:rPr>
      </w:pPr>
    </w:p>
    <w:p w14:paraId="489C2A91" w14:textId="77777777" w:rsidR="00532615" w:rsidRDefault="00532615" w:rsidP="005C45BF">
      <w:pPr>
        <w:spacing w:line="240" w:lineRule="auto"/>
        <w:jc w:val="both"/>
        <w:rPr>
          <w:rFonts w:ascii="Times New Roman" w:hAnsi="Times New Roman" w:cs="Times New Roman"/>
        </w:rPr>
      </w:pPr>
    </w:p>
    <w:p w14:paraId="17F1F94C" w14:textId="77777777" w:rsidR="005C45BF" w:rsidRDefault="005C45BF" w:rsidP="005C45BF">
      <w:pPr>
        <w:spacing w:line="240" w:lineRule="auto"/>
        <w:jc w:val="both"/>
        <w:rPr>
          <w:rFonts w:ascii="Times New Roman" w:hAnsi="Times New Roman" w:cs="Times New Roman"/>
          <w:b/>
          <w:bCs/>
        </w:rPr>
      </w:pPr>
    </w:p>
    <w:p w14:paraId="3B478323" w14:textId="77777777" w:rsidR="00532615" w:rsidRDefault="00532615" w:rsidP="00532615">
      <w:pPr>
        <w:spacing w:line="240" w:lineRule="auto"/>
        <w:ind w:left="720"/>
        <w:jc w:val="both"/>
        <w:rPr>
          <w:rFonts w:ascii="Times New Roman" w:hAnsi="Times New Roman" w:cs="Times New Roman"/>
          <w:b/>
          <w:bCs/>
        </w:rPr>
      </w:pPr>
    </w:p>
    <w:p w14:paraId="51E8AB4A" w14:textId="2A19CFD9" w:rsidR="003A3EFA" w:rsidRPr="003A3EFA" w:rsidRDefault="003A3EFA" w:rsidP="00532615">
      <w:pPr>
        <w:spacing w:line="240" w:lineRule="auto"/>
        <w:ind w:left="720"/>
        <w:jc w:val="both"/>
        <w:rPr>
          <w:rFonts w:ascii="Times New Roman" w:hAnsi="Times New Roman" w:cs="Times New Roman"/>
          <w:b/>
          <w:bCs/>
        </w:rPr>
      </w:pPr>
      <w:r w:rsidRPr="003A3EFA">
        <w:rPr>
          <w:rFonts w:ascii="Times New Roman" w:hAnsi="Times New Roman" w:cs="Times New Roman"/>
          <w:b/>
          <w:bCs/>
        </w:rPr>
        <w:lastRenderedPageBreak/>
        <w:t>4.2 Risk Assessment Algorithms</w:t>
      </w:r>
    </w:p>
    <w:p w14:paraId="4363779B" w14:textId="6B46C079" w:rsidR="003A3EFA" w:rsidRPr="00532615" w:rsidRDefault="00532615" w:rsidP="00532615">
      <w:pPr>
        <w:spacing w:line="240" w:lineRule="auto"/>
        <w:ind w:left="720"/>
        <w:jc w:val="both"/>
        <w:rPr>
          <w:rFonts w:ascii="Times New Roman" w:hAnsi="Times New Roman" w:cs="Times New Roman"/>
        </w:rPr>
      </w:pPr>
      <w:r w:rsidRPr="00532615">
        <w:rPr>
          <w:rFonts w:ascii="Times New Roman" w:hAnsi="Times New Roman" w:cs="Times New Roman"/>
        </w:rPr>
        <w:t>Concentration Risk (Gini Coefficient):</w:t>
      </w:r>
    </w:p>
    <w:p w14:paraId="5D050653" w14:textId="12A08AF3" w:rsidR="00532615" w:rsidRPr="00532615" w:rsidRDefault="00532615" w:rsidP="00532615">
      <w:pPr>
        <w:spacing w:line="240" w:lineRule="auto"/>
        <w:ind w:left="720"/>
        <w:jc w:val="both"/>
        <w:rPr>
          <w:rFonts w:ascii="Times New Roman" w:hAnsi="Times New Roman" w:cs="Times New Roman"/>
        </w:rPr>
      </w:pPr>
      <m:oMathPara>
        <m:oMath>
          <m:r>
            <w:rPr>
              <w:rFonts w:ascii="Cambria Math" w:hAnsi="Cambria Math" w:cs="Times New Roman"/>
            </w:rPr>
            <m:t>G=</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acc>
                <m:accPr>
                  <m:chr m:val="ˉ"/>
                  <m:ctrlPr>
                    <w:rPr>
                      <w:rFonts w:ascii="Cambria Math" w:hAnsi="Cambria Math" w:cs="Times New Roman"/>
                    </w:rPr>
                  </m:ctrlPr>
                </m:accPr>
                <m:e>
                  <m:r>
                    <w:rPr>
                      <w:rFonts w:ascii="Cambria Math" w:hAnsi="Cambria Math" w:cs="Times New Roman"/>
                    </w:rPr>
                    <m:t>x</m:t>
                  </m:r>
                </m:e>
              </m:acc>
            </m:den>
          </m:f>
          <m:r>
            <m:rPr>
              <m:sty m:val="p"/>
            </m:rPr>
            <w:rPr>
              <w:rFonts w:ascii="Times New Roman" w:hAnsi="Times New Roman" w:cs="Times New Roman"/>
            </w:rPr>
            <w:br/>
          </m:r>
        </m:oMath>
      </m:oMathPara>
    </w:p>
    <w:p w14:paraId="24D08E66" w14:textId="6B8A84A1" w:rsidR="00532615" w:rsidRPr="00532615" w:rsidRDefault="00000000" w:rsidP="00532615">
      <w:pPr>
        <w:numPr>
          <w:ilvl w:val="0"/>
          <w:numId w:val="3"/>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00532615" w:rsidRPr="00532615">
        <w:rPr>
          <w:rFonts w:ascii="Times New Roman" w:hAnsi="Times New Roman" w:cs="Times New Roman"/>
        </w:rPr>
        <w:t xml:space="preserve">= balance of holder </w:t>
      </w:r>
      <m:oMath>
        <m:r>
          <w:rPr>
            <w:rFonts w:ascii="Cambria Math" w:hAnsi="Cambria Math" w:cs="Times New Roman"/>
          </w:rPr>
          <m:t>i</m:t>
        </m:r>
      </m:oMath>
    </w:p>
    <w:p w14:paraId="6FF39646" w14:textId="24D3F317" w:rsidR="00532615" w:rsidRPr="00532615" w:rsidRDefault="00532615" w:rsidP="00532615">
      <w:pPr>
        <w:numPr>
          <w:ilvl w:val="0"/>
          <w:numId w:val="3"/>
        </w:numPr>
        <w:spacing w:line="240" w:lineRule="auto"/>
        <w:jc w:val="both"/>
        <w:rPr>
          <w:rFonts w:ascii="Times New Roman" w:hAnsi="Times New Roman" w:cs="Times New Roman"/>
        </w:rPr>
      </w:pPr>
      <m:oMath>
        <m:r>
          <w:rPr>
            <w:rFonts w:ascii="Cambria Math" w:hAnsi="Cambria Math" w:cs="Times New Roman"/>
          </w:rPr>
          <m:t>n</m:t>
        </m:r>
      </m:oMath>
      <w:r w:rsidRPr="00532615">
        <w:rPr>
          <w:rFonts w:ascii="Times New Roman" w:hAnsi="Times New Roman" w:cs="Times New Roman"/>
        </w:rPr>
        <w:t>= total number of holders</w:t>
      </w:r>
    </w:p>
    <w:p w14:paraId="6ED8F69C" w14:textId="076198AB" w:rsidR="00532615" w:rsidRPr="00532615" w:rsidRDefault="00000000" w:rsidP="00532615">
      <w:pPr>
        <w:numPr>
          <w:ilvl w:val="0"/>
          <w:numId w:val="3"/>
        </w:numPr>
        <w:spacing w:line="240" w:lineRule="auto"/>
        <w:jc w:val="both"/>
        <w:rPr>
          <w:rFonts w:ascii="Times New Roman" w:hAnsi="Times New Roman" w:cs="Times New Roman"/>
        </w:rPr>
      </w:pPr>
      <m:oMath>
        <m:acc>
          <m:accPr>
            <m:chr m:val="ˉ"/>
            <m:ctrlPr>
              <w:rPr>
                <w:rFonts w:ascii="Cambria Math" w:hAnsi="Cambria Math" w:cs="Times New Roman"/>
              </w:rPr>
            </m:ctrlPr>
          </m:accPr>
          <m:e>
            <m:r>
              <w:rPr>
                <w:rFonts w:ascii="Cambria Math" w:hAnsi="Cambria Math" w:cs="Times New Roman"/>
              </w:rPr>
              <m:t>x</m:t>
            </m:r>
          </m:e>
        </m:acc>
      </m:oMath>
      <w:r w:rsidR="00532615" w:rsidRPr="00532615">
        <w:rPr>
          <w:rFonts w:ascii="Times New Roman" w:hAnsi="Times New Roman" w:cs="Times New Roman"/>
        </w:rPr>
        <w:t>= average balance</w:t>
      </w:r>
    </w:p>
    <w:p w14:paraId="6A902D7C" w14:textId="77777777" w:rsidR="00532615" w:rsidRDefault="00532615" w:rsidP="00532615">
      <w:pPr>
        <w:spacing w:line="240" w:lineRule="auto"/>
        <w:ind w:left="720"/>
        <w:jc w:val="both"/>
        <w:rPr>
          <w:rFonts w:ascii="Times New Roman" w:hAnsi="Times New Roman" w:cs="Times New Roman"/>
        </w:rPr>
      </w:pPr>
    </w:p>
    <w:p w14:paraId="28A7798E" w14:textId="77777777" w:rsidR="00532615" w:rsidRPr="00532615" w:rsidRDefault="00532615" w:rsidP="00532615">
      <w:pPr>
        <w:spacing w:line="240" w:lineRule="auto"/>
        <w:ind w:left="720"/>
        <w:jc w:val="both"/>
        <w:rPr>
          <w:rFonts w:ascii="Times New Roman" w:hAnsi="Times New Roman" w:cs="Times New Roman"/>
        </w:rPr>
      </w:pPr>
      <w:r w:rsidRPr="00532615">
        <w:rPr>
          <w:rFonts w:ascii="Times New Roman" w:hAnsi="Times New Roman" w:cs="Times New Roman"/>
        </w:rPr>
        <w:t>Velocity Risk</w:t>
      </w:r>
    </w:p>
    <w:p w14:paraId="3BEF056B" w14:textId="48A672F0" w:rsidR="00532615" w:rsidRPr="00532615" w:rsidRDefault="00000000" w:rsidP="00532615">
      <w:pPr>
        <w:spacing w:line="240"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v</m:t>
              </m:r>
            </m:sub>
          </m:sSub>
          <m:r>
            <w:rPr>
              <w:rFonts w:ascii="Cambria Math" w:hAnsi="Cambria Math" w:cs="Times New Roman"/>
            </w:rPr>
            <m:t>=</m:t>
          </m:r>
          <m:r>
            <m:rPr>
              <m:sty m:val="p"/>
            </m:rPr>
            <w:rPr>
              <w:rFonts w:ascii="Cambria Math" w:hAnsi="Cambria Math" w:cs="Times New Roman"/>
            </w:rPr>
            <m:t>min</m:t>
          </m:r>
          <m:r>
            <w:rPr>
              <w:rFonts w:ascii="Cambria Math" w:hAnsi="Cambria Math" w:cs="Times New Roman"/>
            </w:rPr>
            <m:t>⁡(0.1⋅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total</m:t>
                  </m:r>
                </m:sub>
              </m:sSub>
            </m:num>
            <m:den>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den>
          </m:f>
          <m:r>
            <w:rPr>
              <w:rFonts w:ascii="Cambria Math" w:hAnsi="Cambria Math" w:cs="Times New Roman"/>
            </w:rPr>
            <m:t>,</m:t>
          </m:r>
          <m:r>
            <m:rPr>
              <m:nor/>
            </m:rPr>
            <w:rPr>
              <w:rFonts w:ascii="Times New Roman" w:hAnsi="Times New Roman" w:cs="Times New Roman"/>
            </w:rPr>
            <m:t>0</m:t>
          </m:r>
          <m:r>
            <w:rPr>
              <w:rFonts w:ascii="Cambria Math" w:hAnsi="Cambria Math" w:cs="Times New Roman"/>
            </w:rPr>
            <m:t>.5)</m:t>
          </m:r>
          <m:r>
            <w:rPr>
              <w:rFonts w:ascii="Times New Roman" w:hAnsi="Times New Roman" w:cs="Times New Roman"/>
            </w:rPr>
            <w:br/>
          </m:r>
        </m:oMath>
      </m:oMathPara>
    </w:p>
    <w:p w14:paraId="5BAFB103" w14:textId="133716EE" w:rsidR="00532615" w:rsidRPr="00532615" w:rsidRDefault="00000000" w:rsidP="00532615">
      <w:pPr>
        <w:numPr>
          <w:ilvl w:val="0"/>
          <w:numId w:val="4"/>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total</m:t>
            </m:r>
          </m:sub>
        </m:sSub>
      </m:oMath>
      <w:r w:rsidR="00532615" w:rsidRPr="00532615">
        <w:rPr>
          <w:rFonts w:ascii="Times New Roman" w:hAnsi="Times New Roman" w:cs="Times New Roman"/>
        </w:rPr>
        <w:t>= total transaction volume over the period</w:t>
      </w:r>
    </w:p>
    <w:p w14:paraId="7E26A371" w14:textId="58141512" w:rsidR="00532615" w:rsidRPr="00532615" w:rsidRDefault="00000000" w:rsidP="00532615">
      <w:pPr>
        <w:numPr>
          <w:ilvl w:val="0"/>
          <w:numId w:val="4"/>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oMath>
      <w:r w:rsidR="00532615" w:rsidRPr="00532615">
        <w:rPr>
          <w:rFonts w:ascii="Times New Roman" w:hAnsi="Times New Roman" w:cs="Times New Roman"/>
        </w:rPr>
        <w:t>= total supply</w:t>
      </w:r>
    </w:p>
    <w:p w14:paraId="14CE6415" w14:textId="77777777" w:rsidR="00532615" w:rsidRDefault="00532615" w:rsidP="00532615">
      <w:pPr>
        <w:spacing w:line="240" w:lineRule="auto"/>
        <w:ind w:left="720"/>
        <w:jc w:val="both"/>
        <w:rPr>
          <w:rFonts w:ascii="Times New Roman" w:hAnsi="Times New Roman" w:cs="Times New Roman"/>
        </w:rPr>
      </w:pPr>
    </w:p>
    <w:p w14:paraId="04F49FD0" w14:textId="77777777" w:rsidR="00532615" w:rsidRPr="00532615" w:rsidRDefault="00532615" w:rsidP="00532615">
      <w:pPr>
        <w:spacing w:line="240" w:lineRule="auto"/>
        <w:ind w:left="720"/>
        <w:jc w:val="both"/>
        <w:rPr>
          <w:rFonts w:ascii="Times New Roman" w:hAnsi="Times New Roman" w:cs="Times New Roman"/>
        </w:rPr>
      </w:pPr>
      <w:r w:rsidRPr="00532615">
        <w:rPr>
          <w:rFonts w:ascii="Times New Roman" w:hAnsi="Times New Roman" w:cs="Times New Roman"/>
        </w:rPr>
        <w:t>Large Transfer Detection</w:t>
      </w:r>
    </w:p>
    <w:p w14:paraId="37A3A064" w14:textId="31EC4FBE" w:rsidR="00532615" w:rsidRPr="00532615" w:rsidRDefault="00000000" w:rsidP="00532615">
      <w:pPr>
        <w:spacing w:line="240"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m:t>
              </m:r>
            </m:sub>
          </m:sSub>
          <m:r>
            <w:rPr>
              <w:rFonts w:ascii="Cambria Math" w:hAnsi="Cambria Math" w:cs="Times New Roman"/>
            </w:rPr>
            <m:t>=0.15⋅</m:t>
          </m:r>
          <m:r>
            <m:rPr>
              <m:sty m:val="p"/>
            </m:rPr>
            <w:rPr>
              <w:rFonts w:ascii="Cambria Math" w:hAnsi="Cambria Math" w:cs="Times New Roman"/>
            </w:rPr>
            <m:t>min</m:t>
          </m:r>
          <m: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50</m:t>
                  </m:r>
                </m:sup>
                <m:e/>
              </m:nary>
              <m:sSub>
                <m:sSubPr>
                  <m:ctrlPr>
                    <w:rPr>
                      <w:rFonts w:ascii="Cambria Math" w:hAnsi="Cambria Math" w:cs="Times New Roman"/>
                    </w:rPr>
                  </m:ctrlPr>
                </m:sSubPr>
                <m:e>
                  <m:r>
                    <m:rPr>
                      <m:sty m:val="b"/>
                    </m:rPr>
                    <w:rPr>
                      <w:rFonts w:ascii="Cambria Math" w:hAnsi="Cambria Math" w:cs="Times New Roman"/>
                    </w:rPr>
                    <m:t>1</m:t>
                  </m:r>
                </m:e>
                <m:sub>
                  <m:sSub>
                    <m:sSubPr>
                      <m:ctrlPr>
                        <w:rPr>
                          <w:rFonts w:ascii="Cambria Math" w:hAnsi="Cambria Math" w:cs="Times New Roman"/>
                        </w:rPr>
                      </m:ctrlPr>
                    </m:sSubPr>
                    <m:e>
                      <m:r>
                        <m:rPr>
                          <m:nor/>
                        </m:rPr>
                        <w:rPr>
                          <w:rFonts w:ascii="Times New Roman" w:hAnsi="Times New Roman" w:cs="Times New Roman"/>
                        </w:rPr>
                        <m:t>amount</m:t>
                      </m:r>
                    </m:e>
                    <m:sub>
                      <m:r>
                        <w:rPr>
                          <w:rFonts w:ascii="Cambria Math" w:hAnsi="Cambria Math" w:cs="Times New Roman"/>
                        </w:rPr>
                        <m:t>i</m:t>
                      </m:r>
                    </m:sub>
                  </m:sSub>
                  <m:r>
                    <w:rPr>
                      <w:rFonts w:ascii="Cambria Math" w:hAnsi="Cambria Math" w:cs="Times New Roman"/>
                    </w:rPr>
                    <m:t>&gt;</m:t>
                  </m:r>
                  <m:r>
                    <m:rPr>
                      <m:nor/>
                    </m:rPr>
                    <w:rPr>
                      <w:rFonts w:ascii="Times New Roman" w:hAnsi="Times New Roman" w:cs="Times New Roman"/>
                    </w:rPr>
                    <m:t>threshold</m:t>
                  </m:r>
                </m:sub>
              </m:sSub>
            </m:num>
            <m:den>
              <m:r>
                <w:rPr>
                  <w:rFonts w:ascii="Cambria Math" w:hAnsi="Cambria Math" w:cs="Times New Roman"/>
                </w:rPr>
                <m:t>50</m:t>
              </m:r>
            </m:den>
          </m:f>
          <m:r>
            <w:rPr>
              <w:rFonts w:ascii="Cambria Math" w:hAnsi="Cambria Math" w:cs="Times New Roman"/>
            </w:rPr>
            <m:t>, 0.3)</m:t>
          </m:r>
          <m:r>
            <w:rPr>
              <w:rFonts w:ascii="Times New Roman" w:hAnsi="Times New Roman" w:cs="Times New Roman"/>
            </w:rPr>
            <w:br/>
          </m:r>
        </m:oMath>
      </m:oMathPara>
    </w:p>
    <w:p w14:paraId="1B4CEE27" w14:textId="299C9D3A" w:rsidR="00532615" w:rsidRPr="00532615" w:rsidRDefault="00000000" w:rsidP="00532615">
      <w:pPr>
        <w:numPr>
          <w:ilvl w:val="0"/>
          <w:numId w:val="5"/>
        </w:numPr>
        <w:spacing w:line="240" w:lineRule="auto"/>
        <w:jc w:val="both"/>
        <w:rPr>
          <w:rFonts w:ascii="Times New Roman" w:hAnsi="Times New Roman" w:cs="Times New Roman"/>
        </w:rPr>
      </w:pPr>
      <m:oMath>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condition</m:t>
            </m:r>
          </m:sub>
        </m:sSub>
      </m:oMath>
      <w:r w:rsidR="00532615" w:rsidRPr="00532615">
        <w:rPr>
          <w:rFonts w:ascii="Times New Roman" w:hAnsi="Times New Roman" w:cs="Times New Roman"/>
        </w:rPr>
        <w:t>= indicator function (1 if true, 0 if false)</w:t>
      </w:r>
    </w:p>
    <w:p w14:paraId="71590F21" w14:textId="77777777" w:rsidR="00532615" w:rsidRPr="00532615" w:rsidRDefault="00532615" w:rsidP="00532615">
      <w:pPr>
        <w:numPr>
          <w:ilvl w:val="0"/>
          <w:numId w:val="5"/>
        </w:numPr>
        <w:spacing w:line="240" w:lineRule="auto"/>
        <w:jc w:val="both"/>
        <w:rPr>
          <w:rFonts w:ascii="Times New Roman" w:hAnsi="Times New Roman" w:cs="Times New Roman"/>
        </w:rPr>
      </w:pPr>
      <w:r w:rsidRPr="00532615">
        <w:rPr>
          <w:rFonts w:ascii="Times New Roman" w:hAnsi="Times New Roman" w:cs="Times New Roman"/>
        </w:rPr>
        <w:t>Evaluates the fraction of the largest 50 transactions above a threshold</w:t>
      </w:r>
    </w:p>
    <w:p w14:paraId="1B5C5CD2" w14:textId="77777777" w:rsidR="00532615" w:rsidRDefault="00532615" w:rsidP="00532615">
      <w:pPr>
        <w:spacing w:line="240" w:lineRule="auto"/>
        <w:ind w:left="720"/>
        <w:jc w:val="both"/>
        <w:rPr>
          <w:rFonts w:ascii="Times New Roman" w:hAnsi="Times New Roman" w:cs="Times New Roman"/>
        </w:rPr>
      </w:pPr>
    </w:p>
    <w:p w14:paraId="09B744FA"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4.3 Monetary Policy Operations</w:t>
      </w:r>
    </w:p>
    <w:p w14:paraId="56DDE6D6"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Quantitative Easing (QE) Impact</w:t>
      </w:r>
    </w:p>
    <w:p w14:paraId="19ED8C8A" w14:textId="5671D185" w:rsidR="005C45BF" w:rsidRPr="005C45BF" w:rsidRDefault="005C45BF" w:rsidP="005C45BF">
      <w:pPr>
        <w:spacing w:line="240" w:lineRule="auto"/>
        <w:ind w:left="720"/>
        <w:jc w:val="both"/>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QE</m:t>
              </m:r>
            </m:sub>
          </m:sSub>
          <m:r>
            <w:rPr>
              <w:rFonts w:ascii="Cambria Math" w:hAnsi="Cambria Math" w:cs="Times New Roman"/>
            </w:rPr>
            <m:t>=0.1⋅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QE</m:t>
                  </m:r>
                </m:sub>
              </m:sSub>
            </m:num>
            <m:den>
              <m:r>
                <w:rPr>
                  <w:rFonts w:ascii="Cambria Math" w:hAnsi="Cambria Math" w:cs="Times New Roman"/>
                </w:rPr>
                <m:t>10000</m:t>
              </m:r>
            </m:den>
          </m:f>
          <m:r>
            <m:rPr>
              <m:sty m:val="p"/>
            </m:rPr>
            <w:rPr>
              <w:rFonts w:ascii="Times New Roman" w:hAnsi="Times New Roman" w:cs="Times New Roman"/>
            </w:rPr>
            <w:br/>
          </m:r>
        </m:oMath>
      </m:oMathPara>
    </w:p>
    <w:p w14:paraId="49355A15" w14:textId="2A91C2FB" w:rsidR="005C45BF" w:rsidRPr="005C45BF" w:rsidRDefault="00000000" w:rsidP="005C45BF">
      <w:pPr>
        <w:numPr>
          <w:ilvl w:val="0"/>
          <w:numId w:val="6"/>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QE</m:t>
            </m:r>
          </m:sub>
        </m:sSub>
      </m:oMath>
      <w:r w:rsidR="005C45BF" w:rsidRPr="005C45BF">
        <w:rPr>
          <w:rFonts w:ascii="Times New Roman" w:hAnsi="Times New Roman" w:cs="Times New Roman"/>
        </w:rPr>
        <w:t>= amount of quantitative easing applied</w:t>
      </w:r>
    </w:p>
    <w:p w14:paraId="1ECDAA34" w14:textId="5CC0CABE" w:rsidR="005C45BF" w:rsidRPr="005C45BF" w:rsidRDefault="005C45BF" w:rsidP="005C45BF">
      <w:pPr>
        <w:numPr>
          <w:ilvl w:val="0"/>
          <w:numId w:val="6"/>
        </w:numPr>
        <w:spacing w:line="240" w:lineRule="auto"/>
        <w:jc w:val="both"/>
        <w:rPr>
          <w:rFonts w:ascii="Times New Roman" w:hAnsi="Times New Roman" w:cs="Times New Roman"/>
        </w:rPr>
      </w:pP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QE</m:t>
            </m:r>
          </m:sub>
        </m:sSub>
      </m:oMath>
      <w:r w:rsidRPr="005C45BF">
        <w:rPr>
          <w:rFonts w:ascii="Times New Roman" w:hAnsi="Times New Roman" w:cs="Times New Roman"/>
        </w:rPr>
        <w:t>= resulting price impact</w:t>
      </w:r>
    </w:p>
    <w:p w14:paraId="00546F8F" w14:textId="77777777" w:rsidR="005C45BF" w:rsidRDefault="005C45BF" w:rsidP="00532615">
      <w:pPr>
        <w:spacing w:line="240" w:lineRule="auto"/>
        <w:ind w:left="720"/>
        <w:jc w:val="both"/>
        <w:rPr>
          <w:rFonts w:ascii="Times New Roman" w:hAnsi="Times New Roman" w:cs="Times New Roman"/>
        </w:rPr>
      </w:pPr>
    </w:p>
    <w:p w14:paraId="14B4B4C2" w14:textId="77777777" w:rsidR="005C45BF" w:rsidRDefault="005C45BF" w:rsidP="005C45BF">
      <w:pPr>
        <w:spacing w:line="240" w:lineRule="auto"/>
        <w:ind w:left="720"/>
        <w:jc w:val="both"/>
        <w:rPr>
          <w:rFonts w:ascii="Times New Roman" w:hAnsi="Times New Roman" w:cs="Times New Roman"/>
          <w:b/>
          <w:bCs/>
        </w:rPr>
      </w:pPr>
    </w:p>
    <w:p w14:paraId="2480BA62" w14:textId="77777777" w:rsidR="005C45BF" w:rsidRDefault="005C45BF" w:rsidP="005C45BF">
      <w:pPr>
        <w:spacing w:line="240" w:lineRule="auto"/>
        <w:ind w:left="720"/>
        <w:jc w:val="both"/>
        <w:rPr>
          <w:rFonts w:ascii="Times New Roman" w:hAnsi="Times New Roman" w:cs="Times New Roman"/>
          <w:b/>
          <w:bCs/>
        </w:rPr>
      </w:pPr>
    </w:p>
    <w:p w14:paraId="7E88C161" w14:textId="77777777" w:rsidR="005C45BF" w:rsidRDefault="005C45BF" w:rsidP="005C45BF">
      <w:pPr>
        <w:spacing w:line="240" w:lineRule="auto"/>
        <w:ind w:left="720"/>
        <w:jc w:val="both"/>
        <w:rPr>
          <w:rFonts w:ascii="Times New Roman" w:hAnsi="Times New Roman" w:cs="Times New Roman"/>
          <w:b/>
          <w:bCs/>
        </w:rPr>
      </w:pPr>
    </w:p>
    <w:p w14:paraId="1F2CD19C" w14:textId="797AFEAA"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lastRenderedPageBreak/>
        <w:t>Quantitative Tightening (QT) Impact</w:t>
      </w:r>
    </w:p>
    <w:p w14:paraId="1572008D" w14:textId="2CEA0564" w:rsidR="005C45BF" w:rsidRPr="005C45BF" w:rsidRDefault="005C45BF" w:rsidP="005C45BF">
      <w:pPr>
        <w:spacing w:line="240" w:lineRule="auto"/>
        <w:ind w:left="720"/>
        <w:jc w:val="both"/>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QT</m:t>
              </m:r>
            </m:sub>
          </m:sSub>
          <m:r>
            <w:rPr>
              <w:rFonts w:ascii="Cambria Math" w:hAnsi="Cambria Math" w:cs="Times New Roman"/>
            </w:rPr>
            <m:t>=-0.15⋅</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QT</m:t>
                  </m:r>
                </m:sub>
              </m:sSub>
            </m:num>
            <m:den>
              <m:r>
                <w:rPr>
                  <w:rFonts w:ascii="Cambria Math" w:hAnsi="Cambria Math" w:cs="Times New Roman"/>
                </w:rPr>
                <m:t>10000</m:t>
              </m:r>
            </m:den>
          </m:f>
          <m:r>
            <m:rPr>
              <m:sty m:val="p"/>
            </m:rPr>
            <w:rPr>
              <w:rFonts w:ascii="Times New Roman" w:hAnsi="Times New Roman" w:cs="Times New Roman"/>
            </w:rPr>
            <w:br/>
          </m:r>
        </m:oMath>
      </m:oMathPara>
    </w:p>
    <w:p w14:paraId="518BE183" w14:textId="60D4388E" w:rsidR="005C45BF" w:rsidRPr="005C45BF" w:rsidRDefault="00000000" w:rsidP="005C45BF">
      <w:pPr>
        <w:numPr>
          <w:ilvl w:val="0"/>
          <w:numId w:val="7"/>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QT</m:t>
            </m:r>
          </m:sub>
        </m:sSub>
        <m:r>
          <w:rPr>
            <w:rFonts w:ascii="Cambria Math" w:hAnsi="Cambria Math" w:cs="Times New Roman"/>
          </w:rPr>
          <m:t xml:space="preserve"> </m:t>
        </m:r>
      </m:oMath>
      <w:r w:rsidR="005C45BF" w:rsidRPr="005C45BF">
        <w:rPr>
          <w:rFonts w:ascii="Times New Roman" w:hAnsi="Times New Roman" w:cs="Times New Roman"/>
        </w:rPr>
        <w:t>=</w:t>
      </w:r>
      <w:r w:rsidR="005C45BF">
        <w:rPr>
          <w:rFonts w:ascii="Times New Roman" w:hAnsi="Times New Roman" w:cs="Times New Roman"/>
        </w:rPr>
        <w:t xml:space="preserve"> </w:t>
      </w:r>
      <w:r w:rsidR="005C45BF" w:rsidRPr="005C45BF">
        <w:rPr>
          <w:rFonts w:ascii="Times New Roman" w:hAnsi="Times New Roman" w:cs="Times New Roman"/>
        </w:rPr>
        <w:t>amount of quantitative tightening applied</w:t>
      </w:r>
    </w:p>
    <w:p w14:paraId="7E573295" w14:textId="47E534FC" w:rsidR="005C45BF" w:rsidRPr="005C45BF" w:rsidRDefault="005C45BF" w:rsidP="005C45BF">
      <w:pPr>
        <w:numPr>
          <w:ilvl w:val="0"/>
          <w:numId w:val="7"/>
        </w:numPr>
        <w:spacing w:line="240" w:lineRule="auto"/>
        <w:jc w:val="both"/>
        <w:rPr>
          <w:rFonts w:ascii="Times New Roman" w:hAnsi="Times New Roman" w:cs="Times New Roman"/>
        </w:rPr>
      </w:pP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Q</m:t>
            </m:r>
            <m:r>
              <m:rPr>
                <m:nor/>
              </m:rPr>
              <w:rPr>
                <w:rFonts w:ascii="Cambria Math" w:hAnsi="Times New Roman" w:cs="Times New Roman"/>
              </w:rPr>
              <m:t xml:space="preserve"> </m:t>
            </m:r>
            <m:r>
              <m:rPr>
                <m:nor/>
              </m:rPr>
              <w:rPr>
                <w:rFonts w:ascii="Times New Roman" w:hAnsi="Times New Roman" w:cs="Times New Roman"/>
              </w:rPr>
              <m:t>T</m:t>
            </m:r>
          </m:sub>
        </m:sSub>
      </m:oMath>
      <w:r w:rsidRPr="005C45BF">
        <w:rPr>
          <w:rFonts w:ascii="Times New Roman" w:hAnsi="Times New Roman" w:cs="Times New Roman"/>
        </w:rPr>
        <w:t xml:space="preserve">= </w:t>
      </w:r>
      <w:r>
        <w:rPr>
          <w:rFonts w:ascii="Times New Roman" w:hAnsi="Times New Roman" w:cs="Times New Roman"/>
        </w:rPr>
        <w:t>resulting</w:t>
      </w:r>
      <w:r w:rsidRPr="005C45BF">
        <w:rPr>
          <w:rFonts w:ascii="Times New Roman" w:hAnsi="Times New Roman" w:cs="Times New Roman"/>
        </w:rPr>
        <w:t xml:space="preserve"> negative price impact</w:t>
      </w:r>
    </w:p>
    <w:p w14:paraId="3E512212" w14:textId="77777777" w:rsidR="005C45BF" w:rsidRDefault="005C45BF" w:rsidP="00532615">
      <w:pPr>
        <w:spacing w:line="240" w:lineRule="auto"/>
        <w:ind w:left="720"/>
        <w:jc w:val="both"/>
        <w:rPr>
          <w:rFonts w:ascii="Times New Roman" w:hAnsi="Times New Roman" w:cs="Times New Roman"/>
        </w:rPr>
      </w:pPr>
    </w:p>
    <w:p w14:paraId="04E7BD89"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Inflation Minting</w:t>
      </w:r>
    </w:p>
    <w:p w14:paraId="495ED782" w14:textId="2DE2F411" w:rsidR="005C45BF" w:rsidRPr="005C45BF" w:rsidRDefault="00000000" w:rsidP="005C45BF">
      <w:pPr>
        <w:spacing w:line="240"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inflation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inflation</m:t>
                  </m:r>
                </m:sub>
              </m:sSub>
            </m:num>
            <m:den>
              <m:r>
                <w:rPr>
                  <w:rFonts w:ascii="Cambria Math" w:hAnsi="Cambria Math" w:cs="Times New Roman"/>
                </w:rPr>
                <m:t>10000</m:t>
              </m:r>
            </m:den>
          </m:f>
          <m:r>
            <m:rPr>
              <m:sty m:val="p"/>
            </m:rPr>
            <w:rPr>
              <w:rFonts w:ascii="Times New Roman" w:hAnsi="Times New Roman" w:cs="Times New Roman"/>
            </w:rPr>
            <w:br/>
          </m:r>
        </m:oMath>
      </m:oMathPara>
    </w:p>
    <w:p w14:paraId="567E6C8B" w14:textId="572B0F23" w:rsidR="005C45BF" w:rsidRPr="005C45BF" w:rsidRDefault="00000000" w:rsidP="005C45BF">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total</m:t>
            </m:r>
          </m:sub>
        </m:sSub>
      </m:oMath>
      <w:r w:rsidR="005C45BF" w:rsidRPr="005C45BF">
        <w:rPr>
          <w:rFonts w:ascii="Times New Roman" w:hAnsi="Times New Roman" w:cs="Times New Roman"/>
        </w:rPr>
        <w:t>= total supply of the token</w:t>
      </w:r>
    </w:p>
    <w:p w14:paraId="4B16F3ED" w14:textId="66543484" w:rsidR="005C45BF" w:rsidRPr="005C45BF" w:rsidRDefault="00000000" w:rsidP="005C45BF">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inflation</m:t>
            </m:r>
          </m:sub>
        </m:sSub>
        <m:r>
          <w:rPr>
            <w:rFonts w:ascii="Cambria Math" w:hAnsi="Cambria Math" w:cs="Times New Roman"/>
          </w:rPr>
          <m:t>=250</m:t>
        </m:r>
      </m:oMath>
      <w:r w:rsidR="005C45BF" w:rsidRPr="005C45BF">
        <w:rPr>
          <w:rFonts w:ascii="Times New Roman" w:hAnsi="Times New Roman" w:cs="Times New Roman"/>
        </w:rPr>
        <w:t xml:space="preserve">basis points </w:t>
      </w:r>
      <m:oMath>
        <m:r>
          <w:rPr>
            <w:rFonts w:ascii="Cambria Math" w:hAnsi="Cambria Math" w:cs="Times New Roman"/>
          </w:rPr>
          <m:t>=2.5</m:t>
        </m:r>
        <m:r>
          <m:rPr>
            <m:sty m:val="p"/>
          </m:rPr>
          <w:rPr>
            <w:rFonts w:ascii="Cambria Math" w:hAnsi="Cambria Math" w:cs="Times New Roman"/>
          </w:rPr>
          <m:t>%</m:t>
        </m:r>
      </m:oMath>
    </w:p>
    <w:p w14:paraId="4A98A65C" w14:textId="217FD3F7" w:rsidR="005C45BF" w:rsidRPr="005C45BF" w:rsidRDefault="00000000" w:rsidP="005C45BF">
      <w:pPr>
        <w:numPr>
          <w:ilvl w:val="0"/>
          <w:numId w:val="8"/>
        </w:num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inflation</m:t>
            </m:r>
          </m:sub>
        </m:sSub>
      </m:oMath>
      <w:r w:rsidR="005C45BF" w:rsidRPr="005C45BF">
        <w:rPr>
          <w:rFonts w:ascii="Times New Roman" w:hAnsi="Times New Roman" w:cs="Times New Roman"/>
        </w:rPr>
        <w:t>= number of tokens minted due to inflation</w:t>
      </w:r>
    </w:p>
    <w:p w14:paraId="0BCB0473" w14:textId="77777777" w:rsidR="005C45BF" w:rsidRDefault="005C45BF" w:rsidP="00532615">
      <w:pPr>
        <w:spacing w:line="240" w:lineRule="auto"/>
        <w:ind w:left="720"/>
        <w:jc w:val="both"/>
        <w:rPr>
          <w:rFonts w:ascii="Times New Roman" w:hAnsi="Times New Roman" w:cs="Times New Roman"/>
        </w:rPr>
      </w:pPr>
    </w:p>
    <w:p w14:paraId="22EF70AA" w14:textId="77777777" w:rsidR="005C45BF" w:rsidRDefault="005C45BF" w:rsidP="00532615">
      <w:pPr>
        <w:spacing w:line="240" w:lineRule="auto"/>
        <w:ind w:left="720"/>
        <w:jc w:val="both"/>
        <w:rPr>
          <w:rFonts w:ascii="Times New Roman" w:hAnsi="Times New Roman" w:cs="Times New Roman"/>
        </w:rPr>
      </w:pPr>
    </w:p>
    <w:p w14:paraId="7F57695D" w14:textId="150989E4"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5</w:t>
      </w:r>
      <w:r>
        <w:rPr>
          <w:rFonts w:ascii="Times New Roman" w:hAnsi="Times New Roman" w:cs="Times New Roman"/>
          <w:b/>
          <w:bCs/>
        </w:rPr>
        <w:t xml:space="preserve">.   </w:t>
      </w:r>
      <w:r w:rsidRPr="005C45BF">
        <w:rPr>
          <w:rFonts w:ascii="Times New Roman" w:hAnsi="Times New Roman" w:cs="Times New Roman"/>
          <w:b/>
          <w:bCs/>
        </w:rPr>
        <w:t xml:space="preserve"> Security and Privacy</w:t>
      </w:r>
    </w:p>
    <w:p w14:paraId="57721BE1"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5.1 Double-Spending Prevention</w:t>
      </w:r>
    </w:p>
    <w:p w14:paraId="4FA473C2"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PhonexCoin (PHX) inherits Ethereum's consensus mechanism to achieve transaction finality. The probability of a double-spend attack succeeding is bounded by:</w:t>
      </w:r>
    </w:p>
    <w:p w14:paraId="72F9BE54" w14:textId="4A3CFC13" w:rsidR="005C45BF" w:rsidRPr="005C45BF" w:rsidRDefault="00000000" w:rsidP="005C45BF">
      <w:pPr>
        <w:spacing w:line="240"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double</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z</m:t>
              </m:r>
            </m:sup>
            <m:e/>
          </m:nary>
          <m:f>
            <m:fPr>
              <m:ctrlPr>
                <w:rPr>
                  <w:rFonts w:ascii="Cambria Math" w:hAnsi="Cambria Math" w:cs="Times New Roman"/>
                </w:rPr>
              </m:ctrlPr>
            </m:fPr>
            <m:num>
              <m:r>
                <w:rPr>
                  <w:rFonts w:ascii="Cambria Math" w:hAnsi="Cambria Math" w:cs="Times New Roman"/>
                </w:rPr>
                <m:t>(qτ</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k</m:t>
                  </m:r>
                </m:sup>
              </m:sSup>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-qτ</m:t>
                  </m:r>
                </m:sup>
              </m:sSup>
            </m:num>
            <m:den>
              <m:r>
                <w:rPr>
                  <w:rFonts w:ascii="Cambria Math" w:hAnsi="Cambria Math" w:cs="Times New Roman"/>
                </w:rPr>
                <m:t>k!</m:t>
              </m:r>
            </m:den>
          </m:f>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q</m:t>
                  </m:r>
                </m:den>
              </m:f>
              <m:r>
                <w:rPr>
                  <w:rFonts w:ascii="Cambria Math" w:hAnsi="Cambria Math" w:cs="Times New Roman"/>
                </w:rPr>
                <m:t>)</m:t>
              </m:r>
            </m:e>
            <m:sup>
              <m:r>
                <w:rPr>
                  <w:rFonts w:ascii="Cambria Math" w:hAnsi="Cambria Math" w:cs="Times New Roman"/>
                </w:rPr>
                <m:t>z-k</m:t>
              </m:r>
            </m:sup>
          </m:sSup>
          <m:r>
            <w:rPr>
              <w:rFonts w:ascii="Cambria Math" w:hAnsi="Cambria Math" w:cs="Times New Roman"/>
            </w:rPr>
            <m:t>]</m:t>
          </m:r>
          <m:r>
            <w:rPr>
              <w:rFonts w:ascii="Times New Roman" w:hAnsi="Times New Roman" w:cs="Times New Roman"/>
            </w:rPr>
            <w:br/>
          </m:r>
        </m:oMath>
      </m:oMathPara>
    </w:p>
    <w:p w14:paraId="72078916"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where:</w:t>
      </w:r>
    </w:p>
    <w:p w14:paraId="2622F27A" w14:textId="1B6FCB95" w:rsidR="005C45BF" w:rsidRPr="005C45BF" w:rsidRDefault="005C45BF" w:rsidP="005C45BF">
      <w:pPr>
        <w:numPr>
          <w:ilvl w:val="0"/>
          <w:numId w:val="9"/>
        </w:numPr>
        <w:spacing w:line="240" w:lineRule="auto"/>
        <w:jc w:val="both"/>
        <w:rPr>
          <w:rFonts w:ascii="Times New Roman" w:hAnsi="Times New Roman" w:cs="Times New Roman"/>
        </w:rPr>
      </w:pPr>
      <m:oMath>
        <m:r>
          <w:rPr>
            <w:rFonts w:ascii="Cambria Math" w:hAnsi="Cambria Math" w:cs="Times New Roman"/>
          </w:rPr>
          <m:t>p</m:t>
        </m:r>
      </m:oMath>
      <w:r w:rsidRPr="005C45BF">
        <w:rPr>
          <w:rFonts w:ascii="Times New Roman" w:hAnsi="Times New Roman" w:cs="Times New Roman"/>
        </w:rPr>
        <w:t>= fraction of honest mining power</w:t>
      </w:r>
    </w:p>
    <w:p w14:paraId="25BCF1F0" w14:textId="04BFE8D1" w:rsidR="005C45BF" w:rsidRPr="005C45BF" w:rsidRDefault="005C45BF" w:rsidP="005C45BF">
      <w:pPr>
        <w:numPr>
          <w:ilvl w:val="0"/>
          <w:numId w:val="9"/>
        </w:numPr>
        <w:spacing w:line="240" w:lineRule="auto"/>
        <w:jc w:val="both"/>
        <w:rPr>
          <w:rFonts w:ascii="Times New Roman" w:hAnsi="Times New Roman" w:cs="Times New Roman"/>
        </w:rPr>
      </w:pPr>
      <m:oMath>
        <m:r>
          <w:rPr>
            <w:rFonts w:ascii="Cambria Math" w:hAnsi="Cambria Math" w:cs="Times New Roman"/>
          </w:rPr>
          <m:t>q</m:t>
        </m:r>
      </m:oMath>
      <w:r w:rsidRPr="005C45BF">
        <w:rPr>
          <w:rFonts w:ascii="Times New Roman" w:hAnsi="Times New Roman" w:cs="Times New Roman"/>
        </w:rPr>
        <w:t>= fraction of attacker mining power (</w:t>
      </w:r>
      <m:oMath>
        <m:r>
          <w:rPr>
            <w:rFonts w:ascii="Cambria Math" w:hAnsi="Cambria Math" w:cs="Times New Roman"/>
          </w:rPr>
          <m:t>p+q=1</m:t>
        </m:r>
      </m:oMath>
      <w:r w:rsidRPr="005C45BF">
        <w:rPr>
          <w:rFonts w:ascii="Times New Roman" w:hAnsi="Times New Roman" w:cs="Times New Roman"/>
        </w:rPr>
        <w:t>)</w:t>
      </w:r>
    </w:p>
    <w:p w14:paraId="5C9A3FD4" w14:textId="553D638C" w:rsidR="005C45BF" w:rsidRPr="005C45BF" w:rsidRDefault="005C45BF" w:rsidP="005C45BF">
      <w:pPr>
        <w:numPr>
          <w:ilvl w:val="0"/>
          <w:numId w:val="9"/>
        </w:numPr>
        <w:spacing w:line="240" w:lineRule="auto"/>
        <w:jc w:val="both"/>
        <w:rPr>
          <w:rFonts w:ascii="Times New Roman" w:hAnsi="Times New Roman" w:cs="Times New Roman"/>
        </w:rPr>
      </w:pPr>
      <m:oMath>
        <m:r>
          <w:rPr>
            <w:rFonts w:ascii="Cambria Math" w:hAnsi="Cambria Math" w:cs="Times New Roman"/>
          </w:rPr>
          <m:t>z</m:t>
        </m:r>
      </m:oMath>
      <w:r w:rsidRPr="005C45BF">
        <w:rPr>
          <w:rFonts w:ascii="Times New Roman" w:hAnsi="Times New Roman" w:cs="Times New Roman"/>
        </w:rPr>
        <w:t>= number of confirmations</w:t>
      </w:r>
      <w:r>
        <w:rPr>
          <w:rFonts w:ascii="Times New Roman" w:hAnsi="Times New Roman" w:cs="Times New Roman"/>
        </w:rPr>
        <w:t xml:space="preserve"> depth </w:t>
      </w:r>
      <w:r w:rsidRPr="005C45BF">
        <w:rPr>
          <w:rFonts w:ascii="Times New Roman" w:hAnsi="Times New Roman" w:cs="Times New Roman"/>
          <w:vertAlign w:val="superscript"/>
        </w:rPr>
        <w:t>[2]</w:t>
      </w:r>
    </w:p>
    <w:p w14:paraId="248F9856" w14:textId="6461EA7B" w:rsidR="005C45BF" w:rsidRPr="005C45BF" w:rsidRDefault="005C45BF" w:rsidP="005C45BF">
      <w:pPr>
        <w:numPr>
          <w:ilvl w:val="0"/>
          <w:numId w:val="9"/>
        </w:numPr>
        <w:spacing w:line="240" w:lineRule="auto"/>
        <w:jc w:val="both"/>
        <w:rPr>
          <w:rFonts w:ascii="Times New Roman" w:hAnsi="Times New Roman" w:cs="Times New Roman"/>
        </w:rPr>
      </w:pPr>
      <m:oMath>
        <m:r>
          <w:rPr>
            <w:rFonts w:ascii="Cambria Math" w:hAnsi="Cambria Math" w:cs="Times New Roman"/>
          </w:rPr>
          <m:t>τ</m:t>
        </m:r>
      </m:oMath>
      <w:r w:rsidRPr="005C45BF">
        <w:rPr>
          <w:rFonts w:ascii="Times New Roman" w:hAnsi="Times New Roman" w:cs="Times New Roman"/>
        </w:rPr>
        <w:t>= average block time or interval</w:t>
      </w:r>
    </w:p>
    <w:p w14:paraId="69C0B0E5" w14:textId="2F20C974" w:rsidR="005C45BF" w:rsidRDefault="005C45BF" w:rsidP="00532615">
      <w:pPr>
        <w:spacing w:line="240" w:lineRule="auto"/>
        <w:ind w:left="720"/>
        <w:jc w:val="both"/>
        <w:rPr>
          <w:rFonts w:ascii="Times New Roman" w:hAnsi="Times New Roman" w:cs="Times New Roman"/>
        </w:rPr>
      </w:pPr>
    </w:p>
    <w:p w14:paraId="1A443AB3" w14:textId="77777777" w:rsidR="005C45BF" w:rsidRDefault="005C45BF" w:rsidP="00532615">
      <w:pPr>
        <w:spacing w:line="240" w:lineRule="auto"/>
        <w:ind w:left="720"/>
        <w:jc w:val="both"/>
        <w:rPr>
          <w:rFonts w:ascii="Times New Roman" w:hAnsi="Times New Roman" w:cs="Times New Roman"/>
        </w:rPr>
      </w:pPr>
    </w:p>
    <w:p w14:paraId="1D1663C4" w14:textId="77777777" w:rsidR="005C45BF" w:rsidRDefault="005C45BF" w:rsidP="00532615">
      <w:pPr>
        <w:spacing w:line="240" w:lineRule="auto"/>
        <w:ind w:left="720"/>
        <w:jc w:val="both"/>
        <w:rPr>
          <w:rFonts w:ascii="Times New Roman" w:hAnsi="Times New Roman" w:cs="Times New Roman"/>
        </w:rPr>
      </w:pPr>
    </w:p>
    <w:p w14:paraId="4F53EFD3" w14:textId="77777777" w:rsidR="00670615" w:rsidRDefault="00670615" w:rsidP="00532615">
      <w:pPr>
        <w:spacing w:line="240" w:lineRule="auto"/>
        <w:ind w:left="720"/>
        <w:jc w:val="both"/>
        <w:rPr>
          <w:rFonts w:ascii="Times New Roman" w:hAnsi="Times New Roman" w:cs="Times New Roman"/>
        </w:rPr>
      </w:pPr>
    </w:p>
    <w:p w14:paraId="7718D817" w14:textId="77777777" w:rsidR="005C45BF" w:rsidRDefault="005C45BF" w:rsidP="00532615">
      <w:pPr>
        <w:spacing w:line="240" w:lineRule="auto"/>
        <w:ind w:left="720"/>
        <w:jc w:val="both"/>
        <w:rPr>
          <w:rFonts w:ascii="Times New Roman" w:hAnsi="Times New Roman" w:cs="Times New Roman"/>
        </w:rPr>
      </w:pPr>
    </w:p>
    <w:p w14:paraId="105DD45A" w14:textId="77777777" w:rsidR="005C45BF" w:rsidRDefault="005C45BF" w:rsidP="00532615">
      <w:pPr>
        <w:spacing w:line="240" w:lineRule="auto"/>
        <w:ind w:left="720"/>
        <w:jc w:val="both"/>
        <w:rPr>
          <w:rFonts w:ascii="Times New Roman" w:hAnsi="Times New Roman" w:cs="Times New Roman"/>
        </w:rPr>
      </w:pPr>
    </w:p>
    <w:p w14:paraId="1750DB5F"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lastRenderedPageBreak/>
        <w:t>5.2 Access Control</w:t>
      </w:r>
    </w:p>
    <w:p w14:paraId="13FC8A01"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The system implements role-based access control:</w:t>
      </w:r>
    </w:p>
    <w:p w14:paraId="24954EC0" w14:textId="77777777" w:rsidR="005C45BF" w:rsidRDefault="005C45BF" w:rsidP="00532615">
      <w:pPr>
        <w:spacing w:line="240" w:lineRule="auto"/>
        <w:ind w:left="720"/>
        <w:jc w:val="both"/>
        <w:rPr>
          <w:rFonts w:ascii="Times New Roman" w:hAnsi="Times New Roman" w:cs="Times New Roman"/>
        </w:rPr>
      </w:pPr>
    </w:p>
    <w:p w14:paraId="78298E77" w14:textId="77777777" w:rsid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1A553E0C" w14:textId="65A7F9DD"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modifier </w:t>
      </w:r>
      <w:proofErr w:type="spellStart"/>
      <w:proofErr w:type="gramStart"/>
      <w:r w:rsidRPr="005C45BF">
        <w:rPr>
          <w:rFonts w:ascii="Times New Roman" w:hAnsi="Times New Roman" w:cs="Times New Roman"/>
        </w:rPr>
        <w:t>onlyOwner</w:t>
      </w:r>
      <w:proofErr w:type="spellEnd"/>
      <w:r w:rsidRPr="005C45BF">
        <w:rPr>
          <w:rFonts w:ascii="Times New Roman" w:hAnsi="Times New Roman" w:cs="Times New Roman"/>
        </w:rPr>
        <w:t>(</w:t>
      </w:r>
      <w:proofErr w:type="gramEnd"/>
      <w:r w:rsidRPr="005C45BF">
        <w:rPr>
          <w:rFonts w:ascii="Times New Roman" w:hAnsi="Times New Roman" w:cs="Times New Roman"/>
        </w:rPr>
        <w:t>) {</w:t>
      </w:r>
    </w:p>
    <w:p w14:paraId="533A1FD6"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w:t>
      </w:r>
      <w:proofErr w:type="gramStart"/>
      <w:r w:rsidRPr="005C45BF">
        <w:rPr>
          <w:rFonts w:ascii="Times New Roman" w:hAnsi="Times New Roman" w:cs="Times New Roman"/>
        </w:rPr>
        <w:t>require(</w:t>
      </w:r>
      <w:proofErr w:type="spellStart"/>
      <w:r w:rsidRPr="005C45BF">
        <w:rPr>
          <w:rFonts w:ascii="Times New Roman" w:hAnsi="Times New Roman" w:cs="Times New Roman"/>
        </w:rPr>
        <w:t>msg.sender</w:t>
      </w:r>
      <w:proofErr w:type="spellEnd"/>
      <w:proofErr w:type="gramEnd"/>
      <w:r w:rsidRPr="005C45BF">
        <w:rPr>
          <w:rFonts w:ascii="Times New Roman" w:hAnsi="Times New Roman" w:cs="Times New Roman"/>
        </w:rPr>
        <w:t xml:space="preserve"> == owner, "Unauthorized");</w:t>
      </w:r>
    </w:p>
    <w:p w14:paraId="77E42789"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_;</w:t>
      </w:r>
    </w:p>
    <w:p w14:paraId="06CDA7F6"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w:t>
      </w:r>
    </w:p>
    <w:p w14:paraId="1AB13F24"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1CD01974"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modifier </w:t>
      </w:r>
      <w:proofErr w:type="spellStart"/>
      <w:proofErr w:type="gramStart"/>
      <w:r w:rsidRPr="005C45BF">
        <w:rPr>
          <w:rFonts w:ascii="Times New Roman" w:hAnsi="Times New Roman" w:cs="Times New Roman"/>
        </w:rPr>
        <w:t>onlyGovernor</w:t>
      </w:r>
      <w:proofErr w:type="spellEnd"/>
      <w:r w:rsidRPr="005C45BF">
        <w:rPr>
          <w:rFonts w:ascii="Times New Roman" w:hAnsi="Times New Roman" w:cs="Times New Roman"/>
        </w:rPr>
        <w:t>(</w:t>
      </w:r>
      <w:proofErr w:type="gramEnd"/>
      <w:r w:rsidRPr="005C45BF">
        <w:rPr>
          <w:rFonts w:ascii="Times New Roman" w:hAnsi="Times New Roman" w:cs="Times New Roman"/>
        </w:rPr>
        <w:t>) {</w:t>
      </w:r>
    </w:p>
    <w:p w14:paraId="766D34A7"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w:t>
      </w:r>
      <w:proofErr w:type="gramStart"/>
      <w:r w:rsidRPr="005C45BF">
        <w:rPr>
          <w:rFonts w:ascii="Times New Roman" w:hAnsi="Times New Roman" w:cs="Times New Roman"/>
        </w:rPr>
        <w:t>require(</w:t>
      </w:r>
      <w:proofErr w:type="spellStart"/>
      <w:r w:rsidRPr="005C45BF">
        <w:rPr>
          <w:rFonts w:ascii="Times New Roman" w:hAnsi="Times New Roman" w:cs="Times New Roman"/>
        </w:rPr>
        <w:t>msg.sender</w:t>
      </w:r>
      <w:proofErr w:type="spellEnd"/>
      <w:proofErr w:type="gramEnd"/>
      <w:r w:rsidRPr="005C45BF">
        <w:rPr>
          <w:rFonts w:ascii="Times New Roman" w:hAnsi="Times New Roman" w:cs="Times New Roman"/>
        </w:rPr>
        <w:t xml:space="preserve"> == governor, "Only governor");</w:t>
      </w:r>
    </w:p>
    <w:p w14:paraId="5689EFBD" w14:textId="77777777" w:rsidR="005C45BF" w:rsidRP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_;</w:t>
      </w:r>
    </w:p>
    <w:p w14:paraId="40697432" w14:textId="04BF1648" w:rsid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w:t>
      </w:r>
    </w:p>
    <w:p w14:paraId="00E9B890" w14:textId="77777777" w:rsidR="005C45BF" w:rsidRDefault="005C45BF" w:rsidP="005C45BF">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268A6723" w14:textId="77777777" w:rsidR="005C45BF" w:rsidRDefault="005C45BF" w:rsidP="005C45BF">
      <w:pPr>
        <w:spacing w:line="240" w:lineRule="auto"/>
        <w:ind w:left="720"/>
        <w:jc w:val="both"/>
        <w:rPr>
          <w:rFonts w:ascii="Times New Roman" w:hAnsi="Times New Roman" w:cs="Times New Roman"/>
        </w:rPr>
      </w:pPr>
    </w:p>
    <w:p w14:paraId="6127BC79"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5.3 Privacy Considerations</w:t>
      </w:r>
    </w:p>
    <w:p w14:paraId="4C766159"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While transaction details are public on-chain, the system maintains user pseudonymity. The central bank console provides additional privacy for monetary policy deliberations through local data storage.</w:t>
      </w:r>
    </w:p>
    <w:p w14:paraId="680F265F" w14:textId="77777777" w:rsidR="005C45BF" w:rsidRDefault="005C45BF" w:rsidP="005C45BF">
      <w:pPr>
        <w:spacing w:line="240" w:lineRule="auto"/>
        <w:ind w:left="720"/>
        <w:jc w:val="both"/>
        <w:rPr>
          <w:rFonts w:ascii="Times New Roman" w:hAnsi="Times New Roman" w:cs="Times New Roman"/>
        </w:rPr>
      </w:pPr>
    </w:p>
    <w:p w14:paraId="19E1EFB1" w14:textId="7680CEF3"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6</w:t>
      </w:r>
      <w:r>
        <w:rPr>
          <w:rFonts w:ascii="Times New Roman" w:hAnsi="Times New Roman" w:cs="Times New Roman"/>
          <w:b/>
          <w:bCs/>
        </w:rPr>
        <w:t xml:space="preserve">.     </w:t>
      </w:r>
      <w:r w:rsidRPr="005C45BF">
        <w:rPr>
          <w:rFonts w:ascii="Times New Roman" w:hAnsi="Times New Roman" w:cs="Times New Roman"/>
          <w:b/>
          <w:bCs/>
        </w:rPr>
        <w:t>Incentives and Governance</w:t>
      </w:r>
    </w:p>
    <w:p w14:paraId="75203333" w14:textId="77777777" w:rsid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6.1 Token Economics</w:t>
      </w:r>
    </w:p>
    <w:p w14:paraId="1A8027A2" w14:textId="2412825F"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Initial Supply: 1,000,000 PHX minted to treasury</w:t>
      </w:r>
    </w:p>
    <w:p w14:paraId="417D20E8"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Inflation Rate: 2.5% annually, minted after 365-day cooldown</w:t>
      </w:r>
    </w:p>
    <w:p w14:paraId="786440D1"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Emergency Mint Cap: 5% of total supply</w:t>
      </w:r>
    </w:p>
    <w:p w14:paraId="4DD01E6D" w14:textId="4597E220" w:rsid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Transaction Fees: Zero fees to encourage adoption</w:t>
      </w:r>
    </w:p>
    <w:p w14:paraId="75AC8C8B" w14:textId="77777777" w:rsidR="005C45BF" w:rsidRDefault="005C45BF" w:rsidP="005C45BF">
      <w:pPr>
        <w:spacing w:line="240" w:lineRule="auto"/>
        <w:ind w:left="720"/>
        <w:jc w:val="both"/>
        <w:rPr>
          <w:rFonts w:ascii="Times New Roman" w:hAnsi="Times New Roman" w:cs="Times New Roman"/>
        </w:rPr>
      </w:pPr>
    </w:p>
    <w:p w14:paraId="4D0D0D4F"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6.2 Governance Model</w:t>
      </w:r>
    </w:p>
    <w:p w14:paraId="08C47741"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Two-tier governance structure:</w:t>
      </w:r>
    </w:p>
    <w:p w14:paraId="741FAD23" w14:textId="77777777" w:rsidR="005C45BF" w:rsidRPr="005C45BF" w:rsidRDefault="005C45BF" w:rsidP="005C45BF">
      <w:pPr>
        <w:numPr>
          <w:ilvl w:val="0"/>
          <w:numId w:val="10"/>
        </w:numPr>
        <w:spacing w:line="240" w:lineRule="auto"/>
        <w:jc w:val="both"/>
        <w:rPr>
          <w:rFonts w:ascii="Times New Roman" w:hAnsi="Times New Roman" w:cs="Times New Roman"/>
        </w:rPr>
      </w:pPr>
      <w:r w:rsidRPr="005C45BF">
        <w:rPr>
          <w:rFonts w:ascii="Times New Roman" w:hAnsi="Times New Roman" w:cs="Times New Roman"/>
          <w:u w:val="single"/>
        </w:rPr>
        <w:t>Contract Owner</w:t>
      </w:r>
      <w:r w:rsidRPr="005C45BF">
        <w:rPr>
          <w:rFonts w:ascii="Times New Roman" w:hAnsi="Times New Roman" w:cs="Times New Roman"/>
        </w:rPr>
        <w:t>: Controls inflation minting and emergency operations</w:t>
      </w:r>
    </w:p>
    <w:p w14:paraId="7E41FE37" w14:textId="77777777" w:rsidR="005C45BF" w:rsidRPr="005C45BF" w:rsidRDefault="005C45BF" w:rsidP="005C45BF">
      <w:pPr>
        <w:numPr>
          <w:ilvl w:val="0"/>
          <w:numId w:val="10"/>
        </w:numPr>
        <w:spacing w:line="240" w:lineRule="auto"/>
        <w:jc w:val="both"/>
        <w:rPr>
          <w:rFonts w:ascii="Times New Roman" w:hAnsi="Times New Roman" w:cs="Times New Roman"/>
        </w:rPr>
      </w:pPr>
      <w:r w:rsidRPr="005C45BF">
        <w:rPr>
          <w:rFonts w:ascii="Times New Roman" w:hAnsi="Times New Roman" w:cs="Times New Roman"/>
          <w:u w:val="single"/>
        </w:rPr>
        <w:t>Central Bank Governor</w:t>
      </w:r>
      <w:r w:rsidRPr="005C45BF">
        <w:rPr>
          <w:rFonts w:ascii="Times New Roman" w:hAnsi="Times New Roman" w:cs="Times New Roman"/>
        </w:rPr>
        <w:t>: Executes QE/QT operations</w:t>
      </w:r>
    </w:p>
    <w:p w14:paraId="174373EC" w14:textId="77777777" w:rsidR="005C45BF" w:rsidRDefault="005C45BF" w:rsidP="005C45BF">
      <w:pPr>
        <w:spacing w:line="240" w:lineRule="auto"/>
        <w:ind w:left="720"/>
        <w:jc w:val="both"/>
        <w:rPr>
          <w:rFonts w:ascii="Times New Roman" w:hAnsi="Times New Roman" w:cs="Times New Roman"/>
          <w:b/>
          <w:bCs/>
        </w:rPr>
      </w:pPr>
    </w:p>
    <w:p w14:paraId="44C27067" w14:textId="215A10CE"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lastRenderedPageBreak/>
        <w:t>6.3 Monetary Policy Framework</w:t>
      </w:r>
    </w:p>
    <w:p w14:paraId="725EF2F6"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The system implements conventional central banking tools:</w:t>
      </w:r>
    </w:p>
    <w:p w14:paraId="3F9BB583" w14:textId="77777777" w:rsidR="005C45BF" w:rsidRPr="005C45BF" w:rsidRDefault="005C45BF" w:rsidP="005C45BF">
      <w:pPr>
        <w:numPr>
          <w:ilvl w:val="0"/>
          <w:numId w:val="11"/>
        </w:numPr>
        <w:spacing w:line="240" w:lineRule="auto"/>
        <w:jc w:val="both"/>
        <w:rPr>
          <w:rFonts w:ascii="Times New Roman" w:hAnsi="Times New Roman" w:cs="Times New Roman"/>
        </w:rPr>
      </w:pPr>
      <w:r w:rsidRPr="005C45BF">
        <w:rPr>
          <w:rFonts w:ascii="Times New Roman" w:hAnsi="Times New Roman" w:cs="Times New Roman"/>
          <w:u w:val="single"/>
        </w:rPr>
        <w:t>Open Market Operations</w:t>
      </w:r>
      <w:r w:rsidRPr="005C45BF">
        <w:rPr>
          <w:rFonts w:ascii="Times New Roman" w:hAnsi="Times New Roman" w:cs="Times New Roman"/>
        </w:rPr>
        <w:t>: QE injections and QT absorptions</w:t>
      </w:r>
    </w:p>
    <w:p w14:paraId="538F3D07" w14:textId="77777777" w:rsidR="005C45BF" w:rsidRPr="005C45BF" w:rsidRDefault="005C45BF" w:rsidP="005C45BF">
      <w:pPr>
        <w:numPr>
          <w:ilvl w:val="0"/>
          <w:numId w:val="11"/>
        </w:numPr>
        <w:spacing w:line="240" w:lineRule="auto"/>
        <w:jc w:val="both"/>
        <w:rPr>
          <w:rFonts w:ascii="Times New Roman" w:hAnsi="Times New Roman" w:cs="Times New Roman"/>
        </w:rPr>
      </w:pPr>
      <w:r w:rsidRPr="005C45BF">
        <w:rPr>
          <w:rFonts w:ascii="Times New Roman" w:hAnsi="Times New Roman" w:cs="Times New Roman"/>
          <w:u w:val="single"/>
        </w:rPr>
        <w:t>Inflation Targeting</w:t>
      </w:r>
      <w:r w:rsidRPr="005C45BF">
        <w:rPr>
          <w:rFonts w:ascii="Times New Roman" w:hAnsi="Times New Roman" w:cs="Times New Roman"/>
        </w:rPr>
        <w:t>: Controlled 2.5% annual expansion</w:t>
      </w:r>
    </w:p>
    <w:p w14:paraId="39251899" w14:textId="77777777" w:rsidR="005C45BF" w:rsidRPr="005C45BF" w:rsidRDefault="005C45BF" w:rsidP="005C45BF">
      <w:pPr>
        <w:numPr>
          <w:ilvl w:val="0"/>
          <w:numId w:val="11"/>
        </w:numPr>
        <w:spacing w:line="240" w:lineRule="auto"/>
        <w:jc w:val="both"/>
        <w:rPr>
          <w:rFonts w:ascii="Times New Roman" w:hAnsi="Times New Roman" w:cs="Times New Roman"/>
        </w:rPr>
      </w:pPr>
      <w:r w:rsidRPr="005C45BF">
        <w:rPr>
          <w:rFonts w:ascii="Times New Roman" w:hAnsi="Times New Roman" w:cs="Times New Roman"/>
          <w:u w:val="single"/>
        </w:rPr>
        <w:t>Lender of Last Resort</w:t>
      </w:r>
      <w:r w:rsidRPr="005C45BF">
        <w:rPr>
          <w:rFonts w:ascii="Times New Roman" w:hAnsi="Times New Roman" w:cs="Times New Roman"/>
        </w:rPr>
        <w:t>: Emergency minting facility</w:t>
      </w:r>
    </w:p>
    <w:p w14:paraId="5F2D845D" w14:textId="77777777" w:rsidR="005C45BF" w:rsidRDefault="005C45BF" w:rsidP="005C45BF">
      <w:pPr>
        <w:numPr>
          <w:ilvl w:val="0"/>
          <w:numId w:val="11"/>
        </w:numPr>
        <w:spacing w:line="240" w:lineRule="auto"/>
        <w:jc w:val="both"/>
        <w:rPr>
          <w:rFonts w:ascii="Times New Roman" w:hAnsi="Times New Roman" w:cs="Times New Roman"/>
        </w:rPr>
      </w:pPr>
      <w:r w:rsidRPr="005C45BF">
        <w:rPr>
          <w:rFonts w:ascii="Times New Roman" w:hAnsi="Times New Roman" w:cs="Times New Roman"/>
          <w:u w:val="single"/>
        </w:rPr>
        <w:t>Market Operations</w:t>
      </w:r>
      <w:r w:rsidRPr="005C45BF">
        <w:rPr>
          <w:rFonts w:ascii="Times New Roman" w:hAnsi="Times New Roman" w:cs="Times New Roman"/>
        </w:rPr>
        <w:t>: Direct treasury transfers</w:t>
      </w:r>
    </w:p>
    <w:p w14:paraId="655E6618" w14:textId="77777777" w:rsidR="005C45BF" w:rsidRDefault="005C45BF" w:rsidP="005C45BF">
      <w:pPr>
        <w:spacing w:line="240" w:lineRule="auto"/>
        <w:jc w:val="both"/>
        <w:rPr>
          <w:rFonts w:ascii="Times New Roman" w:hAnsi="Times New Roman" w:cs="Times New Roman"/>
        </w:rPr>
      </w:pPr>
    </w:p>
    <w:p w14:paraId="43EC7A31" w14:textId="77777777" w:rsidR="005C45BF" w:rsidRPr="005C45BF" w:rsidRDefault="005C45BF" w:rsidP="005C45BF">
      <w:pPr>
        <w:spacing w:line="240" w:lineRule="auto"/>
        <w:jc w:val="both"/>
        <w:rPr>
          <w:rFonts w:ascii="Times New Roman" w:hAnsi="Times New Roman" w:cs="Times New Roman"/>
        </w:rPr>
      </w:pPr>
    </w:p>
    <w:p w14:paraId="703BDB5E" w14:textId="012438E9"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7</w:t>
      </w:r>
      <w:r>
        <w:rPr>
          <w:rFonts w:ascii="Times New Roman" w:hAnsi="Times New Roman" w:cs="Times New Roman"/>
          <w:b/>
          <w:bCs/>
        </w:rPr>
        <w:t xml:space="preserve">.    </w:t>
      </w:r>
      <w:r w:rsidRPr="005C45BF">
        <w:rPr>
          <w:rFonts w:ascii="Times New Roman" w:hAnsi="Times New Roman" w:cs="Times New Roman"/>
          <w:b/>
          <w:bCs/>
        </w:rPr>
        <w:t>Implementation Details</w:t>
      </w:r>
    </w:p>
    <w:p w14:paraId="435BA174" w14:textId="77777777" w:rsidR="005C45BF" w:rsidRPr="005C45BF" w:rsidRDefault="005C45BF" w:rsidP="005C45BF">
      <w:pPr>
        <w:spacing w:line="240" w:lineRule="auto"/>
        <w:ind w:left="720"/>
        <w:jc w:val="both"/>
        <w:rPr>
          <w:rFonts w:ascii="Times New Roman" w:hAnsi="Times New Roman" w:cs="Times New Roman"/>
          <w:b/>
          <w:bCs/>
        </w:rPr>
      </w:pPr>
      <w:r w:rsidRPr="005C45BF">
        <w:rPr>
          <w:rFonts w:ascii="Times New Roman" w:hAnsi="Times New Roman" w:cs="Times New Roman"/>
          <w:b/>
          <w:bCs/>
        </w:rPr>
        <w:t>7.1 Smart Contract Implementation</w:t>
      </w:r>
    </w:p>
    <w:p w14:paraId="2D4DC62B"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PhonexCoin Contract Analysis:</w:t>
      </w:r>
    </w:p>
    <w:p w14:paraId="1BB83019" w14:textId="77777777" w:rsidR="005C45BF" w:rsidRPr="005C45BF" w:rsidRDefault="005C45BF" w:rsidP="005C45BF">
      <w:pPr>
        <w:spacing w:line="240" w:lineRule="auto"/>
        <w:ind w:left="720"/>
        <w:jc w:val="both"/>
        <w:rPr>
          <w:rFonts w:ascii="Times New Roman" w:hAnsi="Times New Roman" w:cs="Times New Roman"/>
        </w:rPr>
      </w:pPr>
      <w:r w:rsidRPr="005C45BF">
        <w:rPr>
          <w:rFonts w:ascii="Times New Roman" w:hAnsi="Times New Roman" w:cs="Times New Roman"/>
        </w:rPr>
        <w:t>The contract extends ERC-20 with monetary policy functions:</w:t>
      </w:r>
    </w:p>
    <w:p w14:paraId="357AEEE6" w14:textId="77777777" w:rsidR="005C45BF" w:rsidRDefault="005C45BF" w:rsidP="005C45BF">
      <w:pPr>
        <w:spacing w:line="240" w:lineRule="auto"/>
        <w:ind w:left="720"/>
        <w:jc w:val="both"/>
        <w:rPr>
          <w:rFonts w:ascii="Times New Roman" w:hAnsi="Times New Roman" w:cs="Times New Roman"/>
        </w:rPr>
      </w:pPr>
    </w:p>
    <w:p w14:paraId="65C64E79" w14:textId="77777777" w:rsidR="0027065E" w:rsidRDefault="0027065E"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p>
    <w:p w14:paraId="1A0BD207" w14:textId="141ADE14"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function </w:t>
      </w:r>
      <w:proofErr w:type="spellStart"/>
      <w:proofErr w:type="gramStart"/>
      <w:r w:rsidRPr="005C45BF">
        <w:rPr>
          <w:rFonts w:ascii="Times New Roman" w:hAnsi="Times New Roman" w:cs="Times New Roman"/>
        </w:rPr>
        <w:t>mintAnnualInflation</w:t>
      </w:r>
      <w:proofErr w:type="spellEnd"/>
      <w:r w:rsidRPr="005C45BF">
        <w:rPr>
          <w:rFonts w:ascii="Times New Roman" w:hAnsi="Times New Roman" w:cs="Times New Roman"/>
        </w:rPr>
        <w:t>(</w:t>
      </w:r>
      <w:proofErr w:type="gramEnd"/>
      <w:r w:rsidRPr="005C45BF">
        <w:rPr>
          <w:rFonts w:ascii="Times New Roman" w:hAnsi="Times New Roman" w:cs="Times New Roman"/>
        </w:rPr>
        <w:t xml:space="preserve">) external </w:t>
      </w:r>
      <w:proofErr w:type="spellStart"/>
      <w:r w:rsidRPr="005C45BF">
        <w:rPr>
          <w:rFonts w:ascii="Times New Roman" w:hAnsi="Times New Roman" w:cs="Times New Roman"/>
        </w:rPr>
        <w:t>onlyOwner</w:t>
      </w:r>
      <w:proofErr w:type="spellEnd"/>
      <w:r w:rsidRPr="005C45BF">
        <w:rPr>
          <w:rFonts w:ascii="Times New Roman" w:hAnsi="Times New Roman" w:cs="Times New Roman"/>
        </w:rPr>
        <w:t xml:space="preserve"> {</w:t>
      </w:r>
    </w:p>
    <w:p w14:paraId="52850526"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w:t>
      </w:r>
      <w:proofErr w:type="gramStart"/>
      <w:r w:rsidRPr="005C45BF">
        <w:rPr>
          <w:rFonts w:ascii="Times New Roman" w:hAnsi="Times New Roman" w:cs="Times New Roman"/>
        </w:rPr>
        <w:t>require(</w:t>
      </w:r>
      <w:proofErr w:type="spellStart"/>
      <w:r w:rsidRPr="005C45BF">
        <w:rPr>
          <w:rFonts w:ascii="Times New Roman" w:hAnsi="Times New Roman" w:cs="Times New Roman"/>
        </w:rPr>
        <w:t>block.timestamp</w:t>
      </w:r>
      <w:proofErr w:type="spellEnd"/>
      <w:proofErr w:type="gramEnd"/>
      <w:r w:rsidRPr="005C45BF">
        <w:rPr>
          <w:rFonts w:ascii="Times New Roman" w:hAnsi="Times New Roman" w:cs="Times New Roman"/>
        </w:rPr>
        <w:t xml:space="preserve"> &gt;= </w:t>
      </w:r>
      <w:proofErr w:type="spellStart"/>
      <w:r w:rsidRPr="005C45BF">
        <w:rPr>
          <w:rFonts w:ascii="Times New Roman" w:hAnsi="Times New Roman" w:cs="Times New Roman"/>
        </w:rPr>
        <w:t>lastMintTime</w:t>
      </w:r>
      <w:proofErr w:type="spellEnd"/>
      <w:r w:rsidRPr="005C45BF">
        <w:rPr>
          <w:rFonts w:ascii="Times New Roman" w:hAnsi="Times New Roman" w:cs="Times New Roman"/>
        </w:rPr>
        <w:t xml:space="preserve"> + 365 days, "Inflation: too soon");</w:t>
      </w:r>
    </w:p>
    <w:p w14:paraId="54235BE5"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uint256 supply = </w:t>
      </w:r>
      <w:proofErr w:type="spellStart"/>
      <w:proofErr w:type="gramStart"/>
      <w:r w:rsidRPr="005C45BF">
        <w:rPr>
          <w:rFonts w:ascii="Times New Roman" w:hAnsi="Times New Roman" w:cs="Times New Roman"/>
        </w:rPr>
        <w:t>totalSupply</w:t>
      </w:r>
      <w:proofErr w:type="spellEnd"/>
      <w:r w:rsidRPr="005C45BF">
        <w:rPr>
          <w:rFonts w:ascii="Times New Roman" w:hAnsi="Times New Roman" w:cs="Times New Roman"/>
        </w:rPr>
        <w:t>(</w:t>
      </w:r>
      <w:proofErr w:type="gramEnd"/>
      <w:r w:rsidRPr="005C45BF">
        <w:rPr>
          <w:rFonts w:ascii="Times New Roman" w:hAnsi="Times New Roman" w:cs="Times New Roman"/>
        </w:rPr>
        <w:t>);</w:t>
      </w:r>
    </w:p>
    <w:p w14:paraId="6B8938E7"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uint256 </w:t>
      </w:r>
      <w:proofErr w:type="spellStart"/>
      <w:r w:rsidRPr="005C45BF">
        <w:rPr>
          <w:rFonts w:ascii="Times New Roman" w:hAnsi="Times New Roman" w:cs="Times New Roman"/>
        </w:rPr>
        <w:t>newTokens</w:t>
      </w:r>
      <w:proofErr w:type="spellEnd"/>
      <w:r w:rsidRPr="005C45BF">
        <w:rPr>
          <w:rFonts w:ascii="Times New Roman" w:hAnsi="Times New Roman" w:cs="Times New Roman"/>
        </w:rPr>
        <w:t xml:space="preserve"> = (supply * INFLATION_BASIS_POINTS) / 10_000;</w:t>
      </w:r>
    </w:p>
    <w:p w14:paraId="0A58F886"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_</w:t>
      </w:r>
      <w:proofErr w:type="gramStart"/>
      <w:r w:rsidRPr="005C45BF">
        <w:rPr>
          <w:rFonts w:ascii="Times New Roman" w:hAnsi="Times New Roman" w:cs="Times New Roman"/>
        </w:rPr>
        <w:t>mint(</w:t>
      </w:r>
      <w:proofErr w:type="gramEnd"/>
      <w:r w:rsidRPr="005C45BF">
        <w:rPr>
          <w:rFonts w:ascii="Times New Roman" w:hAnsi="Times New Roman" w:cs="Times New Roman"/>
        </w:rPr>
        <w:t xml:space="preserve">treasury, </w:t>
      </w:r>
      <w:proofErr w:type="spellStart"/>
      <w:r w:rsidRPr="005C45BF">
        <w:rPr>
          <w:rFonts w:ascii="Times New Roman" w:hAnsi="Times New Roman" w:cs="Times New Roman"/>
        </w:rPr>
        <w:t>newTokens</w:t>
      </w:r>
      <w:proofErr w:type="spellEnd"/>
      <w:r w:rsidRPr="005C45BF">
        <w:rPr>
          <w:rFonts w:ascii="Times New Roman" w:hAnsi="Times New Roman" w:cs="Times New Roman"/>
        </w:rPr>
        <w:t>);</w:t>
      </w:r>
    </w:p>
    <w:p w14:paraId="1242D0E0"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w:t>
      </w:r>
      <w:proofErr w:type="spellStart"/>
      <w:r w:rsidRPr="005C45BF">
        <w:rPr>
          <w:rFonts w:ascii="Times New Roman" w:hAnsi="Times New Roman" w:cs="Times New Roman"/>
        </w:rPr>
        <w:t>lastMintTime</w:t>
      </w:r>
      <w:proofErr w:type="spellEnd"/>
      <w:r w:rsidRPr="005C45BF">
        <w:rPr>
          <w:rFonts w:ascii="Times New Roman" w:hAnsi="Times New Roman" w:cs="Times New Roman"/>
        </w:rPr>
        <w:t xml:space="preserve"> = </w:t>
      </w:r>
      <w:proofErr w:type="spellStart"/>
      <w:proofErr w:type="gramStart"/>
      <w:r w:rsidRPr="005C45BF">
        <w:rPr>
          <w:rFonts w:ascii="Times New Roman" w:hAnsi="Times New Roman" w:cs="Times New Roman"/>
        </w:rPr>
        <w:t>block.timestamp</w:t>
      </w:r>
      <w:proofErr w:type="spellEnd"/>
      <w:proofErr w:type="gramEnd"/>
      <w:r w:rsidRPr="005C45BF">
        <w:rPr>
          <w:rFonts w:ascii="Times New Roman" w:hAnsi="Times New Roman" w:cs="Times New Roman"/>
        </w:rPr>
        <w:t>;</w:t>
      </w:r>
    </w:p>
    <w:p w14:paraId="7F5E3E23" w14:textId="2853CA96" w:rsid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w:t>
      </w:r>
    </w:p>
    <w:p w14:paraId="70C2F304" w14:textId="77777777" w:rsidR="005C45BF" w:rsidRPr="00DD5E19"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i/>
          <w:iCs/>
        </w:rPr>
      </w:pPr>
    </w:p>
    <w:p w14:paraId="7EEE544C" w14:textId="77777777" w:rsidR="005C45BF" w:rsidRPr="005C45BF" w:rsidRDefault="005C45BF" w:rsidP="005C45BF">
      <w:pPr>
        <w:spacing w:line="240" w:lineRule="auto"/>
        <w:ind w:left="720"/>
        <w:jc w:val="both"/>
        <w:rPr>
          <w:rFonts w:ascii="Times New Roman" w:hAnsi="Times New Roman" w:cs="Times New Roman"/>
          <w:i/>
          <w:iCs/>
        </w:rPr>
      </w:pPr>
      <w:r w:rsidRPr="005C45BF">
        <w:rPr>
          <w:rFonts w:ascii="Times New Roman" w:hAnsi="Times New Roman" w:cs="Times New Roman"/>
          <w:i/>
          <w:iCs/>
        </w:rPr>
        <w:t>The inflation mechanism uses basis points (1/100th of 1%) for precision, ensuring consistent 2.5% annual expansion regardless of supply size.</w:t>
      </w:r>
    </w:p>
    <w:p w14:paraId="3081EEAE" w14:textId="48377F49" w:rsidR="005C45BF" w:rsidRDefault="005C45BF" w:rsidP="0027065E">
      <w:pPr>
        <w:spacing w:line="240" w:lineRule="auto"/>
        <w:ind w:left="720"/>
        <w:jc w:val="both"/>
        <w:rPr>
          <w:rFonts w:ascii="Times New Roman" w:hAnsi="Times New Roman" w:cs="Times New Roman"/>
          <w:u w:val="single"/>
        </w:rPr>
      </w:pPr>
      <w:r w:rsidRPr="005C45BF">
        <w:rPr>
          <w:rFonts w:ascii="Times New Roman" w:hAnsi="Times New Roman" w:cs="Times New Roman"/>
          <w:u w:val="single"/>
        </w:rPr>
        <w:t>Emergency Mint Circuit Breaker:</w:t>
      </w:r>
    </w:p>
    <w:p w14:paraId="61DDB28B"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function </w:t>
      </w:r>
      <w:proofErr w:type="spellStart"/>
      <w:proofErr w:type="gramStart"/>
      <w:r w:rsidRPr="005C45BF">
        <w:rPr>
          <w:rFonts w:ascii="Times New Roman" w:hAnsi="Times New Roman" w:cs="Times New Roman"/>
        </w:rPr>
        <w:t>emergencyMint</w:t>
      </w:r>
      <w:proofErr w:type="spellEnd"/>
      <w:r w:rsidRPr="005C45BF">
        <w:rPr>
          <w:rFonts w:ascii="Times New Roman" w:hAnsi="Times New Roman" w:cs="Times New Roman"/>
        </w:rPr>
        <w:t>(</w:t>
      </w:r>
      <w:proofErr w:type="gramEnd"/>
      <w:r w:rsidRPr="005C45BF">
        <w:rPr>
          <w:rFonts w:ascii="Times New Roman" w:hAnsi="Times New Roman" w:cs="Times New Roman"/>
        </w:rPr>
        <w:t xml:space="preserve">uint256 amount) external </w:t>
      </w:r>
      <w:proofErr w:type="spellStart"/>
      <w:r w:rsidRPr="005C45BF">
        <w:rPr>
          <w:rFonts w:ascii="Times New Roman" w:hAnsi="Times New Roman" w:cs="Times New Roman"/>
        </w:rPr>
        <w:t>onlyOwner</w:t>
      </w:r>
      <w:proofErr w:type="spellEnd"/>
      <w:r w:rsidRPr="005C45BF">
        <w:rPr>
          <w:rFonts w:ascii="Times New Roman" w:hAnsi="Times New Roman" w:cs="Times New Roman"/>
        </w:rPr>
        <w:t xml:space="preserve"> {</w:t>
      </w:r>
    </w:p>
    <w:p w14:paraId="11176B98"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uint256 supply = </w:t>
      </w:r>
      <w:proofErr w:type="spellStart"/>
      <w:proofErr w:type="gramStart"/>
      <w:r w:rsidRPr="005C45BF">
        <w:rPr>
          <w:rFonts w:ascii="Times New Roman" w:hAnsi="Times New Roman" w:cs="Times New Roman"/>
        </w:rPr>
        <w:t>totalSupply</w:t>
      </w:r>
      <w:proofErr w:type="spellEnd"/>
      <w:r w:rsidRPr="005C45BF">
        <w:rPr>
          <w:rFonts w:ascii="Times New Roman" w:hAnsi="Times New Roman" w:cs="Times New Roman"/>
        </w:rPr>
        <w:t>(</w:t>
      </w:r>
      <w:proofErr w:type="gramEnd"/>
      <w:r w:rsidRPr="005C45BF">
        <w:rPr>
          <w:rFonts w:ascii="Times New Roman" w:hAnsi="Times New Roman" w:cs="Times New Roman"/>
        </w:rPr>
        <w:t>);</w:t>
      </w:r>
    </w:p>
    <w:p w14:paraId="4A876BAD"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w:t>
      </w:r>
      <w:proofErr w:type="gramStart"/>
      <w:r w:rsidRPr="005C45BF">
        <w:rPr>
          <w:rFonts w:ascii="Times New Roman" w:hAnsi="Times New Roman" w:cs="Times New Roman"/>
        </w:rPr>
        <w:t>require(</w:t>
      </w:r>
      <w:proofErr w:type="gramEnd"/>
      <w:r w:rsidRPr="005C45BF">
        <w:rPr>
          <w:rFonts w:ascii="Times New Roman" w:hAnsi="Times New Roman" w:cs="Times New Roman"/>
        </w:rPr>
        <w:t>amount &lt;= (supply * 5) / 100, "Emergency: exceeds 5% cap");</w:t>
      </w:r>
    </w:p>
    <w:p w14:paraId="483AB44C" w14:textId="77777777" w:rsidR="005C45BF" w:rsidRP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 xml:space="preserve">    _</w:t>
      </w:r>
      <w:proofErr w:type="gramStart"/>
      <w:r w:rsidRPr="005C45BF">
        <w:rPr>
          <w:rFonts w:ascii="Times New Roman" w:hAnsi="Times New Roman" w:cs="Times New Roman"/>
        </w:rPr>
        <w:t>mint(</w:t>
      </w:r>
      <w:proofErr w:type="gramEnd"/>
      <w:r w:rsidRPr="005C45BF">
        <w:rPr>
          <w:rFonts w:ascii="Times New Roman" w:hAnsi="Times New Roman" w:cs="Times New Roman"/>
        </w:rPr>
        <w:t>treasury, amount);</w:t>
      </w:r>
    </w:p>
    <w:p w14:paraId="5109FEB3" w14:textId="0F23A965" w:rsidR="005C45BF" w:rsidRDefault="005C45BF" w:rsidP="0027065E">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5C45BF">
        <w:rPr>
          <w:rFonts w:ascii="Times New Roman" w:hAnsi="Times New Roman" w:cs="Times New Roman"/>
        </w:rPr>
        <w:t>}</w:t>
      </w:r>
    </w:p>
    <w:p w14:paraId="3E35B3CE" w14:textId="77777777" w:rsidR="0027065E" w:rsidRDefault="0027065E" w:rsidP="005C45BF">
      <w:pPr>
        <w:spacing w:line="240" w:lineRule="auto"/>
        <w:ind w:left="720"/>
        <w:jc w:val="both"/>
        <w:rPr>
          <w:rFonts w:ascii="Times New Roman" w:hAnsi="Times New Roman" w:cs="Times New Roman"/>
        </w:rPr>
      </w:pPr>
    </w:p>
    <w:p w14:paraId="2898D168" w14:textId="77777777" w:rsidR="0027065E" w:rsidRPr="0027065E" w:rsidRDefault="0027065E" w:rsidP="0027065E">
      <w:pPr>
        <w:spacing w:line="240" w:lineRule="auto"/>
        <w:ind w:left="720"/>
        <w:jc w:val="both"/>
        <w:rPr>
          <w:rFonts w:ascii="Times New Roman" w:hAnsi="Times New Roman" w:cs="Times New Roman"/>
          <w:i/>
          <w:iCs/>
        </w:rPr>
      </w:pPr>
      <w:r w:rsidRPr="0027065E">
        <w:rPr>
          <w:rFonts w:ascii="Times New Roman" w:hAnsi="Times New Roman" w:cs="Times New Roman"/>
          <w:i/>
          <w:iCs/>
        </w:rPr>
        <w:t>This implements a hard cap preventing excessive expansion during crises.</w:t>
      </w:r>
    </w:p>
    <w:p w14:paraId="28720C56" w14:textId="77777777" w:rsidR="00742AD8" w:rsidRPr="00742AD8" w:rsidRDefault="00742AD8" w:rsidP="00742AD8">
      <w:pPr>
        <w:spacing w:line="240" w:lineRule="auto"/>
        <w:ind w:left="720"/>
        <w:jc w:val="both"/>
        <w:rPr>
          <w:rFonts w:ascii="Times New Roman" w:hAnsi="Times New Roman" w:cs="Times New Roman"/>
          <w:b/>
          <w:bCs/>
        </w:rPr>
      </w:pPr>
      <w:r w:rsidRPr="00742AD8">
        <w:rPr>
          <w:rFonts w:ascii="Times New Roman" w:hAnsi="Times New Roman" w:cs="Times New Roman"/>
          <w:b/>
          <w:bCs/>
        </w:rPr>
        <w:lastRenderedPageBreak/>
        <w:t>7.2 Price Oracle Implementation</w:t>
      </w:r>
    </w:p>
    <w:p w14:paraId="3A500E71"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The oracle implements real-time market assessment:</w:t>
      </w:r>
    </w:p>
    <w:p w14:paraId="35D902E4"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async </w:t>
      </w:r>
      <w:proofErr w:type="spellStart"/>
      <w:proofErr w:type="gramStart"/>
      <w:r w:rsidRPr="00742AD8">
        <w:rPr>
          <w:rFonts w:ascii="Times New Roman" w:hAnsi="Times New Roman" w:cs="Times New Roman"/>
        </w:rPr>
        <w:t>calculateCurrentPrice</w:t>
      </w:r>
      <w:proofErr w:type="spellEnd"/>
      <w:r w:rsidRPr="00742AD8">
        <w:rPr>
          <w:rFonts w:ascii="Times New Roman" w:hAnsi="Times New Roman" w:cs="Times New Roman"/>
        </w:rPr>
        <w:t>(</w:t>
      </w:r>
      <w:proofErr w:type="gramEnd"/>
      <w:r w:rsidRPr="00742AD8">
        <w:rPr>
          <w:rFonts w:ascii="Times New Roman" w:hAnsi="Times New Roman" w:cs="Times New Roman"/>
        </w:rPr>
        <w:t>) {</w:t>
      </w:r>
    </w:p>
    <w:p w14:paraId="6150A437"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const</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basePrice</w:t>
      </w:r>
      <w:proofErr w:type="spellEnd"/>
      <w:r w:rsidRPr="00742AD8">
        <w:rPr>
          <w:rFonts w:ascii="Times New Roman" w:hAnsi="Times New Roman" w:cs="Times New Roman"/>
        </w:rPr>
        <w:t xml:space="preserve"> = </w:t>
      </w:r>
      <w:proofErr w:type="spellStart"/>
      <w:proofErr w:type="gramStart"/>
      <w:r w:rsidRPr="00742AD8">
        <w:rPr>
          <w:rFonts w:ascii="Times New Roman" w:hAnsi="Times New Roman" w:cs="Times New Roman"/>
        </w:rPr>
        <w:t>this.basePriceUSD</w:t>
      </w:r>
      <w:proofErr w:type="spellEnd"/>
      <w:proofErr w:type="gramEnd"/>
      <w:r w:rsidRPr="00742AD8">
        <w:rPr>
          <w:rFonts w:ascii="Times New Roman" w:hAnsi="Times New Roman" w:cs="Times New Roman"/>
        </w:rPr>
        <w:t>;</w:t>
      </w:r>
    </w:p>
    <w:p w14:paraId="6DB8C571"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647B7CBB"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 Calculate market factors</w:t>
      </w:r>
    </w:p>
    <w:p w14:paraId="706CF55C"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const</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volumeFactor</w:t>
      </w:r>
      <w:proofErr w:type="spellEnd"/>
      <w:r w:rsidRPr="00742AD8">
        <w:rPr>
          <w:rFonts w:ascii="Times New Roman" w:hAnsi="Times New Roman" w:cs="Times New Roman"/>
        </w:rPr>
        <w:t xml:space="preserve"> = Math.log10(</w:t>
      </w:r>
      <w:proofErr w:type="gramStart"/>
      <w:r w:rsidRPr="00742AD8">
        <w:rPr>
          <w:rFonts w:ascii="Times New Roman" w:hAnsi="Times New Roman" w:cs="Times New Roman"/>
        </w:rPr>
        <w:t>this.volume</w:t>
      </w:r>
      <w:proofErr w:type="gramEnd"/>
      <w:r w:rsidRPr="00742AD8">
        <w:rPr>
          <w:rFonts w:ascii="Times New Roman" w:hAnsi="Times New Roman" w:cs="Times New Roman"/>
        </w:rPr>
        <w:t>24h + 1) * 2;</w:t>
      </w:r>
    </w:p>
    <w:p w14:paraId="1F0DCC0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const</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transactionFactor</w:t>
      </w:r>
      <w:proofErr w:type="spellEnd"/>
      <w:r w:rsidRPr="00742AD8">
        <w:rPr>
          <w:rFonts w:ascii="Times New Roman" w:hAnsi="Times New Roman" w:cs="Times New Roman"/>
        </w:rPr>
        <w:t xml:space="preserve"> = Math.log10(</w:t>
      </w:r>
      <w:proofErr w:type="spellStart"/>
      <w:proofErr w:type="gramStart"/>
      <w:r w:rsidRPr="00742AD8">
        <w:rPr>
          <w:rFonts w:ascii="Times New Roman" w:hAnsi="Times New Roman" w:cs="Times New Roman"/>
        </w:rPr>
        <w:t>this.totalTransactions</w:t>
      </w:r>
      <w:proofErr w:type="spellEnd"/>
      <w:proofErr w:type="gramEnd"/>
      <w:r w:rsidRPr="00742AD8">
        <w:rPr>
          <w:rFonts w:ascii="Times New Roman" w:hAnsi="Times New Roman" w:cs="Times New Roman"/>
        </w:rPr>
        <w:t xml:space="preserve"> + 1) * 1.5;</w:t>
      </w:r>
    </w:p>
    <w:p w14:paraId="6F59CB7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const</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concentrationRisk</w:t>
      </w:r>
      <w:proofErr w:type="spellEnd"/>
      <w:r w:rsidRPr="00742AD8">
        <w:rPr>
          <w:rFonts w:ascii="Times New Roman" w:hAnsi="Times New Roman" w:cs="Times New Roman"/>
        </w:rPr>
        <w:t xml:space="preserve"> = await </w:t>
      </w:r>
      <w:proofErr w:type="spellStart"/>
      <w:proofErr w:type="gramStart"/>
      <w:r w:rsidRPr="00742AD8">
        <w:rPr>
          <w:rFonts w:ascii="Times New Roman" w:hAnsi="Times New Roman" w:cs="Times New Roman"/>
        </w:rPr>
        <w:t>this.calculateConcentrationRisk</w:t>
      </w:r>
      <w:proofErr w:type="spellEnd"/>
      <w:proofErr w:type="gramEnd"/>
      <w:r w:rsidRPr="00742AD8">
        <w:rPr>
          <w:rFonts w:ascii="Times New Roman" w:hAnsi="Times New Roman" w:cs="Times New Roman"/>
        </w:rPr>
        <w:t>();</w:t>
      </w:r>
    </w:p>
    <w:p w14:paraId="62E06029"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54D5F882"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 Apply factors to base price</w:t>
      </w:r>
    </w:p>
    <w:p w14:paraId="2FAB777B"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let </w:t>
      </w:r>
      <w:proofErr w:type="spellStart"/>
      <w:r w:rsidRPr="00742AD8">
        <w:rPr>
          <w:rFonts w:ascii="Times New Roman" w:hAnsi="Times New Roman" w:cs="Times New Roman"/>
        </w:rPr>
        <w:t>calculatedPrice</w:t>
      </w:r>
      <w:proofErr w:type="spellEnd"/>
      <w:r w:rsidRPr="00742AD8">
        <w:rPr>
          <w:rFonts w:ascii="Times New Roman" w:hAnsi="Times New Roman" w:cs="Times New Roman"/>
        </w:rPr>
        <w:t xml:space="preserve"> = </w:t>
      </w:r>
      <w:proofErr w:type="spellStart"/>
      <w:r w:rsidRPr="00742AD8">
        <w:rPr>
          <w:rFonts w:ascii="Times New Roman" w:hAnsi="Times New Roman" w:cs="Times New Roman"/>
        </w:rPr>
        <w:t>basePrice</w:t>
      </w:r>
      <w:proofErr w:type="spellEnd"/>
      <w:r w:rsidRPr="00742AD8">
        <w:rPr>
          <w:rFonts w:ascii="Times New Roman" w:hAnsi="Times New Roman" w:cs="Times New Roman"/>
        </w:rPr>
        <w:t>;</w:t>
      </w:r>
    </w:p>
    <w:p w14:paraId="601384DF"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calculatedPrice</w:t>
      </w:r>
      <w:proofErr w:type="spellEnd"/>
      <w:r w:rsidRPr="00742AD8">
        <w:rPr>
          <w:rFonts w:ascii="Times New Roman" w:hAnsi="Times New Roman" w:cs="Times New Roman"/>
        </w:rPr>
        <w:t xml:space="preserve"> *= (1 + (</w:t>
      </w:r>
      <w:proofErr w:type="spellStart"/>
      <w:r w:rsidRPr="00742AD8">
        <w:rPr>
          <w:rFonts w:ascii="Times New Roman" w:hAnsi="Times New Roman" w:cs="Times New Roman"/>
        </w:rPr>
        <w:t>volumeFactor</w:t>
      </w:r>
      <w:proofErr w:type="spellEnd"/>
      <w:r w:rsidRPr="00742AD8">
        <w:rPr>
          <w:rFonts w:ascii="Times New Roman" w:hAnsi="Times New Roman" w:cs="Times New Roman"/>
        </w:rPr>
        <w:t xml:space="preserve"> * 0.01));</w:t>
      </w:r>
    </w:p>
    <w:p w14:paraId="67DD3B06"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calculatedPrice</w:t>
      </w:r>
      <w:proofErr w:type="spellEnd"/>
      <w:r w:rsidRPr="00742AD8">
        <w:rPr>
          <w:rFonts w:ascii="Times New Roman" w:hAnsi="Times New Roman" w:cs="Times New Roman"/>
        </w:rPr>
        <w:t xml:space="preserve"> *= (1 - (</w:t>
      </w:r>
      <w:proofErr w:type="spellStart"/>
      <w:r w:rsidRPr="00742AD8">
        <w:rPr>
          <w:rFonts w:ascii="Times New Roman" w:hAnsi="Times New Roman" w:cs="Times New Roman"/>
        </w:rPr>
        <w:t>concentrationRisk</w:t>
      </w:r>
      <w:proofErr w:type="spellEnd"/>
      <w:r w:rsidRPr="00742AD8">
        <w:rPr>
          <w:rFonts w:ascii="Times New Roman" w:hAnsi="Times New Roman" w:cs="Times New Roman"/>
        </w:rPr>
        <w:t xml:space="preserve"> * 0.1));</w:t>
      </w:r>
    </w:p>
    <w:p w14:paraId="2D2E311E"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601F20DE"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return </w:t>
      </w:r>
      <w:proofErr w:type="spellStart"/>
      <w:proofErr w:type="gramStart"/>
      <w:r w:rsidRPr="00742AD8">
        <w:rPr>
          <w:rFonts w:ascii="Times New Roman" w:hAnsi="Times New Roman" w:cs="Times New Roman"/>
        </w:rPr>
        <w:t>Math.max</w:t>
      </w:r>
      <w:proofErr w:type="spellEnd"/>
      <w:r w:rsidRPr="00742AD8">
        <w:rPr>
          <w:rFonts w:ascii="Times New Roman" w:hAnsi="Times New Roman" w:cs="Times New Roman"/>
        </w:rPr>
        <w:t>(</w:t>
      </w:r>
      <w:proofErr w:type="spellStart"/>
      <w:proofErr w:type="gramEnd"/>
      <w:r w:rsidRPr="00742AD8">
        <w:rPr>
          <w:rFonts w:ascii="Times New Roman" w:hAnsi="Times New Roman" w:cs="Times New Roman"/>
        </w:rPr>
        <w:t>calculatedPrice</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basePrice</w:t>
      </w:r>
      <w:proofErr w:type="spellEnd"/>
      <w:r w:rsidRPr="00742AD8">
        <w:rPr>
          <w:rFonts w:ascii="Times New Roman" w:hAnsi="Times New Roman" w:cs="Times New Roman"/>
        </w:rPr>
        <w:t xml:space="preserve"> * 0.3); // 70% crash protection</w:t>
      </w:r>
    </w:p>
    <w:p w14:paraId="253CBDB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w:t>
      </w:r>
    </w:p>
    <w:p w14:paraId="209FB404" w14:textId="77777777" w:rsidR="00742AD8" w:rsidRDefault="00742AD8" w:rsidP="00742AD8">
      <w:pPr>
        <w:spacing w:line="240" w:lineRule="auto"/>
        <w:ind w:left="720"/>
        <w:jc w:val="both"/>
        <w:rPr>
          <w:rFonts w:ascii="Times New Roman" w:hAnsi="Times New Roman" w:cs="Times New Roman"/>
          <w:b/>
          <w:bCs/>
        </w:rPr>
      </w:pPr>
    </w:p>
    <w:p w14:paraId="2647D461" w14:textId="0727E598" w:rsidR="00742AD8" w:rsidRPr="00742AD8" w:rsidRDefault="00742AD8" w:rsidP="00742AD8">
      <w:pPr>
        <w:spacing w:line="240" w:lineRule="auto"/>
        <w:ind w:left="720"/>
        <w:jc w:val="both"/>
        <w:rPr>
          <w:rFonts w:ascii="Times New Roman" w:hAnsi="Times New Roman" w:cs="Times New Roman"/>
          <w:b/>
          <w:bCs/>
        </w:rPr>
      </w:pPr>
      <w:r w:rsidRPr="00742AD8">
        <w:rPr>
          <w:rFonts w:ascii="Times New Roman" w:hAnsi="Times New Roman" w:cs="Times New Roman"/>
          <w:b/>
          <w:bCs/>
        </w:rPr>
        <w:t>7.3 Data Persistence Layer</w:t>
      </w:r>
    </w:p>
    <w:p w14:paraId="2CAB431D"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The system uses shared JSON persistence for price data:</w:t>
      </w:r>
    </w:p>
    <w:p w14:paraId="7B67B40E"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class </w:t>
      </w:r>
      <w:proofErr w:type="spellStart"/>
      <w:r w:rsidRPr="00742AD8">
        <w:rPr>
          <w:rFonts w:ascii="Times New Roman" w:hAnsi="Times New Roman" w:cs="Times New Roman"/>
        </w:rPr>
        <w:t>PHXPriceOracle</w:t>
      </w:r>
      <w:proofErr w:type="spellEnd"/>
      <w:r w:rsidRPr="00742AD8">
        <w:rPr>
          <w:rFonts w:ascii="Times New Roman" w:hAnsi="Times New Roman" w:cs="Times New Roman"/>
        </w:rPr>
        <w:t xml:space="preserve"> {</w:t>
      </w:r>
    </w:p>
    <w:p w14:paraId="54737DA9"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gramStart"/>
      <w:r w:rsidRPr="00742AD8">
        <w:rPr>
          <w:rFonts w:ascii="Times New Roman" w:hAnsi="Times New Roman" w:cs="Times New Roman"/>
        </w:rPr>
        <w:t>constructor(</w:t>
      </w:r>
      <w:proofErr w:type="spellStart"/>
      <w:proofErr w:type="gramEnd"/>
      <w:r w:rsidRPr="00742AD8">
        <w:rPr>
          <w:rFonts w:ascii="Times New Roman" w:hAnsi="Times New Roman" w:cs="Times New Roman"/>
        </w:rPr>
        <w:t>phxContract</w:t>
      </w:r>
      <w:proofErr w:type="spellEnd"/>
      <w:r w:rsidRPr="00742AD8">
        <w:rPr>
          <w:rFonts w:ascii="Times New Roman" w:hAnsi="Times New Roman" w:cs="Times New Roman"/>
        </w:rPr>
        <w:t xml:space="preserve">, </w:t>
      </w:r>
      <w:proofErr w:type="spellStart"/>
      <w:r w:rsidRPr="00742AD8">
        <w:rPr>
          <w:rFonts w:ascii="Times New Roman" w:hAnsi="Times New Roman" w:cs="Times New Roman"/>
        </w:rPr>
        <w:t>availableAccounts</w:t>
      </w:r>
      <w:proofErr w:type="spellEnd"/>
      <w:r w:rsidRPr="00742AD8">
        <w:rPr>
          <w:rFonts w:ascii="Times New Roman" w:hAnsi="Times New Roman" w:cs="Times New Roman"/>
        </w:rPr>
        <w:t>) {</w:t>
      </w:r>
    </w:p>
    <w:p w14:paraId="6DA8B0E8"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this.sharedDataFile</w:t>
      </w:r>
      <w:proofErr w:type="spellEnd"/>
      <w:proofErr w:type="gramEnd"/>
      <w:r w:rsidRPr="00742AD8">
        <w:rPr>
          <w:rFonts w:ascii="Times New Roman" w:hAnsi="Times New Roman" w:cs="Times New Roman"/>
        </w:rPr>
        <w:t xml:space="preserve"> = CONFIG.SHARED_DATA_FILE;</w:t>
      </w:r>
    </w:p>
    <w:p w14:paraId="7B979F6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this.priceHistory</w:t>
      </w:r>
      <w:proofErr w:type="spellEnd"/>
      <w:proofErr w:type="gramEnd"/>
      <w:r w:rsidRPr="00742AD8">
        <w:rPr>
          <w:rFonts w:ascii="Times New Roman" w:hAnsi="Times New Roman" w:cs="Times New Roman"/>
        </w:rPr>
        <w:t xml:space="preserve"> = [];</w:t>
      </w:r>
    </w:p>
    <w:p w14:paraId="02CC0F37"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this.operationHistory</w:t>
      </w:r>
      <w:proofErr w:type="spellEnd"/>
      <w:proofErr w:type="gramEnd"/>
      <w:r w:rsidRPr="00742AD8">
        <w:rPr>
          <w:rFonts w:ascii="Times New Roman" w:hAnsi="Times New Roman" w:cs="Times New Roman"/>
        </w:rPr>
        <w:t xml:space="preserve"> = [];</w:t>
      </w:r>
    </w:p>
    <w:p w14:paraId="697052C5"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15244CB4"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2C9F468C"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async </w:t>
      </w:r>
      <w:proofErr w:type="spellStart"/>
      <w:proofErr w:type="gramStart"/>
      <w:r w:rsidRPr="00742AD8">
        <w:rPr>
          <w:rFonts w:ascii="Times New Roman" w:hAnsi="Times New Roman" w:cs="Times New Roman"/>
        </w:rPr>
        <w:t>persistSharedData</w:t>
      </w:r>
      <w:proofErr w:type="spellEnd"/>
      <w:r w:rsidRPr="00742AD8">
        <w:rPr>
          <w:rFonts w:ascii="Times New Roman" w:hAnsi="Times New Roman" w:cs="Times New Roman"/>
        </w:rPr>
        <w:t>(</w:t>
      </w:r>
      <w:proofErr w:type="gramEnd"/>
      <w:r w:rsidRPr="00742AD8">
        <w:rPr>
          <w:rFonts w:ascii="Times New Roman" w:hAnsi="Times New Roman" w:cs="Times New Roman"/>
        </w:rPr>
        <w:t>) {</w:t>
      </w:r>
    </w:p>
    <w:p w14:paraId="75622254"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const</w:t>
      </w:r>
      <w:proofErr w:type="spellEnd"/>
      <w:r w:rsidRPr="00742AD8">
        <w:rPr>
          <w:rFonts w:ascii="Times New Roman" w:hAnsi="Times New Roman" w:cs="Times New Roman"/>
        </w:rPr>
        <w:t xml:space="preserve"> data = {</w:t>
      </w:r>
    </w:p>
    <w:p w14:paraId="50CBD691"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priceHistory</w:t>
      </w:r>
      <w:proofErr w:type="spellEnd"/>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this.priceHistory</w:t>
      </w:r>
      <w:proofErr w:type="spellEnd"/>
      <w:proofErr w:type="gramEnd"/>
      <w:r w:rsidRPr="00742AD8">
        <w:rPr>
          <w:rFonts w:ascii="Times New Roman" w:hAnsi="Times New Roman" w:cs="Times New Roman"/>
        </w:rPr>
        <w:t>,</w:t>
      </w:r>
    </w:p>
    <w:p w14:paraId="36F361C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operationHistory</w:t>
      </w:r>
      <w:proofErr w:type="spellEnd"/>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this.operationHistory</w:t>
      </w:r>
      <w:proofErr w:type="spellEnd"/>
      <w:proofErr w:type="gramEnd"/>
      <w:r w:rsidRPr="00742AD8">
        <w:rPr>
          <w:rFonts w:ascii="Times New Roman" w:hAnsi="Times New Roman" w:cs="Times New Roman"/>
        </w:rPr>
        <w:t>,</w:t>
      </w:r>
    </w:p>
    <w:p w14:paraId="31FBC93E"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r w:rsidRPr="00742AD8">
        <w:rPr>
          <w:rFonts w:ascii="Times New Roman" w:hAnsi="Times New Roman" w:cs="Times New Roman"/>
        </w:rPr>
        <w:t>lastPrice</w:t>
      </w:r>
      <w:proofErr w:type="spellEnd"/>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this.lastPrice</w:t>
      </w:r>
      <w:proofErr w:type="spellEnd"/>
      <w:proofErr w:type="gramEnd"/>
      <w:r w:rsidRPr="00742AD8">
        <w:rPr>
          <w:rFonts w:ascii="Times New Roman" w:hAnsi="Times New Roman" w:cs="Times New Roman"/>
        </w:rPr>
        <w:t>,</w:t>
      </w:r>
    </w:p>
    <w:p w14:paraId="23642C36"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lastRenderedPageBreak/>
        <w:t xml:space="preserve">            timestamp: new Date(</w:t>
      </w:r>
      <w:proofErr w:type="gramStart"/>
      <w:r w:rsidRPr="00742AD8">
        <w:rPr>
          <w:rFonts w:ascii="Times New Roman" w:hAnsi="Times New Roman" w:cs="Times New Roman"/>
        </w:rPr>
        <w:t>).</w:t>
      </w:r>
      <w:proofErr w:type="spellStart"/>
      <w:r w:rsidRPr="00742AD8">
        <w:rPr>
          <w:rFonts w:ascii="Times New Roman" w:hAnsi="Times New Roman" w:cs="Times New Roman"/>
        </w:rPr>
        <w:t>toISOString</w:t>
      </w:r>
      <w:proofErr w:type="spellEnd"/>
      <w:proofErr w:type="gramEnd"/>
      <w:r w:rsidRPr="00742AD8">
        <w:rPr>
          <w:rFonts w:ascii="Times New Roman" w:hAnsi="Times New Roman" w:cs="Times New Roman"/>
        </w:rPr>
        <w:t>()</w:t>
      </w:r>
    </w:p>
    <w:p w14:paraId="5500E18B"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1DD967BE"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roofErr w:type="spellStart"/>
      <w:proofErr w:type="gramStart"/>
      <w:r w:rsidRPr="00742AD8">
        <w:rPr>
          <w:rFonts w:ascii="Times New Roman" w:hAnsi="Times New Roman" w:cs="Times New Roman"/>
        </w:rPr>
        <w:t>fs.writeFileSync</w:t>
      </w:r>
      <w:proofErr w:type="spellEnd"/>
      <w:proofErr w:type="gramEnd"/>
      <w:r w:rsidRPr="00742AD8">
        <w:rPr>
          <w:rFonts w:ascii="Times New Roman" w:hAnsi="Times New Roman" w:cs="Times New Roman"/>
        </w:rPr>
        <w:t>(</w:t>
      </w:r>
      <w:proofErr w:type="spellStart"/>
      <w:proofErr w:type="gramStart"/>
      <w:r w:rsidRPr="00742AD8">
        <w:rPr>
          <w:rFonts w:ascii="Times New Roman" w:hAnsi="Times New Roman" w:cs="Times New Roman"/>
        </w:rPr>
        <w:t>this.sharedDataFile</w:t>
      </w:r>
      <w:proofErr w:type="spellEnd"/>
      <w:proofErr w:type="gramEnd"/>
      <w:r w:rsidRPr="00742AD8">
        <w:rPr>
          <w:rFonts w:ascii="Times New Roman" w:hAnsi="Times New Roman" w:cs="Times New Roman"/>
        </w:rPr>
        <w:t xml:space="preserve">, </w:t>
      </w:r>
      <w:proofErr w:type="spellStart"/>
      <w:r w:rsidRPr="00742AD8">
        <w:rPr>
          <w:rFonts w:ascii="Times New Roman" w:hAnsi="Times New Roman" w:cs="Times New Roman"/>
        </w:rPr>
        <w:t>JSON.stringify</w:t>
      </w:r>
      <w:proofErr w:type="spellEnd"/>
      <w:r w:rsidRPr="00742AD8">
        <w:rPr>
          <w:rFonts w:ascii="Times New Roman" w:hAnsi="Times New Roman" w:cs="Times New Roman"/>
        </w:rPr>
        <w:t>(data, null, 2));</w:t>
      </w:r>
    </w:p>
    <w:p w14:paraId="386D9A1F"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    }</w:t>
      </w:r>
    </w:p>
    <w:p w14:paraId="5FBE76A5"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w:t>
      </w:r>
    </w:p>
    <w:p w14:paraId="28DA7A8C" w14:textId="77777777" w:rsidR="00742AD8" w:rsidRPr="00742AD8" w:rsidRDefault="00742AD8" w:rsidP="00742AD8">
      <w:pPr>
        <w:spacing w:line="240" w:lineRule="auto"/>
        <w:ind w:left="720"/>
        <w:jc w:val="both"/>
        <w:rPr>
          <w:rFonts w:ascii="Times New Roman" w:hAnsi="Times New Roman" w:cs="Times New Roman"/>
          <w:i/>
          <w:iCs/>
        </w:rPr>
      </w:pPr>
      <w:r w:rsidRPr="00742AD8">
        <w:rPr>
          <w:rFonts w:ascii="Times New Roman" w:hAnsi="Times New Roman" w:cs="Times New Roman"/>
          <w:i/>
          <w:iCs/>
        </w:rPr>
        <w:t>This ensures consistent price data across central bank and client interfaces.</w:t>
      </w:r>
    </w:p>
    <w:p w14:paraId="1AD20C20" w14:textId="77777777" w:rsidR="00742AD8" w:rsidRDefault="00742AD8" w:rsidP="00742AD8">
      <w:pPr>
        <w:spacing w:line="240" w:lineRule="auto"/>
        <w:ind w:left="720"/>
        <w:jc w:val="both"/>
        <w:rPr>
          <w:rFonts w:ascii="Times New Roman" w:hAnsi="Times New Roman" w:cs="Times New Roman"/>
          <w:b/>
          <w:bCs/>
        </w:rPr>
      </w:pPr>
    </w:p>
    <w:p w14:paraId="609C2832" w14:textId="7AE0BD7B" w:rsidR="00742AD8" w:rsidRPr="00742AD8" w:rsidRDefault="00742AD8" w:rsidP="00742AD8">
      <w:pPr>
        <w:spacing w:line="240" w:lineRule="auto"/>
        <w:ind w:left="720"/>
        <w:jc w:val="both"/>
        <w:rPr>
          <w:rFonts w:ascii="Times New Roman" w:hAnsi="Times New Roman" w:cs="Times New Roman"/>
          <w:b/>
          <w:bCs/>
        </w:rPr>
      </w:pPr>
      <w:r w:rsidRPr="00742AD8">
        <w:rPr>
          <w:rFonts w:ascii="Times New Roman" w:hAnsi="Times New Roman" w:cs="Times New Roman"/>
          <w:b/>
          <w:bCs/>
        </w:rPr>
        <w:t>7.4 Transaction Processing Workflow</w:t>
      </w:r>
    </w:p>
    <w:p w14:paraId="61BEF01C"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The system processes transactions with integrated price impact assessment:</w:t>
      </w:r>
    </w:p>
    <w:p w14:paraId="42F51927"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 xml:space="preserve">1. User </w:t>
      </w:r>
      <w:proofErr w:type="gramStart"/>
      <w:r w:rsidRPr="00742AD8">
        <w:rPr>
          <w:rFonts w:ascii="Times New Roman" w:hAnsi="Times New Roman" w:cs="Times New Roman"/>
        </w:rPr>
        <w:t>initiates</w:t>
      </w:r>
      <w:proofErr w:type="gramEnd"/>
      <w:r w:rsidRPr="00742AD8">
        <w:rPr>
          <w:rFonts w:ascii="Times New Roman" w:hAnsi="Times New Roman" w:cs="Times New Roman"/>
        </w:rPr>
        <w:t xml:space="preserve"> transfer</w:t>
      </w:r>
    </w:p>
    <w:p w14:paraId="4FD2BF37"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2. System checks balance and calculates market impact</w:t>
      </w:r>
    </w:p>
    <w:p w14:paraId="62FE76D9"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3. Transaction executes on blockchain</w:t>
      </w:r>
    </w:p>
    <w:p w14:paraId="572242D0"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4. Price oracle updates metrics and recalculates price</w:t>
      </w:r>
    </w:p>
    <w:p w14:paraId="586A198D"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5. Transaction ledger updated with real blockchain data</w:t>
      </w:r>
    </w:p>
    <w:p w14:paraId="796316F4" w14:textId="77777777" w:rsidR="00742AD8" w:rsidRPr="00742AD8" w:rsidRDefault="00742AD8" w:rsidP="00742AD8">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742AD8">
        <w:rPr>
          <w:rFonts w:ascii="Times New Roman" w:hAnsi="Times New Roman" w:cs="Times New Roman"/>
        </w:rPr>
        <w:t>6. Market analytics refreshed across both interfaces</w:t>
      </w:r>
    </w:p>
    <w:p w14:paraId="7F8CB9D4" w14:textId="77777777" w:rsidR="0027065E" w:rsidRDefault="0027065E" w:rsidP="005C45BF">
      <w:pPr>
        <w:spacing w:line="240" w:lineRule="auto"/>
        <w:ind w:left="720"/>
        <w:jc w:val="both"/>
        <w:rPr>
          <w:rFonts w:ascii="Times New Roman" w:hAnsi="Times New Roman" w:cs="Times New Roman"/>
        </w:rPr>
      </w:pPr>
    </w:p>
    <w:p w14:paraId="0064C93E" w14:textId="77777777" w:rsidR="00742AD8" w:rsidRDefault="00742AD8" w:rsidP="005C45BF">
      <w:pPr>
        <w:spacing w:line="240" w:lineRule="auto"/>
        <w:ind w:left="720"/>
        <w:jc w:val="both"/>
        <w:rPr>
          <w:rFonts w:ascii="Times New Roman" w:hAnsi="Times New Roman" w:cs="Times New Roman"/>
        </w:rPr>
      </w:pPr>
    </w:p>
    <w:p w14:paraId="62F15450" w14:textId="6D7FE734" w:rsidR="00742AD8" w:rsidRPr="00742AD8" w:rsidRDefault="00742AD8" w:rsidP="00742AD8">
      <w:pPr>
        <w:spacing w:line="240" w:lineRule="auto"/>
        <w:ind w:left="720"/>
        <w:jc w:val="both"/>
        <w:rPr>
          <w:rFonts w:ascii="Times New Roman" w:hAnsi="Times New Roman" w:cs="Times New Roman"/>
          <w:b/>
          <w:bCs/>
        </w:rPr>
      </w:pPr>
      <w:r w:rsidRPr="00742AD8">
        <w:rPr>
          <w:rFonts w:ascii="Times New Roman" w:hAnsi="Times New Roman" w:cs="Times New Roman"/>
          <w:b/>
          <w:bCs/>
        </w:rPr>
        <w:t>8.    Performance and Scalability</w:t>
      </w:r>
    </w:p>
    <w:p w14:paraId="5F3C5F19"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8.1 Transaction Throughput</w:t>
      </w:r>
    </w:p>
    <w:p w14:paraId="2A191A59"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PHX inherits Ethereum's transaction capacity, currently ~15-45 transactions per second. The system imposes no additional bottlenecks beyond base layer limitations.</w:t>
      </w:r>
    </w:p>
    <w:p w14:paraId="2014A120"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8.2 Block Propagation Efficiency</w:t>
      </w:r>
    </w:p>
    <w:p w14:paraId="52760577"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As an ERC-20 token, PHX transactions benefit from Ethereum's block propagation optimizations including transaction gossip protocols and state pruning.</w:t>
      </w:r>
    </w:p>
    <w:p w14:paraId="14BC92F4"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8.3 Scalability Strategy</w:t>
      </w:r>
    </w:p>
    <w:p w14:paraId="215E639F"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The system employs several scaling strategies:</w:t>
      </w:r>
    </w:p>
    <w:p w14:paraId="3D20A174" w14:textId="77777777" w:rsidR="00742AD8" w:rsidRPr="00742AD8" w:rsidRDefault="00742AD8" w:rsidP="00742AD8">
      <w:pPr>
        <w:numPr>
          <w:ilvl w:val="0"/>
          <w:numId w:val="12"/>
        </w:numPr>
        <w:spacing w:line="240" w:lineRule="auto"/>
        <w:jc w:val="both"/>
        <w:rPr>
          <w:rFonts w:ascii="Times New Roman" w:hAnsi="Times New Roman" w:cs="Times New Roman"/>
        </w:rPr>
      </w:pPr>
      <w:r w:rsidRPr="00742AD8">
        <w:rPr>
          <w:rFonts w:ascii="Times New Roman" w:hAnsi="Times New Roman" w:cs="Times New Roman"/>
        </w:rPr>
        <w:t>Layer 2 Readiness: Contract design compatible with rollup solutions</w:t>
      </w:r>
    </w:p>
    <w:p w14:paraId="27DEBF0D" w14:textId="77777777" w:rsidR="00742AD8" w:rsidRPr="00742AD8" w:rsidRDefault="00742AD8" w:rsidP="00742AD8">
      <w:pPr>
        <w:numPr>
          <w:ilvl w:val="0"/>
          <w:numId w:val="12"/>
        </w:numPr>
        <w:spacing w:line="240" w:lineRule="auto"/>
        <w:jc w:val="both"/>
        <w:rPr>
          <w:rFonts w:ascii="Times New Roman" w:hAnsi="Times New Roman" w:cs="Times New Roman"/>
        </w:rPr>
      </w:pPr>
      <w:r w:rsidRPr="00742AD8">
        <w:rPr>
          <w:rFonts w:ascii="Times New Roman" w:hAnsi="Times New Roman" w:cs="Times New Roman"/>
        </w:rPr>
        <w:t>Batch Processing: Central bank operations can be batched for efficiency</w:t>
      </w:r>
    </w:p>
    <w:p w14:paraId="27541C62" w14:textId="77777777" w:rsidR="00742AD8" w:rsidRPr="00742AD8" w:rsidRDefault="00742AD8" w:rsidP="00742AD8">
      <w:pPr>
        <w:numPr>
          <w:ilvl w:val="0"/>
          <w:numId w:val="12"/>
        </w:numPr>
        <w:spacing w:line="240" w:lineRule="auto"/>
        <w:jc w:val="both"/>
        <w:rPr>
          <w:rFonts w:ascii="Times New Roman" w:hAnsi="Times New Roman" w:cs="Times New Roman"/>
        </w:rPr>
      </w:pPr>
      <w:r w:rsidRPr="00742AD8">
        <w:rPr>
          <w:rFonts w:ascii="Times New Roman" w:hAnsi="Times New Roman" w:cs="Times New Roman"/>
        </w:rPr>
        <w:t>Data Compression: Price history uses rolling window (100 points) to manage storage</w:t>
      </w:r>
    </w:p>
    <w:p w14:paraId="435C3AA5" w14:textId="77777777" w:rsidR="00742AD8" w:rsidRDefault="00742AD8" w:rsidP="00742AD8">
      <w:pPr>
        <w:spacing w:line="240" w:lineRule="auto"/>
        <w:ind w:left="720"/>
        <w:jc w:val="both"/>
        <w:rPr>
          <w:rFonts w:ascii="Times New Roman" w:hAnsi="Times New Roman" w:cs="Times New Roman"/>
        </w:rPr>
      </w:pPr>
    </w:p>
    <w:p w14:paraId="4B016549" w14:textId="77777777" w:rsidR="00742AD8" w:rsidRDefault="00742AD8" w:rsidP="00742AD8">
      <w:pPr>
        <w:spacing w:line="240" w:lineRule="auto"/>
        <w:ind w:left="720"/>
        <w:jc w:val="both"/>
        <w:rPr>
          <w:rFonts w:ascii="Times New Roman" w:hAnsi="Times New Roman" w:cs="Times New Roman"/>
        </w:rPr>
      </w:pPr>
    </w:p>
    <w:p w14:paraId="42E298E5" w14:textId="77777777" w:rsidR="00742AD8" w:rsidRDefault="00742AD8" w:rsidP="00742AD8">
      <w:pPr>
        <w:spacing w:line="240" w:lineRule="auto"/>
        <w:ind w:left="720"/>
        <w:jc w:val="both"/>
        <w:rPr>
          <w:rFonts w:ascii="Times New Roman" w:hAnsi="Times New Roman" w:cs="Times New Roman"/>
        </w:rPr>
      </w:pPr>
    </w:p>
    <w:p w14:paraId="60D19A17" w14:textId="0F978554"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lastRenderedPageBreak/>
        <w:t>8.4 Latency Analysis</w:t>
      </w:r>
    </w:p>
    <w:p w14:paraId="2695AA2D" w14:textId="1135DB32" w:rsidR="00DA76FA" w:rsidRDefault="00742AD8" w:rsidP="00DA76FA">
      <w:pPr>
        <w:spacing w:line="240" w:lineRule="auto"/>
        <w:ind w:left="720"/>
        <w:jc w:val="both"/>
        <w:rPr>
          <w:rFonts w:ascii="Times New Roman" w:hAnsi="Times New Roman" w:cs="Times New Roman"/>
        </w:rPr>
      </w:pPr>
      <w:r w:rsidRPr="00742AD8">
        <w:rPr>
          <w:rFonts w:ascii="Times New Roman" w:hAnsi="Times New Roman" w:cs="Times New Roman"/>
        </w:rPr>
        <w:t>Transaction finality follows Ethereum consensus (~12-15 seconds for 3 confirmations). Price oracle updates occur synchronously with transactions, ensuring real-time market data.</w:t>
      </w:r>
    </w:p>
    <w:p w14:paraId="1C7F7C54" w14:textId="77777777" w:rsidR="00DA76FA" w:rsidRDefault="00DA76FA" w:rsidP="00DA76FA">
      <w:pPr>
        <w:spacing w:line="240" w:lineRule="auto"/>
        <w:ind w:left="720"/>
        <w:jc w:val="both"/>
        <w:rPr>
          <w:rFonts w:ascii="Times New Roman" w:hAnsi="Times New Roman" w:cs="Times New Roman"/>
        </w:rPr>
      </w:pPr>
    </w:p>
    <w:p w14:paraId="55050E08" w14:textId="38A855A4" w:rsidR="00DA76FA" w:rsidRPr="00DA76FA" w:rsidRDefault="00DA76FA" w:rsidP="00DA76FA">
      <w:pPr>
        <w:spacing w:line="240" w:lineRule="auto"/>
        <w:ind w:left="720"/>
        <w:jc w:val="both"/>
        <w:rPr>
          <w:rFonts w:ascii="Times New Roman" w:hAnsi="Times New Roman" w:cs="Times New Roman"/>
          <w:b/>
          <w:bCs/>
        </w:rPr>
      </w:pPr>
      <w:r>
        <w:rPr>
          <w:rFonts w:ascii="Times New Roman" w:hAnsi="Times New Roman" w:cs="Times New Roman"/>
          <w:b/>
          <w:bCs/>
        </w:rPr>
        <w:t xml:space="preserve">9.    </w:t>
      </w:r>
      <w:r w:rsidRPr="00DA76FA">
        <w:rPr>
          <w:rFonts w:ascii="Times New Roman" w:hAnsi="Times New Roman" w:cs="Times New Roman"/>
          <w:b/>
          <w:bCs/>
        </w:rPr>
        <w:t xml:space="preserve"> Market Analysis and Trading Terminal</w:t>
      </w:r>
    </w:p>
    <w:p w14:paraId="3DF82AD7" w14:textId="67634C92" w:rsidR="00DA76FA" w:rsidRPr="00DA76FA" w:rsidRDefault="00DA76FA" w:rsidP="00DA76FA">
      <w:pPr>
        <w:spacing w:line="240" w:lineRule="auto"/>
        <w:ind w:left="720"/>
        <w:jc w:val="both"/>
        <w:rPr>
          <w:rFonts w:ascii="Times New Roman" w:hAnsi="Times New Roman" w:cs="Times New Roman"/>
          <w:b/>
          <w:bCs/>
        </w:rPr>
      </w:pPr>
      <w:r>
        <w:rPr>
          <w:rFonts w:ascii="Times New Roman" w:hAnsi="Times New Roman" w:cs="Times New Roman"/>
          <w:b/>
          <w:bCs/>
        </w:rPr>
        <w:t>9</w:t>
      </w:r>
      <w:r w:rsidRPr="00DA76FA">
        <w:rPr>
          <w:rFonts w:ascii="Times New Roman" w:hAnsi="Times New Roman" w:cs="Times New Roman"/>
          <w:b/>
          <w:bCs/>
        </w:rPr>
        <w:t>.1 Professional Trading Interface</w:t>
      </w:r>
    </w:p>
    <w:p w14:paraId="74903D17"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PHX ecosystem includes a sophisticated trading terminal that provides real-time market analysis and technical indicators. The terminal implements professional-grade visualization and interactive analytics through a Python-based application that consumes the shared price data layer.</w:t>
      </w:r>
    </w:p>
    <w:p w14:paraId="5C848407" w14:textId="515AA64D" w:rsidR="00DA76FA" w:rsidRPr="00DA76FA" w:rsidRDefault="00DA76FA" w:rsidP="00DA76FA">
      <w:pPr>
        <w:spacing w:line="240" w:lineRule="auto"/>
        <w:ind w:left="720"/>
        <w:jc w:val="both"/>
        <w:rPr>
          <w:rFonts w:ascii="Times New Roman" w:hAnsi="Times New Roman" w:cs="Times New Roman"/>
          <w:b/>
          <w:bCs/>
        </w:rPr>
      </w:pPr>
      <w:r>
        <w:rPr>
          <w:rFonts w:ascii="Times New Roman" w:hAnsi="Times New Roman" w:cs="Times New Roman"/>
          <w:b/>
          <w:bCs/>
        </w:rPr>
        <w:t>9</w:t>
      </w:r>
      <w:r w:rsidRPr="00DA76FA">
        <w:rPr>
          <w:rFonts w:ascii="Times New Roman" w:hAnsi="Times New Roman" w:cs="Times New Roman"/>
          <w:b/>
          <w:bCs/>
        </w:rPr>
        <w:t>.2 Technical Implementation</w:t>
      </w:r>
    </w:p>
    <w:p w14:paraId="62C9F74D"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trading terminal employs a multi-panel architecture with the following components:</w:t>
      </w:r>
    </w:p>
    <w:p w14:paraId="7921415A" w14:textId="77777777" w:rsid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b/>
          <w:bCs/>
        </w:rPr>
        <w:t>Data Persistence Integration</w:t>
      </w:r>
      <w:r w:rsidRPr="00DA76FA">
        <w:rPr>
          <w:rFonts w:ascii="Times New Roman" w:hAnsi="Times New Roman" w:cs="Times New Roman"/>
        </w:rPr>
        <w:t>:</w:t>
      </w:r>
    </w:p>
    <w:p w14:paraId="234F3108"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class </w:t>
      </w:r>
      <w:proofErr w:type="spellStart"/>
      <w:r w:rsidRPr="00DA76FA">
        <w:rPr>
          <w:rFonts w:ascii="Times New Roman" w:hAnsi="Times New Roman" w:cs="Times New Roman"/>
        </w:rPr>
        <w:t>ProfessionalPHXAnalyzer</w:t>
      </w:r>
      <w:proofErr w:type="spellEnd"/>
      <w:r w:rsidRPr="00DA76FA">
        <w:rPr>
          <w:rFonts w:ascii="Times New Roman" w:hAnsi="Times New Roman" w:cs="Times New Roman"/>
        </w:rPr>
        <w:t>:</w:t>
      </w:r>
    </w:p>
    <w:p w14:paraId="3018B256"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def __</w:t>
      </w:r>
      <w:proofErr w:type="spellStart"/>
      <w:r w:rsidRPr="00DA76FA">
        <w:rPr>
          <w:rFonts w:ascii="Times New Roman" w:hAnsi="Times New Roman" w:cs="Times New Roman"/>
        </w:rPr>
        <w:t>init</w:t>
      </w:r>
      <w:proofErr w:type="spellEnd"/>
      <w:r w:rsidRPr="00DA76FA">
        <w:rPr>
          <w:rFonts w:ascii="Times New Roman" w:hAnsi="Times New Roman" w:cs="Times New Roman"/>
        </w:rPr>
        <w:t>_</w:t>
      </w:r>
      <w:proofErr w:type="gramStart"/>
      <w:r w:rsidRPr="00DA76FA">
        <w:rPr>
          <w:rFonts w:ascii="Times New Roman" w:hAnsi="Times New Roman" w:cs="Times New Roman"/>
        </w:rPr>
        <w:t>_(</w:t>
      </w:r>
      <w:proofErr w:type="gramEnd"/>
      <w:r w:rsidRPr="00DA76FA">
        <w:rPr>
          <w:rFonts w:ascii="Times New Roman" w:hAnsi="Times New Roman" w:cs="Times New Roman"/>
        </w:rPr>
        <w:t xml:space="preserve">self, </w:t>
      </w:r>
      <w:proofErr w:type="spellStart"/>
      <w:r w:rsidRPr="00DA76FA">
        <w:rPr>
          <w:rFonts w:ascii="Times New Roman" w:hAnsi="Times New Roman" w:cs="Times New Roman"/>
        </w:rPr>
        <w:t>data_file</w:t>
      </w:r>
      <w:proofErr w:type="spellEnd"/>
      <w:r w:rsidRPr="00DA76FA">
        <w:rPr>
          <w:rFonts w:ascii="Times New Roman" w:hAnsi="Times New Roman" w:cs="Times New Roman"/>
        </w:rPr>
        <w:t>="</w:t>
      </w:r>
      <w:proofErr w:type="spellStart"/>
      <w:r w:rsidRPr="00DA76FA">
        <w:rPr>
          <w:rFonts w:ascii="Times New Roman" w:hAnsi="Times New Roman" w:cs="Times New Roman"/>
        </w:rPr>
        <w:t>phx_</w:t>
      </w:r>
      <w:proofErr w:type="gramStart"/>
      <w:r w:rsidRPr="00DA76FA">
        <w:rPr>
          <w:rFonts w:ascii="Times New Roman" w:hAnsi="Times New Roman" w:cs="Times New Roman"/>
        </w:rPr>
        <w:t>price.json</w:t>
      </w:r>
      <w:proofErr w:type="spellEnd"/>
      <w:proofErr w:type="gramEnd"/>
      <w:r w:rsidRPr="00DA76FA">
        <w:rPr>
          <w:rFonts w:ascii="Times New Roman" w:hAnsi="Times New Roman" w:cs="Times New Roman"/>
        </w:rPr>
        <w:t>"):</w:t>
      </w:r>
    </w:p>
    <w:p w14:paraId="3E7E4A16"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r w:rsidRPr="00DA76FA">
        <w:rPr>
          <w:rFonts w:ascii="Times New Roman" w:hAnsi="Times New Roman" w:cs="Times New Roman"/>
        </w:rPr>
        <w:t>self.data_file</w:t>
      </w:r>
      <w:proofErr w:type="spellEnd"/>
      <w:r w:rsidRPr="00DA76FA">
        <w:rPr>
          <w:rFonts w:ascii="Times New Roman" w:hAnsi="Times New Roman" w:cs="Times New Roman"/>
        </w:rPr>
        <w:t xml:space="preserve"> = </w:t>
      </w:r>
      <w:proofErr w:type="spellStart"/>
      <w:r w:rsidRPr="00DA76FA">
        <w:rPr>
          <w:rFonts w:ascii="Times New Roman" w:hAnsi="Times New Roman" w:cs="Times New Roman"/>
        </w:rPr>
        <w:t>data_file</w:t>
      </w:r>
      <w:proofErr w:type="spellEnd"/>
    </w:p>
    <w:p w14:paraId="0DECF45A"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proofErr w:type="gramStart"/>
      <w:r w:rsidRPr="00DA76FA">
        <w:rPr>
          <w:rFonts w:ascii="Times New Roman" w:hAnsi="Times New Roman" w:cs="Times New Roman"/>
        </w:rPr>
        <w:t>self.price</w:t>
      </w:r>
      <w:proofErr w:type="gramEnd"/>
      <w:r w:rsidRPr="00DA76FA">
        <w:rPr>
          <w:rFonts w:ascii="Times New Roman" w:hAnsi="Times New Roman" w:cs="Times New Roman"/>
        </w:rPr>
        <w:t>_data</w:t>
      </w:r>
      <w:proofErr w:type="spellEnd"/>
      <w:r w:rsidRPr="00DA76FA">
        <w:rPr>
          <w:rFonts w:ascii="Times New Roman" w:hAnsi="Times New Roman" w:cs="Times New Roman"/>
        </w:rPr>
        <w:t xml:space="preserve"> = None</w:t>
      </w:r>
    </w:p>
    <w:p w14:paraId="5666E9AD"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proofErr w:type="gramStart"/>
      <w:r w:rsidRPr="00DA76FA">
        <w:rPr>
          <w:rFonts w:ascii="Times New Roman" w:hAnsi="Times New Roman" w:cs="Times New Roman"/>
        </w:rPr>
        <w:t>self.price</w:t>
      </w:r>
      <w:proofErr w:type="gramEnd"/>
      <w:r w:rsidRPr="00DA76FA">
        <w:rPr>
          <w:rFonts w:ascii="Times New Roman" w:hAnsi="Times New Roman" w:cs="Times New Roman"/>
        </w:rPr>
        <w:t>_history</w:t>
      </w:r>
      <w:proofErr w:type="spellEnd"/>
      <w:r w:rsidRPr="00DA76FA">
        <w:rPr>
          <w:rFonts w:ascii="Times New Roman" w:hAnsi="Times New Roman" w:cs="Times New Roman"/>
        </w:rPr>
        <w:t xml:space="preserve"> = []</w:t>
      </w:r>
    </w:p>
    <w:p w14:paraId="3B42E9E7" w14:textId="451F688A" w:rsid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proofErr w:type="gramStart"/>
      <w:r w:rsidRPr="00DA76FA">
        <w:rPr>
          <w:rFonts w:ascii="Times New Roman" w:hAnsi="Times New Roman" w:cs="Times New Roman"/>
        </w:rPr>
        <w:t>self.timestamps</w:t>
      </w:r>
      <w:proofErr w:type="spellEnd"/>
      <w:proofErr w:type="gramEnd"/>
      <w:r w:rsidRPr="00DA76FA">
        <w:rPr>
          <w:rFonts w:ascii="Times New Roman" w:hAnsi="Times New Roman" w:cs="Times New Roman"/>
        </w:rPr>
        <w:t xml:space="preserve"> = []</w:t>
      </w:r>
    </w:p>
    <w:p w14:paraId="7EC3AAA6" w14:textId="77777777" w:rsidR="00DA76FA" w:rsidRDefault="00DA76FA" w:rsidP="00DA76FA">
      <w:pPr>
        <w:spacing w:line="240" w:lineRule="auto"/>
        <w:ind w:left="720"/>
        <w:jc w:val="both"/>
        <w:rPr>
          <w:rFonts w:ascii="Times New Roman" w:hAnsi="Times New Roman" w:cs="Times New Roman"/>
        </w:rPr>
      </w:pPr>
    </w:p>
    <w:p w14:paraId="26CB4E71"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terminal synchronizes with the central bank and wallet interfaces through the shared JSON data file, ensuring consistent price data across all system components.</w:t>
      </w:r>
    </w:p>
    <w:p w14:paraId="608D0603" w14:textId="77777777" w:rsidR="00DA76FA" w:rsidRPr="00DA76FA" w:rsidRDefault="00DA76FA" w:rsidP="00DA76FA">
      <w:pPr>
        <w:spacing w:line="240" w:lineRule="auto"/>
        <w:ind w:left="720"/>
        <w:jc w:val="both"/>
        <w:rPr>
          <w:rFonts w:ascii="Times New Roman" w:hAnsi="Times New Roman" w:cs="Times New Roman"/>
          <w:b/>
          <w:bCs/>
        </w:rPr>
      </w:pPr>
      <w:r w:rsidRPr="00DA76FA">
        <w:rPr>
          <w:rFonts w:ascii="Times New Roman" w:hAnsi="Times New Roman" w:cs="Times New Roman"/>
          <w:b/>
          <w:bCs/>
        </w:rPr>
        <w:t>9.3 Analytical Features</w:t>
      </w:r>
    </w:p>
    <w:p w14:paraId="1D2C8D70"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b/>
          <w:bCs/>
        </w:rPr>
        <w:t>9.3.1 Real-time Statistics Engine</w:t>
      </w:r>
      <w:r w:rsidRPr="00DA76FA">
        <w:rPr>
          <w:rFonts w:ascii="Times New Roman" w:hAnsi="Times New Roman" w:cs="Times New Roman"/>
        </w:rPr>
        <w:t>:</w:t>
      </w:r>
      <w:r w:rsidRPr="00DA76FA">
        <w:rPr>
          <w:rFonts w:ascii="Times New Roman" w:hAnsi="Times New Roman" w:cs="Times New Roman"/>
        </w:rPr>
        <w:br/>
        <w:t>The terminal calculates comprehensive market statistics including:</w:t>
      </w:r>
    </w:p>
    <w:p w14:paraId="513ACE30" w14:textId="77777777" w:rsidR="00DA76FA" w:rsidRPr="00DA76FA" w:rsidRDefault="00DA76FA" w:rsidP="00DA76FA">
      <w:pPr>
        <w:numPr>
          <w:ilvl w:val="0"/>
          <w:numId w:val="16"/>
        </w:numPr>
        <w:spacing w:line="240" w:lineRule="auto"/>
        <w:jc w:val="both"/>
        <w:rPr>
          <w:rFonts w:ascii="Times New Roman" w:hAnsi="Times New Roman" w:cs="Times New Roman"/>
        </w:rPr>
      </w:pPr>
      <w:r w:rsidRPr="00DA76FA">
        <w:rPr>
          <w:rFonts w:ascii="Times New Roman" w:hAnsi="Times New Roman" w:cs="Times New Roman"/>
        </w:rPr>
        <w:t>Current price, open, high, low values</w:t>
      </w:r>
    </w:p>
    <w:p w14:paraId="5804F2BC" w14:textId="77777777" w:rsidR="00DA76FA" w:rsidRPr="00DA76FA" w:rsidRDefault="00DA76FA" w:rsidP="00DA76FA">
      <w:pPr>
        <w:numPr>
          <w:ilvl w:val="0"/>
          <w:numId w:val="16"/>
        </w:numPr>
        <w:spacing w:line="240" w:lineRule="auto"/>
        <w:jc w:val="both"/>
        <w:rPr>
          <w:rFonts w:ascii="Times New Roman" w:hAnsi="Times New Roman" w:cs="Times New Roman"/>
        </w:rPr>
      </w:pPr>
      <w:r w:rsidRPr="00DA76FA">
        <w:rPr>
          <w:rFonts w:ascii="Times New Roman" w:hAnsi="Times New Roman" w:cs="Times New Roman"/>
        </w:rPr>
        <w:t>Volatility metrics and standard deviation</w:t>
      </w:r>
    </w:p>
    <w:p w14:paraId="50E0F455" w14:textId="77777777" w:rsidR="00DA76FA" w:rsidRPr="00DA76FA" w:rsidRDefault="00DA76FA" w:rsidP="00DA76FA">
      <w:pPr>
        <w:numPr>
          <w:ilvl w:val="0"/>
          <w:numId w:val="16"/>
        </w:numPr>
        <w:spacing w:line="240" w:lineRule="auto"/>
        <w:jc w:val="both"/>
        <w:rPr>
          <w:rFonts w:ascii="Times New Roman" w:hAnsi="Times New Roman" w:cs="Times New Roman"/>
        </w:rPr>
      </w:pPr>
      <w:r w:rsidRPr="00DA76FA">
        <w:rPr>
          <w:rFonts w:ascii="Times New Roman" w:hAnsi="Times New Roman" w:cs="Times New Roman"/>
        </w:rPr>
        <w:t>Total return calculations</w:t>
      </w:r>
    </w:p>
    <w:p w14:paraId="610A3925" w14:textId="77777777" w:rsidR="00DA76FA" w:rsidRPr="00DA76FA" w:rsidRDefault="00DA76FA" w:rsidP="00DA76FA">
      <w:pPr>
        <w:numPr>
          <w:ilvl w:val="0"/>
          <w:numId w:val="16"/>
        </w:numPr>
        <w:spacing w:line="240" w:lineRule="auto"/>
        <w:jc w:val="both"/>
        <w:rPr>
          <w:rFonts w:ascii="Times New Roman" w:hAnsi="Times New Roman" w:cs="Times New Roman"/>
        </w:rPr>
      </w:pPr>
      <w:r w:rsidRPr="00DA76FA">
        <w:rPr>
          <w:rFonts w:ascii="Times New Roman" w:hAnsi="Times New Roman" w:cs="Times New Roman"/>
        </w:rPr>
        <w:t>Price momentum indicators</w:t>
      </w:r>
    </w:p>
    <w:p w14:paraId="603F193B"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b/>
          <w:bCs/>
        </w:rPr>
        <w:t>9.3.2 Technical Analysis Tools</w:t>
      </w:r>
      <w:r w:rsidRPr="00DA76FA">
        <w:rPr>
          <w:rFonts w:ascii="Times New Roman" w:hAnsi="Times New Roman" w:cs="Times New Roman"/>
        </w:rPr>
        <w:t>:</w:t>
      </w:r>
    </w:p>
    <w:p w14:paraId="6FB7CFA3" w14:textId="77777777" w:rsidR="00DA76FA" w:rsidRPr="00DA76FA" w:rsidRDefault="00DA76FA" w:rsidP="00DA76FA">
      <w:pPr>
        <w:numPr>
          <w:ilvl w:val="0"/>
          <w:numId w:val="17"/>
        </w:numPr>
        <w:spacing w:line="240" w:lineRule="auto"/>
        <w:jc w:val="both"/>
        <w:rPr>
          <w:rFonts w:ascii="Times New Roman" w:hAnsi="Times New Roman" w:cs="Times New Roman"/>
        </w:rPr>
      </w:pPr>
      <w:r w:rsidRPr="00DA76FA">
        <w:rPr>
          <w:rFonts w:ascii="Times New Roman" w:hAnsi="Times New Roman" w:cs="Times New Roman"/>
        </w:rPr>
        <w:t>Smooth interpolated price curves using cubic splines</w:t>
      </w:r>
    </w:p>
    <w:p w14:paraId="79A58CEF" w14:textId="77777777" w:rsidR="00DA76FA" w:rsidRPr="00DA76FA" w:rsidRDefault="00DA76FA" w:rsidP="00DA76FA">
      <w:pPr>
        <w:numPr>
          <w:ilvl w:val="0"/>
          <w:numId w:val="17"/>
        </w:numPr>
        <w:spacing w:line="240" w:lineRule="auto"/>
        <w:jc w:val="both"/>
        <w:rPr>
          <w:rFonts w:ascii="Times New Roman" w:hAnsi="Times New Roman" w:cs="Times New Roman"/>
        </w:rPr>
      </w:pPr>
      <w:r w:rsidRPr="00DA76FA">
        <w:rPr>
          <w:rFonts w:ascii="Times New Roman" w:hAnsi="Times New Roman" w:cs="Times New Roman"/>
        </w:rPr>
        <w:t>Moving averages (MA5, MA10)</w:t>
      </w:r>
    </w:p>
    <w:p w14:paraId="5F1C9C3E" w14:textId="77777777" w:rsidR="00DA76FA" w:rsidRPr="00DA76FA" w:rsidRDefault="00DA76FA" w:rsidP="00DA76FA">
      <w:pPr>
        <w:numPr>
          <w:ilvl w:val="0"/>
          <w:numId w:val="17"/>
        </w:numPr>
        <w:spacing w:line="240" w:lineRule="auto"/>
        <w:jc w:val="both"/>
        <w:rPr>
          <w:rFonts w:ascii="Times New Roman" w:hAnsi="Times New Roman" w:cs="Times New Roman"/>
        </w:rPr>
      </w:pPr>
      <w:r w:rsidRPr="00DA76FA">
        <w:rPr>
          <w:rFonts w:ascii="Times New Roman" w:hAnsi="Times New Roman" w:cs="Times New Roman"/>
        </w:rPr>
        <w:t>Bollinger Bands with 2-standard deviation channels</w:t>
      </w:r>
    </w:p>
    <w:p w14:paraId="67A2D442" w14:textId="77777777" w:rsidR="00DA76FA" w:rsidRPr="00DA76FA" w:rsidRDefault="00DA76FA" w:rsidP="00DA76FA">
      <w:pPr>
        <w:numPr>
          <w:ilvl w:val="0"/>
          <w:numId w:val="17"/>
        </w:numPr>
        <w:spacing w:line="240" w:lineRule="auto"/>
        <w:jc w:val="both"/>
        <w:rPr>
          <w:rFonts w:ascii="Times New Roman" w:hAnsi="Times New Roman" w:cs="Times New Roman"/>
        </w:rPr>
      </w:pPr>
      <w:r w:rsidRPr="00DA76FA">
        <w:rPr>
          <w:rFonts w:ascii="Times New Roman" w:hAnsi="Times New Roman" w:cs="Times New Roman"/>
        </w:rPr>
        <w:lastRenderedPageBreak/>
        <w:t>Returns distribution analysis</w:t>
      </w:r>
    </w:p>
    <w:p w14:paraId="6CB5CABB" w14:textId="77777777" w:rsidR="00DA76FA" w:rsidRPr="00DA76FA" w:rsidRDefault="00DA76FA" w:rsidP="00DA76FA">
      <w:pPr>
        <w:numPr>
          <w:ilvl w:val="0"/>
          <w:numId w:val="17"/>
        </w:numPr>
        <w:spacing w:line="240" w:lineRule="auto"/>
        <w:jc w:val="both"/>
        <w:rPr>
          <w:rFonts w:ascii="Times New Roman" w:hAnsi="Times New Roman" w:cs="Times New Roman"/>
        </w:rPr>
      </w:pPr>
      <w:r w:rsidRPr="00DA76FA">
        <w:rPr>
          <w:rFonts w:ascii="Times New Roman" w:hAnsi="Times New Roman" w:cs="Times New Roman"/>
        </w:rPr>
        <w:t>Interactive zoom and pan capabilities</w:t>
      </w:r>
    </w:p>
    <w:p w14:paraId="152F5136" w14:textId="58BCFE8D"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b/>
          <w:bCs/>
        </w:rPr>
        <w:t>9.3.3Visualization</w:t>
      </w:r>
      <w:r w:rsidRPr="00DA76FA">
        <w:rPr>
          <w:rFonts w:ascii="Times New Roman" w:hAnsi="Times New Roman" w:cs="Times New Roman"/>
          <w:b/>
          <w:bCs/>
          <w:color w:val="FFFFFF" w:themeColor="background1"/>
        </w:rPr>
        <w:t>jkjkj</w:t>
      </w:r>
      <w:r w:rsidRPr="00DA76FA">
        <w:rPr>
          <w:rFonts w:ascii="Times New Roman" w:hAnsi="Times New Roman" w:cs="Times New Roman"/>
          <w:b/>
          <w:bCs/>
        </w:rPr>
        <w:t>Architecture</w:t>
      </w:r>
      <w:r w:rsidRPr="00DA76FA">
        <w:rPr>
          <w:rFonts w:ascii="Times New Roman" w:hAnsi="Times New Roman" w:cs="Times New Roman"/>
        </w:rPr>
        <w:t>:</w:t>
      </w:r>
      <w:r w:rsidRPr="00DA76FA">
        <w:rPr>
          <w:rFonts w:ascii="Times New Roman" w:hAnsi="Times New Roman" w:cs="Times New Roman"/>
        </w:rPr>
        <w:br/>
        <w:t>The system employs Matplotlib with custom dark theme styling and smooth data interpolation:</w:t>
      </w:r>
    </w:p>
    <w:p w14:paraId="08E474B0"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def </w:t>
      </w:r>
      <w:proofErr w:type="spellStart"/>
      <w:r w:rsidRPr="00DA76FA">
        <w:rPr>
          <w:rFonts w:ascii="Times New Roman" w:hAnsi="Times New Roman" w:cs="Times New Roman"/>
        </w:rPr>
        <w:t>smooth_</w:t>
      </w:r>
      <w:proofErr w:type="gramStart"/>
      <w:r w:rsidRPr="00DA76FA">
        <w:rPr>
          <w:rFonts w:ascii="Times New Roman" w:hAnsi="Times New Roman" w:cs="Times New Roman"/>
        </w:rPr>
        <w:t>data</w:t>
      </w:r>
      <w:proofErr w:type="spellEnd"/>
      <w:r w:rsidRPr="00DA76FA">
        <w:rPr>
          <w:rFonts w:ascii="Times New Roman" w:hAnsi="Times New Roman" w:cs="Times New Roman"/>
        </w:rPr>
        <w:t>(</w:t>
      </w:r>
      <w:proofErr w:type="gramEnd"/>
      <w:r w:rsidRPr="00DA76FA">
        <w:rPr>
          <w:rFonts w:ascii="Times New Roman" w:hAnsi="Times New Roman" w:cs="Times New Roman"/>
        </w:rPr>
        <w:t xml:space="preserve">self, x, y, </w:t>
      </w:r>
      <w:proofErr w:type="spellStart"/>
      <w:r w:rsidRPr="00DA76FA">
        <w:rPr>
          <w:rFonts w:ascii="Times New Roman" w:hAnsi="Times New Roman" w:cs="Times New Roman"/>
        </w:rPr>
        <w:t>smoothing_factor</w:t>
      </w:r>
      <w:proofErr w:type="spellEnd"/>
      <w:r w:rsidRPr="00DA76FA">
        <w:rPr>
          <w:rFonts w:ascii="Times New Roman" w:hAnsi="Times New Roman" w:cs="Times New Roman"/>
        </w:rPr>
        <w:t>=300):</w:t>
      </w:r>
    </w:p>
    <w:p w14:paraId="3F5D2821"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r w:rsidRPr="00DA76FA">
        <w:rPr>
          <w:rFonts w:ascii="Times New Roman" w:hAnsi="Times New Roman" w:cs="Times New Roman"/>
        </w:rPr>
        <w:t>x_numeric</w:t>
      </w:r>
      <w:proofErr w:type="spellEnd"/>
      <w:r w:rsidRPr="00DA76FA">
        <w:rPr>
          <w:rFonts w:ascii="Times New Roman" w:hAnsi="Times New Roman" w:cs="Times New Roman"/>
        </w:rPr>
        <w:t xml:space="preserve"> = </w:t>
      </w:r>
      <w:proofErr w:type="gramStart"/>
      <w:r w:rsidRPr="00DA76FA">
        <w:rPr>
          <w:rFonts w:ascii="Times New Roman" w:hAnsi="Times New Roman" w:cs="Times New Roman"/>
        </w:rPr>
        <w:t>mdates.date</w:t>
      </w:r>
      <w:proofErr w:type="gramEnd"/>
      <w:r w:rsidRPr="00DA76FA">
        <w:rPr>
          <w:rFonts w:ascii="Times New Roman" w:hAnsi="Times New Roman" w:cs="Times New Roman"/>
        </w:rPr>
        <w:t>2num(x)</w:t>
      </w:r>
    </w:p>
    <w:p w14:paraId="73D9498F"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r w:rsidRPr="00DA76FA">
        <w:rPr>
          <w:rFonts w:ascii="Times New Roman" w:hAnsi="Times New Roman" w:cs="Times New Roman"/>
        </w:rPr>
        <w:t>x_smooth</w:t>
      </w:r>
      <w:proofErr w:type="spellEnd"/>
      <w:r w:rsidRPr="00DA76FA">
        <w:rPr>
          <w:rFonts w:ascii="Times New Roman" w:hAnsi="Times New Roman" w:cs="Times New Roman"/>
        </w:rPr>
        <w:t xml:space="preserve"> = </w:t>
      </w:r>
      <w:proofErr w:type="spellStart"/>
      <w:proofErr w:type="gramStart"/>
      <w:r w:rsidRPr="00DA76FA">
        <w:rPr>
          <w:rFonts w:ascii="Times New Roman" w:hAnsi="Times New Roman" w:cs="Times New Roman"/>
        </w:rPr>
        <w:t>np.linspace</w:t>
      </w:r>
      <w:proofErr w:type="spellEnd"/>
      <w:proofErr w:type="gramEnd"/>
      <w:r w:rsidRPr="00DA76FA">
        <w:rPr>
          <w:rFonts w:ascii="Times New Roman" w:hAnsi="Times New Roman" w:cs="Times New Roman"/>
        </w:rPr>
        <w:t>(</w:t>
      </w:r>
      <w:proofErr w:type="spellStart"/>
      <w:proofErr w:type="gramStart"/>
      <w:r w:rsidRPr="00DA76FA">
        <w:rPr>
          <w:rFonts w:ascii="Times New Roman" w:hAnsi="Times New Roman" w:cs="Times New Roman"/>
        </w:rPr>
        <w:t>x_numeric.min</w:t>
      </w:r>
      <w:proofErr w:type="spellEnd"/>
      <w:r w:rsidRPr="00DA76FA">
        <w:rPr>
          <w:rFonts w:ascii="Times New Roman" w:hAnsi="Times New Roman" w:cs="Times New Roman"/>
        </w:rPr>
        <w:t>(</w:t>
      </w:r>
      <w:proofErr w:type="gramEnd"/>
      <w:r w:rsidRPr="00DA76FA">
        <w:rPr>
          <w:rFonts w:ascii="Times New Roman" w:hAnsi="Times New Roman" w:cs="Times New Roman"/>
        </w:rPr>
        <w:t xml:space="preserve">), </w:t>
      </w:r>
      <w:proofErr w:type="spellStart"/>
      <w:proofErr w:type="gramStart"/>
      <w:r w:rsidRPr="00DA76FA">
        <w:rPr>
          <w:rFonts w:ascii="Times New Roman" w:hAnsi="Times New Roman" w:cs="Times New Roman"/>
        </w:rPr>
        <w:t>x_numeric.max</w:t>
      </w:r>
      <w:proofErr w:type="spellEnd"/>
      <w:r w:rsidRPr="00DA76FA">
        <w:rPr>
          <w:rFonts w:ascii="Times New Roman" w:hAnsi="Times New Roman" w:cs="Times New Roman"/>
        </w:rPr>
        <w:t>(</w:t>
      </w:r>
      <w:proofErr w:type="gramEnd"/>
      <w:r w:rsidRPr="00DA76FA">
        <w:rPr>
          <w:rFonts w:ascii="Times New Roman" w:hAnsi="Times New Roman" w:cs="Times New Roman"/>
        </w:rPr>
        <w:t xml:space="preserve">), </w:t>
      </w:r>
      <w:proofErr w:type="spellStart"/>
      <w:r w:rsidRPr="00DA76FA">
        <w:rPr>
          <w:rFonts w:ascii="Times New Roman" w:hAnsi="Times New Roman" w:cs="Times New Roman"/>
        </w:rPr>
        <w:t>smoothing_factor</w:t>
      </w:r>
      <w:proofErr w:type="spellEnd"/>
      <w:r w:rsidRPr="00DA76FA">
        <w:rPr>
          <w:rFonts w:ascii="Times New Roman" w:hAnsi="Times New Roman" w:cs="Times New Roman"/>
        </w:rPr>
        <w:t>)</w:t>
      </w:r>
    </w:p>
    <w:p w14:paraId="71E7EF67"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r w:rsidRPr="00DA76FA">
        <w:rPr>
          <w:rFonts w:ascii="Times New Roman" w:hAnsi="Times New Roman" w:cs="Times New Roman"/>
        </w:rPr>
        <w:t>spl</w:t>
      </w:r>
      <w:proofErr w:type="spellEnd"/>
      <w:r w:rsidRPr="00DA76FA">
        <w:rPr>
          <w:rFonts w:ascii="Times New Roman" w:hAnsi="Times New Roman" w:cs="Times New Roman"/>
        </w:rPr>
        <w:t xml:space="preserve"> = </w:t>
      </w:r>
      <w:proofErr w:type="spellStart"/>
      <w:r w:rsidRPr="00DA76FA">
        <w:rPr>
          <w:rFonts w:ascii="Times New Roman" w:hAnsi="Times New Roman" w:cs="Times New Roman"/>
        </w:rPr>
        <w:t>make_interp_</w:t>
      </w:r>
      <w:proofErr w:type="gramStart"/>
      <w:r w:rsidRPr="00DA76FA">
        <w:rPr>
          <w:rFonts w:ascii="Times New Roman" w:hAnsi="Times New Roman" w:cs="Times New Roman"/>
        </w:rPr>
        <w:t>spline</w:t>
      </w:r>
      <w:proofErr w:type="spellEnd"/>
      <w:r w:rsidRPr="00DA76FA">
        <w:rPr>
          <w:rFonts w:ascii="Times New Roman" w:hAnsi="Times New Roman" w:cs="Times New Roman"/>
        </w:rPr>
        <w:t>(</w:t>
      </w:r>
      <w:proofErr w:type="spellStart"/>
      <w:proofErr w:type="gramEnd"/>
      <w:r w:rsidRPr="00DA76FA">
        <w:rPr>
          <w:rFonts w:ascii="Times New Roman" w:hAnsi="Times New Roman" w:cs="Times New Roman"/>
        </w:rPr>
        <w:t>x_numeric</w:t>
      </w:r>
      <w:proofErr w:type="spellEnd"/>
      <w:r w:rsidRPr="00DA76FA">
        <w:rPr>
          <w:rFonts w:ascii="Times New Roman" w:hAnsi="Times New Roman" w:cs="Times New Roman"/>
        </w:rPr>
        <w:t>, y, k=</w:t>
      </w:r>
      <w:proofErr w:type="gramStart"/>
      <w:r w:rsidRPr="00DA76FA">
        <w:rPr>
          <w:rFonts w:ascii="Times New Roman" w:hAnsi="Times New Roman" w:cs="Times New Roman"/>
        </w:rPr>
        <w:t>min(</w:t>
      </w:r>
      <w:proofErr w:type="gramEnd"/>
      <w:r w:rsidRPr="00DA76FA">
        <w:rPr>
          <w:rFonts w:ascii="Times New Roman" w:hAnsi="Times New Roman" w:cs="Times New Roman"/>
        </w:rPr>
        <w:t xml:space="preserve">3, </w:t>
      </w:r>
      <w:proofErr w:type="spellStart"/>
      <w:r w:rsidRPr="00DA76FA">
        <w:rPr>
          <w:rFonts w:ascii="Times New Roman" w:hAnsi="Times New Roman" w:cs="Times New Roman"/>
        </w:rPr>
        <w:t>len</w:t>
      </w:r>
      <w:proofErr w:type="spellEnd"/>
      <w:r w:rsidRPr="00DA76FA">
        <w:rPr>
          <w:rFonts w:ascii="Times New Roman" w:hAnsi="Times New Roman" w:cs="Times New Roman"/>
        </w:rPr>
        <w:t>(x)-1))</w:t>
      </w:r>
    </w:p>
    <w:p w14:paraId="69D83761"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w:t>
      </w:r>
      <w:proofErr w:type="spellStart"/>
      <w:r w:rsidRPr="00DA76FA">
        <w:rPr>
          <w:rFonts w:ascii="Times New Roman" w:hAnsi="Times New Roman" w:cs="Times New Roman"/>
        </w:rPr>
        <w:t>y_smooth</w:t>
      </w:r>
      <w:proofErr w:type="spellEnd"/>
      <w:r w:rsidRPr="00DA76FA">
        <w:rPr>
          <w:rFonts w:ascii="Times New Roman" w:hAnsi="Times New Roman" w:cs="Times New Roman"/>
        </w:rPr>
        <w:t xml:space="preserve"> = </w:t>
      </w:r>
      <w:proofErr w:type="spellStart"/>
      <w:r w:rsidRPr="00DA76FA">
        <w:rPr>
          <w:rFonts w:ascii="Times New Roman" w:hAnsi="Times New Roman" w:cs="Times New Roman"/>
        </w:rPr>
        <w:t>spl</w:t>
      </w:r>
      <w:proofErr w:type="spellEnd"/>
      <w:r w:rsidRPr="00DA76FA">
        <w:rPr>
          <w:rFonts w:ascii="Times New Roman" w:hAnsi="Times New Roman" w:cs="Times New Roman"/>
        </w:rPr>
        <w:t>(</w:t>
      </w:r>
      <w:proofErr w:type="spellStart"/>
      <w:r w:rsidRPr="00DA76FA">
        <w:rPr>
          <w:rFonts w:ascii="Times New Roman" w:hAnsi="Times New Roman" w:cs="Times New Roman"/>
        </w:rPr>
        <w:t>x_smooth</w:t>
      </w:r>
      <w:proofErr w:type="spellEnd"/>
      <w:r w:rsidRPr="00DA76FA">
        <w:rPr>
          <w:rFonts w:ascii="Times New Roman" w:hAnsi="Times New Roman" w:cs="Times New Roman"/>
        </w:rPr>
        <w:t>)</w:t>
      </w:r>
    </w:p>
    <w:p w14:paraId="26D172E9" w14:textId="77777777" w:rsidR="00DA76FA" w:rsidRPr="00DA76FA" w:rsidRDefault="00DA76FA" w:rsidP="00DA76FA">
      <w:pPr>
        <w:pBdr>
          <w:top w:val="single" w:sz="4" w:space="1" w:color="auto"/>
          <w:left w:val="single" w:sz="4" w:space="4" w:color="auto"/>
          <w:bottom w:val="single" w:sz="4" w:space="1" w:color="auto"/>
          <w:right w:val="single" w:sz="4" w:space="4" w:color="auto"/>
        </w:pBdr>
        <w:spacing w:line="240" w:lineRule="auto"/>
        <w:ind w:left="720"/>
        <w:jc w:val="both"/>
        <w:rPr>
          <w:rFonts w:ascii="Times New Roman" w:hAnsi="Times New Roman" w:cs="Times New Roman"/>
        </w:rPr>
      </w:pPr>
      <w:r w:rsidRPr="00DA76FA">
        <w:rPr>
          <w:rFonts w:ascii="Times New Roman" w:hAnsi="Times New Roman" w:cs="Times New Roman"/>
        </w:rPr>
        <w:t xml:space="preserve">    return mdates.num2date(</w:t>
      </w:r>
      <w:proofErr w:type="spellStart"/>
      <w:r w:rsidRPr="00DA76FA">
        <w:rPr>
          <w:rFonts w:ascii="Times New Roman" w:hAnsi="Times New Roman" w:cs="Times New Roman"/>
        </w:rPr>
        <w:t>x_smooth</w:t>
      </w:r>
      <w:proofErr w:type="spellEnd"/>
      <w:r w:rsidRPr="00DA76FA">
        <w:rPr>
          <w:rFonts w:ascii="Times New Roman" w:hAnsi="Times New Roman" w:cs="Times New Roman"/>
        </w:rPr>
        <w:t xml:space="preserve">), </w:t>
      </w:r>
      <w:proofErr w:type="spellStart"/>
      <w:r w:rsidRPr="00DA76FA">
        <w:rPr>
          <w:rFonts w:ascii="Times New Roman" w:hAnsi="Times New Roman" w:cs="Times New Roman"/>
        </w:rPr>
        <w:t>y_smooth</w:t>
      </w:r>
      <w:proofErr w:type="spellEnd"/>
    </w:p>
    <w:p w14:paraId="4C3212FC" w14:textId="77777777" w:rsidR="00DA76FA" w:rsidRPr="00DA76FA" w:rsidRDefault="00DA76FA" w:rsidP="00DA76FA">
      <w:pPr>
        <w:spacing w:line="240" w:lineRule="auto"/>
        <w:ind w:left="720"/>
        <w:jc w:val="both"/>
        <w:rPr>
          <w:rFonts w:ascii="Times New Roman" w:hAnsi="Times New Roman" w:cs="Times New Roman"/>
          <w:b/>
          <w:bCs/>
        </w:rPr>
      </w:pPr>
      <w:r w:rsidRPr="00DA76FA">
        <w:rPr>
          <w:rFonts w:ascii="Times New Roman" w:hAnsi="Times New Roman" w:cs="Times New Roman"/>
          <w:b/>
          <w:bCs/>
        </w:rPr>
        <w:t>9.4 Interactive Capabilities</w:t>
      </w:r>
    </w:p>
    <w:p w14:paraId="380F2C2F"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terminal supports advanced user interactions:</w:t>
      </w:r>
    </w:p>
    <w:p w14:paraId="391ECA5C" w14:textId="77777777" w:rsidR="00DA76FA" w:rsidRPr="00DA76FA" w:rsidRDefault="00DA76FA" w:rsidP="00DA76FA">
      <w:pPr>
        <w:numPr>
          <w:ilvl w:val="0"/>
          <w:numId w:val="18"/>
        </w:numPr>
        <w:spacing w:line="240" w:lineRule="auto"/>
        <w:jc w:val="both"/>
        <w:rPr>
          <w:rFonts w:ascii="Times New Roman" w:hAnsi="Times New Roman" w:cs="Times New Roman"/>
        </w:rPr>
      </w:pPr>
      <w:r w:rsidRPr="00DA76FA">
        <w:rPr>
          <w:rFonts w:ascii="Times New Roman" w:hAnsi="Times New Roman" w:cs="Times New Roman"/>
          <w:b/>
          <w:bCs/>
        </w:rPr>
        <w:t>Scroll-wheel zoom</w:t>
      </w:r>
      <w:r w:rsidRPr="00DA76FA">
        <w:rPr>
          <w:rFonts w:ascii="Times New Roman" w:hAnsi="Times New Roman" w:cs="Times New Roman"/>
        </w:rPr>
        <w:t xml:space="preserve"> for detailed price examination</w:t>
      </w:r>
    </w:p>
    <w:p w14:paraId="6D46099B" w14:textId="77777777" w:rsidR="00DA76FA" w:rsidRPr="00DA76FA" w:rsidRDefault="00DA76FA" w:rsidP="00DA76FA">
      <w:pPr>
        <w:numPr>
          <w:ilvl w:val="0"/>
          <w:numId w:val="18"/>
        </w:numPr>
        <w:spacing w:line="240" w:lineRule="auto"/>
        <w:jc w:val="both"/>
        <w:rPr>
          <w:rFonts w:ascii="Times New Roman" w:hAnsi="Times New Roman" w:cs="Times New Roman"/>
        </w:rPr>
      </w:pPr>
      <w:r w:rsidRPr="00DA76FA">
        <w:rPr>
          <w:rFonts w:ascii="Times New Roman" w:hAnsi="Times New Roman" w:cs="Times New Roman"/>
          <w:b/>
          <w:bCs/>
        </w:rPr>
        <w:t>Right-click panning</w:t>
      </w:r>
      <w:r w:rsidRPr="00DA76FA">
        <w:rPr>
          <w:rFonts w:ascii="Times New Roman" w:hAnsi="Times New Roman" w:cs="Times New Roman"/>
        </w:rPr>
        <w:t xml:space="preserve"> for temporal navigation</w:t>
      </w:r>
    </w:p>
    <w:p w14:paraId="32EB6583" w14:textId="77777777" w:rsidR="00DA76FA" w:rsidRPr="00DA76FA" w:rsidRDefault="00DA76FA" w:rsidP="00DA76FA">
      <w:pPr>
        <w:numPr>
          <w:ilvl w:val="0"/>
          <w:numId w:val="18"/>
        </w:numPr>
        <w:spacing w:line="240" w:lineRule="auto"/>
        <w:jc w:val="both"/>
        <w:rPr>
          <w:rFonts w:ascii="Times New Roman" w:hAnsi="Times New Roman" w:cs="Times New Roman"/>
        </w:rPr>
      </w:pPr>
      <w:r w:rsidRPr="00DA76FA">
        <w:rPr>
          <w:rFonts w:ascii="Times New Roman" w:hAnsi="Times New Roman" w:cs="Times New Roman"/>
          <w:b/>
          <w:bCs/>
        </w:rPr>
        <w:t>Double-click reset</w:t>
      </w:r>
      <w:r w:rsidRPr="00DA76FA">
        <w:rPr>
          <w:rFonts w:ascii="Times New Roman" w:hAnsi="Times New Roman" w:cs="Times New Roman"/>
        </w:rPr>
        <w:t xml:space="preserve"> to return to default view</w:t>
      </w:r>
    </w:p>
    <w:p w14:paraId="0BA22324" w14:textId="77777777" w:rsidR="00DA76FA" w:rsidRPr="00DA76FA" w:rsidRDefault="00DA76FA" w:rsidP="00DA76FA">
      <w:pPr>
        <w:numPr>
          <w:ilvl w:val="0"/>
          <w:numId w:val="18"/>
        </w:numPr>
        <w:spacing w:line="240" w:lineRule="auto"/>
        <w:jc w:val="both"/>
        <w:rPr>
          <w:rFonts w:ascii="Times New Roman" w:hAnsi="Times New Roman" w:cs="Times New Roman"/>
        </w:rPr>
      </w:pPr>
      <w:r w:rsidRPr="00DA76FA">
        <w:rPr>
          <w:rFonts w:ascii="Times New Roman" w:hAnsi="Times New Roman" w:cs="Times New Roman"/>
          <w:b/>
          <w:bCs/>
        </w:rPr>
        <w:t>Real-time data refresh</w:t>
      </w:r>
      <w:r w:rsidRPr="00DA76FA">
        <w:rPr>
          <w:rFonts w:ascii="Times New Roman" w:hAnsi="Times New Roman" w:cs="Times New Roman"/>
        </w:rPr>
        <w:t xml:space="preserve"> synchronized with blockchain transactions</w:t>
      </w:r>
    </w:p>
    <w:p w14:paraId="662AD9AB" w14:textId="77777777" w:rsidR="00DA76FA" w:rsidRPr="00DA76FA" w:rsidRDefault="00DA76FA" w:rsidP="00DA76FA">
      <w:pPr>
        <w:spacing w:line="240" w:lineRule="auto"/>
        <w:ind w:left="720"/>
        <w:jc w:val="both"/>
        <w:rPr>
          <w:rFonts w:ascii="Times New Roman" w:hAnsi="Times New Roman" w:cs="Times New Roman"/>
          <w:b/>
          <w:bCs/>
        </w:rPr>
      </w:pPr>
      <w:r w:rsidRPr="00DA76FA">
        <w:rPr>
          <w:rFonts w:ascii="Times New Roman" w:hAnsi="Times New Roman" w:cs="Times New Roman"/>
          <w:b/>
          <w:bCs/>
        </w:rPr>
        <w:t>9.5 Risk Visualization</w:t>
      </w:r>
    </w:p>
    <w:p w14:paraId="14ED5ACD"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system provides integrated risk assessment visualization:</w:t>
      </w:r>
    </w:p>
    <w:p w14:paraId="70C1309A" w14:textId="77777777" w:rsidR="00DA76FA" w:rsidRPr="00DA76FA" w:rsidRDefault="00DA76FA" w:rsidP="00DA76FA">
      <w:pPr>
        <w:numPr>
          <w:ilvl w:val="0"/>
          <w:numId w:val="19"/>
        </w:numPr>
        <w:spacing w:line="240" w:lineRule="auto"/>
        <w:jc w:val="both"/>
        <w:rPr>
          <w:rFonts w:ascii="Times New Roman" w:hAnsi="Times New Roman" w:cs="Times New Roman"/>
        </w:rPr>
      </w:pPr>
      <w:r w:rsidRPr="00DA76FA">
        <w:rPr>
          <w:rFonts w:ascii="Times New Roman" w:hAnsi="Times New Roman" w:cs="Times New Roman"/>
        </w:rPr>
        <w:t>Concentration risk indicators through distribution analysis</w:t>
      </w:r>
    </w:p>
    <w:p w14:paraId="3E7284BF" w14:textId="77777777" w:rsidR="00DA76FA" w:rsidRPr="00DA76FA" w:rsidRDefault="00DA76FA" w:rsidP="00DA76FA">
      <w:pPr>
        <w:numPr>
          <w:ilvl w:val="0"/>
          <w:numId w:val="19"/>
        </w:numPr>
        <w:spacing w:line="240" w:lineRule="auto"/>
        <w:jc w:val="both"/>
        <w:rPr>
          <w:rFonts w:ascii="Times New Roman" w:hAnsi="Times New Roman" w:cs="Times New Roman"/>
        </w:rPr>
      </w:pPr>
      <w:r w:rsidRPr="00DA76FA">
        <w:rPr>
          <w:rFonts w:ascii="Times New Roman" w:hAnsi="Times New Roman" w:cs="Times New Roman"/>
        </w:rPr>
        <w:t>Volatility bands and price deviation metrics</w:t>
      </w:r>
    </w:p>
    <w:p w14:paraId="4A5B7684" w14:textId="77777777" w:rsidR="00DA76FA" w:rsidRPr="00DA76FA" w:rsidRDefault="00DA76FA" w:rsidP="00DA76FA">
      <w:pPr>
        <w:numPr>
          <w:ilvl w:val="0"/>
          <w:numId w:val="19"/>
        </w:numPr>
        <w:spacing w:line="240" w:lineRule="auto"/>
        <w:jc w:val="both"/>
        <w:rPr>
          <w:rFonts w:ascii="Times New Roman" w:hAnsi="Times New Roman" w:cs="Times New Roman"/>
        </w:rPr>
      </w:pPr>
      <w:r w:rsidRPr="00DA76FA">
        <w:rPr>
          <w:rFonts w:ascii="Times New Roman" w:hAnsi="Times New Roman" w:cs="Times New Roman"/>
        </w:rPr>
        <w:t>Crash probability indicators based on market factors</w:t>
      </w:r>
    </w:p>
    <w:p w14:paraId="31DE8BB5" w14:textId="77777777" w:rsidR="00DA76FA" w:rsidRPr="00DA76FA" w:rsidRDefault="00DA76FA" w:rsidP="00DA76FA">
      <w:pPr>
        <w:numPr>
          <w:ilvl w:val="0"/>
          <w:numId w:val="19"/>
        </w:numPr>
        <w:spacing w:line="240" w:lineRule="auto"/>
        <w:jc w:val="both"/>
        <w:rPr>
          <w:rFonts w:ascii="Times New Roman" w:hAnsi="Times New Roman" w:cs="Times New Roman"/>
        </w:rPr>
      </w:pPr>
      <w:r w:rsidRPr="00DA76FA">
        <w:rPr>
          <w:rFonts w:ascii="Times New Roman" w:hAnsi="Times New Roman" w:cs="Times New Roman"/>
        </w:rPr>
        <w:t>Historical performance analytics with smooth curve rendering</w:t>
      </w:r>
    </w:p>
    <w:p w14:paraId="41A26BDB" w14:textId="77777777" w:rsidR="00DA76FA" w:rsidRPr="00DA76FA" w:rsidRDefault="00DA76FA" w:rsidP="00DA76FA">
      <w:pPr>
        <w:spacing w:line="240" w:lineRule="auto"/>
        <w:ind w:left="720"/>
        <w:jc w:val="both"/>
        <w:rPr>
          <w:rFonts w:ascii="Times New Roman" w:hAnsi="Times New Roman" w:cs="Times New Roman"/>
          <w:b/>
          <w:bCs/>
        </w:rPr>
      </w:pPr>
      <w:r w:rsidRPr="00DA76FA">
        <w:rPr>
          <w:rFonts w:ascii="Times New Roman" w:hAnsi="Times New Roman" w:cs="Times New Roman"/>
          <w:b/>
          <w:bCs/>
        </w:rPr>
        <w:t>9.6 Integration with PHX Ecosystem</w:t>
      </w:r>
    </w:p>
    <w:p w14:paraId="0F1086E1"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The trading terminal completes the tri-interface architecture:</w:t>
      </w:r>
    </w:p>
    <w:p w14:paraId="081322CF" w14:textId="77777777" w:rsidR="00DA76FA" w:rsidRPr="00DA76FA" w:rsidRDefault="00DA76FA" w:rsidP="00DA76FA">
      <w:pPr>
        <w:numPr>
          <w:ilvl w:val="0"/>
          <w:numId w:val="20"/>
        </w:numPr>
        <w:spacing w:line="240" w:lineRule="auto"/>
        <w:jc w:val="both"/>
        <w:rPr>
          <w:rFonts w:ascii="Times New Roman" w:hAnsi="Times New Roman" w:cs="Times New Roman"/>
        </w:rPr>
      </w:pPr>
      <w:r w:rsidRPr="00DA76FA">
        <w:rPr>
          <w:rFonts w:ascii="Times New Roman" w:hAnsi="Times New Roman" w:cs="Times New Roman"/>
          <w:b/>
          <w:bCs/>
        </w:rPr>
        <w:t>Central Bank Console</w:t>
      </w:r>
      <w:r w:rsidRPr="00DA76FA">
        <w:rPr>
          <w:rFonts w:ascii="Times New Roman" w:hAnsi="Times New Roman" w:cs="Times New Roman"/>
        </w:rPr>
        <w:t>: Monetary policy execution</w:t>
      </w:r>
    </w:p>
    <w:p w14:paraId="612B1419" w14:textId="77777777" w:rsidR="00DA76FA" w:rsidRPr="00DA76FA" w:rsidRDefault="00DA76FA" w:rsidP="00DA76FA">
      <w:pPr>
        <w:numPr>
          <w:ilvl w:val="0"/>
          <w:numId w:val="20"/>
        </w:numPr>
        <w:spacing w:line="240" w:lineRule="auto"/>
        <w:jc w:val="both"/>
        <w:rPr>
          <w:rFonts w:ascii="Times New Roman" w:hAnsi="Times New Roman" w:cs="Times New Roman"/>
        </w:rPr>
      </w:pPr>
      <w:r w:rsidRPr="00DA76FA">
        <w:rPr>
          <w:rFonts w:ascii="Times New Roman" w:hAnsi="Times New Roman" w:cs="Times New Roman"/>
          <w:b/>
          <w:bCs/>
        </w:rPr>
        <w:t>Client Wallet</w:t>
      </w:r>
      <w:r w:rsidRPr="00DA76FA">
        <w:rPr>
          <w:rFonts w:ascii="Times New Roman" w:hAnsi="Times New Roman" w:cs="Times New Roman"/>
        </w:rPr>
        <w:t>: User transactions and balance management</w:t>
      </w:r>
    </w:p>
    <w:p w14:paraId="4CAEE610" w14:textId="77777777" w:rsidR="00DA76FA" w:rsidRPr="00DA76FA" w:rsidRDefault="00DA76FA" w:rsidP="00DA76FA">
      <w:pPr>
        <w:numPr>
          <w:ilvl w:val="0"/>
          <w:numId w:val="20"/>
        </w:numPr>
        <w:spacing w:line="240" w:lineRule="auto"/>
        <w:jc w:val="both"/>
        <w:rPr>
          <w:rFonts w:ascii="Times New Roman" w:hAnsi="Times New Roman" w:cs="Times New Roman"/>
        </w:rPr>
      </w:pPr>
      <w:r w:rsidRPr="00DA76FA">
        <w:rPr>
          <w:rFonts w:ascii="Times New Roman" w:hAnsi="Times New Roman" w:cs="Times New Roman"/>
          <w:b/>
          <w:bCs/>
        </w:rPr>
        <w:t>Trading Terminal</w:t>
      </w:r>
      <w:r w:rsidRPr="00DA76FA">
        <w:rPr>
          <w:rFonts w:ascii="Times New Roman" w:hAnsi="Times New Roman" w:cs="Times New Roman"/>
        </w:rPr>
        <w:t>: Market analysis and professional analytics</w:t>
      </w:r>
    </w:p>
    <w:p w14:paraId="6CBCCBA0" w14:textId="77777777" w:rsidR="00DA76FA" w:rsidRPr="00DA76FA" w:rsidRDefault="00DA76FA" w:rsidP="00DA76FA">
      <w:pPr>
        <w:spacing w:line="240" w:lineRule="auto"/>
        <w:ind w:left="720"/>
        <w:jc w:val="both"/>
        <w:rPr>
          <w:rFonts w:ascii="Times New Roman" w:hAnsi="Times New Roman" w:cs="Times New Roman"/>
        </w:rPr>
      </w:pPr>
      <w:r w:rsidRPr="00DA76FA">
        <w:rPr>
          <w:rFonts w:ascii="Times New Roman" w:hAnsi="Times New Roman" w:cs="Times New Roman"/>
        </w:rPr>
        <w:t>All components share the unified data layer (</w:t>
      </w:r>
      <w:proofErr w:type="spellStart"/>
      <w:r w:rsidRPr="00DA76FA">
        <w:rPr>
          <w:rFonts w:ascii="Times New Roman" w:hAnsi="Times New Roman" w:cs="Times New Roman"/>
        </w:rPr>
        <w:t>phx_</w:t>
      </w:r>
      <w:proofErr w:type="gramStart"/>
      <w:r w:rsidRPr="00DA76FA">
        <w:rPr>
          <w:rFonts w:ascii="Times New Roman" w:hAnsi="Times New Roman" w:cs="Times New Roman"/>
        </w:rPr>
        <w:t>price.json</w:t>
      </w:r>
      <w:proofErr w:type="spellEnd"/>
      <w:proofErr w:type="gramEnd"/>
      <w:r w:rsidRPr="00DA76FA">
        <w:rPr>
          <w:rFonts w:ascii="Times New Roman" w:hAnsi="Times New Roman" w:cs="Times New Roman"/>
        </w:rPr>
        <w:t>), ensuring consistent market data and risk assessment across the ecosystem.</w:t>
      </w:r>
    </w:p>
    <w:p w14:paraId="6FE104AB" w14:textId="77777777" w:rsidR="00DA76FA" w:rsidRDefault="00DA76FA" w:rsidP="00DA76FA">
      <w:pPr>
        <w:spacing w:line="240" w:lineRule="auto"/>
        <w:ind w:left="720"/>
        <w:jc w:val="both"/>
        <w:rPr>
          <w:rFonts w:ascii="Times New Roman" w:hAnsi="Times New Roman" w:cs="Times New Roman"/>
          <w:i/>
          <w:iCs/>
        </w:rPr>
      </w:pPr>
      <w:r w:rsidRPr="00DA76FA">
        <w:rPr>
          <w:rFonts w:ascii="Times New Roman" w:hAnsi="Times New Roman" w:cs="Times New Roman"/>
          <w:i/>
          <w:iCs/>
        </w:rPr>
        <w:t>The terminal serves as both a monitoring tool for central bank operations and an analytical platform for market participants, providing transparent access to the same market data and risk metrics used by monetary authorities.</w:t>
      </w:r>
    </w:p>
    <w:p w14:paraId="25B30F79" w14:textId="77777777" w:rsidR="00670615" w:rsidRDefault="00670615" w:rsidP="00DA76FA">
      <w:pPr>
        <w:spacing w:line="240" w:lineRule="auto"/>
        <w:ind w:left="720"/>
        <w:jc w:val="both"/>
        <w:rPr>
          <w:rFonts w:ascii="Times New Roman" w:hAnsi="Times New Roman" w:cs="Times New Roman"/>
          <w:b/>
          <w:bCs/>
        </w:rPr>
      </w:pPr>
    </w:p>
    <w:p w14:paraId="075A7582" w14:textId="62244D37" w:rsidR="00742AD8" w:rsidRPr="00742AD8" w:rsidRDefault="00DA76FA" w:rsidP="00DA76FA">
      <w:pPr>
        <w:spacing w:line="240" w:lineRule="auto"/>
        <w:ind w:left="720"/>
        <w:jc w:val="both"/>
        <w:rPr>
          <w:rFonts w:ascii="Times New Roman" w:hAnsi="Times New Roman" w:cs="Times New Roman"/>
          <w:i/>
          <w:iCs/>
        </w:rPr>
      </w:pPr>
      <w:r>
        <w:rPr>
          <w:rFonts w:ascii="Times New Roman" w:hAnsi="Times New Roman" w:cs="Times New Roman"/>
          <w:b/>
          <w:bCs/>
        </w:rPr>
        <w:lastRenderedPageBreak/>
        <w:t>10</w:t>
      </w:r>
      <w:r w:rsidR="00742AD8" w:rsidRPr="00742AD8">
        <w:rPr>
          <w:rFonts w:ascii="Times New Roman" w:hAnsi="Times New Roman" w:cs="Times New Roman"/>
          <w:b/>
          <w:bCs/>
        </w:rPr>
        <w:t>.    Conclusion and Future Work</w:t>
      </w:r>
    </w:p>
    <w:p w14:paraId="345AB4CC"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PhonexCoin demonstrates a practical implementation of a central bank digital currency with active monetary policy tools. The system successfully balances price stability objectives with market-driven price discovery through its algorithmic oracle mechanism.</w:t>
      </w:r>
    </w:p>
    <w:p w14:paraId="16D6D545"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u w:val="single"/>
        </w:rPr>
        <w:t>Key innovations include</w:t>
      </w:r>
      <w:r w:rsidRPr="00742AD8">
        <w:rPr>
          <w:rFonts w:ascii="Times New Roman" w:hAnsi="Times New Roman" w:cs="Times New Roman"/>
        </w:rPr>
        <w:t>:</w:t>
      </w:r>
    </w:p>
    <w:p w14:paraId="4AC085C4" w14:textId="77777777" w:rsidR="00742AD8" w:rsidRPr="00742AD8" w:rsidRDefault="00742AD8" w:rsidP="00742AD8">
      <w:pPr>
        <w:numPr>
          <w:ilvl w:val="0"/>
          <w:numId w:val="13"/>
        </w:numPr>
        <w:spacing w:line="240" w:lineRule="auto"/>
        <w:jc w:val="both"/>
        <w:rPr>
          <w:rFonts w:ascii="Times New Roman" w:hAnsi="Times New Roman" w:cs="Times New Roman"/>
        </w:rPr>
      </w:pPr>
      <w:r w:rsidRPr="00742AD8">
        <w:rPr>
          <w:rFonts w:ascii="Times New Roman" w:hAnsi="Times New Roman" w:cs="Times New Roman"/>
        </w:rPr>
        <w:t>Unified price data layer between central bank and client interfaces</w:t>
      </w:r>
    </w:p>
    <w:p w14:paraId="56D897E7" w14:textId="77777777" w:rsidR="00742AD8" w:rsidRPr="00742AD8" w:rsidRDefault="00742AD8" w:rsidP="00742AD8">
      <w:pPr>
        <w:numPr>
          <w:ilvl w:val="0"/>
          <w:numId w:val="13"/>
        </w:numPr>
        <w:spacing w:line="240" w:lineRule="auto"/>
        <w:jc w:val="both"/>
        <w:rPr>
          <w:rFonts w:ascii="Times New Roman" w:hAnsi="Times New Roman" w:cs="Times New Roman"/>
        </w:rPr>
      </w:pPr>
      <w:r w:rsidRPr="00742AD8">
        <w:rPr>
          <w:rFonts w:ascii="Times New Roman" w:hAnsi="Times New Roman" w:cs="Times New Roman"/>
        </w:rPr>
        <w:t>Integrated risk assessment with crash protection mechanisms</w:t>
      </w:r>
    </w:p>
    <w:p w14:paraId="4E4861BE" w14:textId="77777777" w:rsidR="00742AD8" w:rsidRPr="00742AD8" w:rsidRDefault="00742AD8" w:rsidP="00742AD8">
      <w:pPr>
        <w:numPr>
          <w:ilvl w:val="0"/>
          <w:numId w:val="13"/>
        </w:numPr>
        <w:spacing w:line="240" w:lineRule="auto"/>
        <w:jc w:val="both"/>
        <w:rPr>
          <w:rFonts w:ascii="Times New Roman" w:hAnsi="Times New Roman" w:cs="Times New Roman"/>
        </w:rPr>
      </w:pPr>
      <w:r w:rsidRPr="00742AD8">
        <w:rPr>
          <w:rFonts w:ascii="Times New Roman" w:hAnsi="Times New Roman" w:cs="Times New Roman"/>
        </w:rPr>
        <w:t>Transparent monetary policy execution on-chain</w:t>
      </w:r>
    </w:p>
    <w:p w14:paraId="49DA9448" w14:textId="77777777" w:rsidR="00742AD8" w:rsidRDefault="00742AD8" w:rsidP="00742AD8">
      <w:pPr>
        <w:numPr>
          <w:ilvl w:val="0"/>
          <w:numId w:val="13"/>
        </w:numPr>
        <w:spacing w:line="240" w:lineRule="auto"/>
        <w:jc w:val="both"/>
        <w:rPr>
          <w:rFonts w:ascii="Times New Roman" w:hAnsi="Times New Roman" w:cs="Times New Roman"/>
        </w:rPr>
      </w:pPr>
      <w:r w:rsidRPr="00742AD8">
        <w:rPr>
          <w:rFonts w:ascii="Times New Roman" w:hAnsi="Times New Roman" w:cs="Times New Roman"/>
        </w:rPr>
        <w:t>Zero-fee transactions with maintained security</w:t>
      </w:r>
    </w:p>
    <w:p w14:paraId="7C4C7DBF" w14:textId="77777777" w:rsidR="00742AD8" w:rsidRPr="00742AD8" w:rsidRDefault="00742AD8" w:rsidP="00742AD8">
      <w:pPr>
        <w:spacing w:line="240" w:lineRule="auto"/>
        <w:ind w:left="720"/>
        <w:jc w:val="both"/>
        <w:rPr>
          <w:rFonts w:ascii="Times New Roman" w:hAnsi="Times New Roman" w:cs="Times New Roman"/>
        </w:rPr>
      </w:pPr>
    </w:p>
    <w:p w14:paraId="61777B53" w14:textId="1C744B1B" w:rsidR="00742AD8" w:rsidRPr="00742AD8" w:rsidRDefault="00DA76FA" w:rsidP="00742AD8">
      <w:pPr>
        <w:spacing w:line="240" w:lineRule="auto"/>
        <w:ind w:left="720"/>
        <w:jc w:val="both"/>
        <w:rPr>
          <w:rFonts w:ascii="Times New Roman" w:hAnsi="Times New Roman" w:cs="Times New Roman"/>
        </w:rPr>
      </w:pPr>
      <w:r>
        <w:rPr>
          <w:rFonts w:ascii="Times New Roman" w:hAnsi="Times New Roman" w:cs="Times New Roman"/>
        </w:rPr>
        <w:t>10</w:t>
      </w:r>
      <w:r w:rsidR="00742AD8" w:rsidRPr="00742AD8">
        <w:rPr>
          <w:rFonts w:ascii="Times New Roman" w:hAnsi="Times New Roman" w:cs="Times New Roman"/>
        </w:rPr>
        <w:t>.1 Limitations</w:t>
      </w:r>
    </w:p>
    <w:p w14:paraId="3FC311F1"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Current limitations include:</w:t>
      </w:r>
    </w:p>
    <w:p w14:paraId="17EA7553" w14:textId="77777777" w:rsidR="00DA76FA" w:rsidRDefault="00742AD8" w:rsidP="00DA76FA">
      <w:pPr>
        <w:numPr>
          <w:ilvl w:val="0"/>
          <w:numId w:val="14"/>
        </w:numPr>
        <w:spacing w:line="240" w:lineRule="auto"/>
        <w:jc w:val="both"/>
        <w:rPr>
          <w:rFonts w:ascii="Times New Roman" w:hAnsi="Times New Roman" w:cs="Times New Roman"/>
        </w:rPr>
      </w:pPr>
      <w:r w:rsidRPr="00742AD8">
        <w:rPr>
          <w:rFonts w:ascii="Times New Roman" w:hAnsi="Times New Roman" w:cs="Times New Roman"/>
        </w:rPr>
        <w:t>Dependence on Ethereum base layer scalability</w:t>
      </w:r>
    </w:p>
    <w:p w14:paraId="5320DC15" w14:textId="5171DAF9" w:rsidR="00742AD8" w:rsidRPr="00DA76FA" w:rsidRDefault="00742AD8" w:rsidP="00DA76FA">
      <w:pPr>
        <w:numPr>
          <w:ilvl w:val="0"/>
          <w:numId w:val="14"/>
        </w:numPr>
        <w:spacing w:line="240" w:lineRule="auto"/>
        <w:jc w:val="both"/>
        <w:rPr>
          <w:rFonts w:ascii="Times New Roman" w:hAnsi="Times New Roman" w:cs="Times New Roman"/>
        </w:rPr>
      </w:pPr>
      <w:r w:rsidRPr="00742AD8">
        <w:rPr>
          <w:rFonts w:ascii="Times New Roman" w:hAnsi="Times New Roman" w:cs="Times New Roman"/>
        </w:rPr>
        <w:t>Limited privacy for transaction participants</w:t>
      </w:r>
    </w:p>
    <w:p w14:paraId="7B3BCEB3" w14:textId="77777777" w:rsidR="00742AD8" w:rsidRDefault="00742AD8" w:rsidP="00742AD8">
      <w:pPr>
        <w:spacing w:line="240" w:lineRule="auto"/>
        <w:ind w:left="720"/>
        <w:jc w:val="both"/>
        <w:rPr>
          <w:rFonts w:ascii="Times New Roman" w:hAnsi="Times New Roman" w:cs="Times New Roman"/>
        </w:rPr>
      </w:pPr>
    </w:p>
    <w:p w14:paraId="5B8D4807" w14:textId="77777777" w:rsidR="00DA76FA" w:rsidRDefault="00DA76FA" w:rsidP="00742AD8">
      <w:pPr>
        <w:spacing w:line="240" w:lineRule="auto"/>
        <w:ind w:left="720"/>
        <w:jc w:val="both"/>
        <w:rPr>
          <w:rFonts w:ascii="Times New Roman" w:hAnsi="Times New Roman" w:cs="Times New Roman"/>
        </w:rPr>
      </w:pPr>
    </w:p>
    <w:p w14:paraId="672539FD" w14:textId="77777777" w:rsidR="00DA76FA" w:rsidRPr="00742AD8" w:rsidRDefault="00DA76FA" w:rsidP="00742AD8">
      <w:pPr>
        <w:spacing w:line="240" w:lineRule="auto"/>
        <w:ind w:left="720"/>
        <w:jc w:val="both"/>
        <w:rPr>
          <w:rFonts w:ascii="Times New Roman" w:hAnsi="Times New Roman" w:cs="Times New Roman"/>
        </w:rPr>
      </w:pPr>
    </w:p>
    <w:p w14:paraId="2EA7EDF1" w14:textId="6318CFF4" w:rsidR="00742AD8" w:rsidRPr="00742AD8" w:rsidRDefault="00DA76FA" w:rsidP="00742AD8">
      <w:pPr>
        <w:spacing w:line="240" w:lineRule="auto"/>
        <w:ind w:left="720"/>
        <w:jc w:val="both"/>
        <w:rPr>
          <w:rFonts w:ascii="Times New Roman" w:hAnsi="Times New Roman" w:cs="Times New Roman"/>
        </w:rPr>
      </w:pPr>
      <w:r>
        <w:rPr>
          <w:rFonts w:ascii="Times New Roman" w:hAnsi="Times New Roman" w:cs="Times New Roman"/>
        </w:rPr>
        <w:t>10</w:t>
      </w:r>
      <w:r w:rsidR="00742AD8" w:rsidRPr="00742AD8">
        <w:rPr>
          <w:rFonts w:ascii="Times New Roman" w:hAnsi="Times New Roman" w:cs="Times New Roman"/>
        </w:rPr>
        <w:t>.2 Future Directions</w:t>
      </w:r>
    </w:p>
    <w:p w14:paraId="7B6007FF" w14:textId="77777777" w:rsidR="00742AD8" w:rsidRPr="00742AD8" w:rsidRDefault="00742AD8" w:rsidP="00742AD8">
      <w:pPr>
        <w:spacing w:line="240" w:lineRule="auto"/>
        <w:ind w:left="720"/>
        <w:jc w:val="both"/>
        <w:rPr>
          <w:rFonts w:ascii="Times New Roman" w:hAnsi="Times New Roman" w:cs="Times New Roman"/>
        </w:rPr>
      </w:pPr>
      <w:r w:rsidRPr="00742AD8">
        <w:rPr>
          <w:rFonts w:ascii="Times New Roman" w:hAnsi="Times New Roman" w:cs="Times New Roman"/>
        </w:rPr>
        <w:t>Future work will focus on:</w:t>
      </w:r>
    </w:p>
    <w:p w14:paraId="2E1FAC7C" w14:textId="77777777" w:rsidR="00742AD8" w:rsidRPr="00742AD8" w:rsidRDefault="00742AD8" w:rsidP="00742AD8">
      <w:pPr>
        <w:numPr>
          <w:ilvl w:val="0"/>
          <w:numId w:val="15"/>
        </w:numPr>
        <w:spacing w:line="240" w:lineRule="auto"/>
        <w:jc w:val="both"/>
        <w:rPr>
          <w:rFonts w:ascii="Times New Roman" w:hAnsi="Times New Roman" w:cs="Times New Roman"/>
        </w:rPr>
      </w:pPr>
      <w:r w:rsidRPr="00742AD8">
        <w:rPr>
          <w:rFonts w:ascii="Times New Roman" w:hAnsi="Times New Roman" w:cs="Times New Roman"/>
        </w:rPr>
        <w:t>Cross-chain Implementation: Multi-chain deployment for redundancy</w:t>
      </w:r>
    </w:p>
    <w:p w14:paraId="1028EBCA" w14:textId="77777777" w:rsidR="00742AD8" w:rsidRPr="00742AD8" w:rsidRDefault="00742AD8" w:rsidP="00742AD8">
      <w:pPr>
        <w:numPr>
          <w:ilvl w:val="0"/>
          <w:numId w:val="15"/>
        </w:numPr>
        <w:spacing w:line="240" w:lineRule="auto"/>
        <w:jc w:val="both"/>
        <w:rPr>
          <w:rFonts w:ascii="Times New Roman" w:hAnsi="Times New Roman" w:cs="Times New Roman"/>
        </w:rPr>
      </w:pPr>
      <w:r w:rsidRPr="00742AD8">
        <w:rPr>
          <w:rFonts w:ascii="Times New Roman" w:hAnsi="Times New Roman" w:cs="Times New Roman"/>
        </w:rPr>
        <w:t>Enhanced Privacy: Zero-knowledge proofs for transaction privacy</w:t>
      </w:r>
    </w:p>
    <w:p w14:paraId="0CEA5697" w14:textId="77777777" w:rsidR="00742AD8" w:rsidRPr="00742AD8" w:rsidRDefault="00742AD8" w:rsidP="00742AD8">
      <w:pPr>
        <w:numPr>
          <w:ilvl w:val="0"/>
          <w:numId w:val="15"/>
        </w:numPr>
        <w:spacing w:line="240" w:lineRule="auto"/>
        <w:jc w:val="both"/>
        <w:rPr>
          <w:rFonts w:ascii="Times New Roman" w:hAnsi="Times New Roman" w:cs="Times New Roman"/>
        </w:rPr>
      </w:pPr>
      <w:r w:rsidRPr="00742AD8">
        <w:rPr>
          <w:rFonts w:ascii="Times New Roman" w:hAnsi="Times New Roman" w:cs="Times New Roman"/>
        </w:rPr>
        <w:t>Decentralized Governance: DAO-based monetary policy voting</w:t>
      </w:r>
    </w:p>
    <w:p w14:paraId="150886CC" w14:textId="77777777" w:rsidR="00742AD8" w:rsidRPr="00742AD8" w:rsidRDefault="00742AD8" w:rsidP="00742AD8">
      <w:pPr>
        <w:numPr>
          <w:ilvl w:val="0"/>
          <w:numId w:val="15"/>
        </w:numPr>
        <w:spacing w:line="240" w:lineRule="auto"/>
        <w:jc w:val="both"/>
        <w:rPr>
          <w:rFonts w:ascii="Times New Roman" w:hAnsi="Times New Roman" w:cs="Times New Roman"/>
        </w:rPr>
      </w:pPr>
      <w:r w:rsidRPr="00742AD8">
        <w:rPr>
          <w:rFonts w:ascii="Times New Roman" w:hAnsi="Times New Roman" w:cs="Times New Roman"/>
        </w:rPr>
        <w:t>Predictive Analytics: Machine learning for price forecasting</w:t>
      </w:r>
    </w:p>
    <w:p w14:paraId="0327EC79" w14:textId="77777777" w:rsidR="00742AD8" w:rsidRDefault="00742AD8" w:rsidP="00742AD8">
      <w:pPr>
        <w:numPr>
          <w:ilvl w:val="0"/>
          <w:numId w:val="15"/>
        </w:numPr>
        <w:spacing w:line="240" w:lineRule="auto"/>
        <w:jc w:val="both"/>
        <w:rPr>
          <w:rFonts w:ascii="Times New Roman" w:hAnsi="Times New Roman" w:cs="Times New Roman"/>
        </w:rPr>
      </w:pPr>
      <w:r w:rsidRPr="00742AD8">
        <w:rPr>
          <w:rFonts w:ascii="Times New Roman" w:hAnsi="Times New Roman" w:cs="Times New Roman"/>
        </w:rPr>
        <w:t>Regulatory Compliance: Integrated KYC/AML frameworks</w:t>
      </w:r>
    </w:p>
    <w:p w14:paraId="7E909B3E" w14:textId="77777777" w:rsidR="00742AD8" w:rsidRPr="00742AD8" w:rsidRDefault="00742AD8" w:rsidP="00742AD8">
      <w:pPr>
        <w:spacing w:line="240" w:lineRule="auto"/>
        <w:ind w:left="720"/>
        <w:jc w:val="both"/>
        <w:rPr>
          <w:rFonts w:ascii="Times New Roman" w:hAnsi="Times New Roman" w:cs="Times New Roman"/>
        </w:rPr>
      </w:pPr>
    </w:p>
    <w:p w14:paraId="2DA77F74" w14:textId="77777777" w:rsidR="00742AD8" w:rsidRPr="00742AD8" w:rsidRDefault="00742AD8" w:rsidP="00742AD8">
      <w:pPr>
        <w:spacing w:line="240" w:lineRule="auto"/>
        <w:ind w:left="720"/>
        <w:jc w:val="both"/>
        <w:rPr>
          <w:rFonts w:ascii="Times New Roman" w:hAnsi="Times New Roman" w:cs="Times New Roman"/>
          <w:i/>
          <w:iCs/>
        </w:rPr>
      </w:pPr>
      <w:r w:rsidRPr="00742AD8">
        <w:rPr>
          <w:rFonts w:ascii="Times New Roman" w:hAnsi="Times New Roman" w:cs="Times New Roman"/>
          <w:i/>
          <w:iCs/>
        </w:rPr>
        <w:t>PhonexCoin provides a foundation for the next generation of digital currencies that combine the benefits of blockchain technology with responsible monetary policy management.</w:t>
      </w:r>
    </w:p>
    <w:p w14:paraId="1574EE58" w14:textId="77777777" w:rsidR="00745700" w:rsidRDefault="00745700" w:rsidP="005C45BF">
      <w:pPr>
        <w:spacing w:line="240" w:lineRule="auto"/>
        <w:ind w:left="720"/>
        <w:jc w:val="both"/>
        <w:rPr>
          <w:rFonts w:ascii="Times New Roman" w:hAnsi="Times New Roman" w:cs="Times New Roman"/>
        </w:rPr>
      </w:pPr>
    </w:p>
    <w:p w14:paraId="00B59EF8" w14:textId="77777777" w:rsidR="00F53018" w:rsidRDefault="00F53018" w:rsidP="005C45BF">
      <w:pPr>
        <w:spacing w:line="240" w:lineRule="auto"/>
        <w:ind w:left="720"/>
        <w:jc w:val="both"/>
        <w:rPr>
          <w:rFonts w:ascii="Times New Roman" w:hAnsi="Times New Roman" w:cs="Times New Roman"/>
        </w:rPr>
      </w:pPr>
    </w:p>
    <w:p w14:paraId="6B669187" w14:textId="77777777" w:rsidR="00F53018" w:rsidRDefault="00F53018" w:rsidP="005C45BF">
      <w:pPr>
        <w:spacing w:line="240" w:lineRule="auto"/>
        <w:ind w:left="720"/>
        <w:jc w:val="both"/>
        <w:rPr>
          <w:rFonts w:ascii="Times New Roman" w:hAnsi="Times New Roman" w:cs="Times New Roman"/>
        </w:rPr>
      </w:pPr>
    </w:p>
    <w:p w14:paraId="1BE4FFA9" w14:textId="77777777" w:rsidR="00F53018" w:rsidRDefault="00F53018" w:rsidP="005C45BF">
      <w:pPr>
        <w:spacing w:line="240" w:lineRule="auto"/>
        <w:ind w:left="720"/>
        <w:jc w:val="both"/>
        <w:rPr>
          <w:rFonts w:ascii="Times New Roman" w:hAnsi="Times New Roman" w:cs="Times New Roman"/>
        </w:rPr>
      </w:pPr>
    </w:p>
    <w:p w14:paraId="562AF396" w14:textId="77777777" w:rsidR="00F53018" w:rsidRDefault="00F53018" w:rsidP="005C45BF">
      <w:pPr>
        <w:spacing w:line="240" w:lineRule="auto"/>
        <w:ind w:left="720"/>
        <w:jc w:val="both"/>
        <w:rPr>
          <w:rFonts w:ascii="Times New Roman" w:hAnsi="Times New Roman" w:cs="Times New Roman"/>
        </w:rPr>
      </w:pPr>
    </w:p>
    <w:p w14:paraId="6121EB0E" w14:textId="77777777" w:rsidR="00F53018" w:rsidRDefault="00F53018" w:rsidP="005C45BF">
      <w:pPr>
        <w:spacing w:line="240" w:lineRule="auto"/>
        <w:ind w:left="720"/>
        <w:jc w:val="both"/>
        <w:rPr>
          <w:rFonts w:ascii="Times New Roman" w:hAnsi="Times New Roman" w:cs="Times New Roman"/>
        </w:rPr>
      </w:pPr>
    </w:p>
    <w:p w14:paraId="5A9F8661" w14:textId="77777777" w:rsidR="00745700" w:rsidRPr="00745700" w:rsidRDefault="00745700" w:rsidP="00745700">
      <w:pPr>
        <w:spacing w:line="240" w:lineRule="auto"/>
        <w:ind w:left="720"/>
        <w:jc w:val="both"/>
        <w:rPr>
          <w:rFonts w:ascii="Times New Roman" w:hAnsi="Times New Roman" w:cs="Times New Roman"/>
          <w:b/>
          <w:bCs/>
        </w:rPr>
      </w:pPr>
      <w:r w:rsidRPr="00745700">
        <w:rPr>
          <w:rFonts w:ascii="Times New Roman" w:hAnsi="Times New Roman" w:cs="Times New Roman"/>
          <w:b/>
          <w:bCs/>
        </w:rPr>
        <w:t>References</w:t>
      </w:r>
    </w:p>
    <w:p w14:paraId="34F314E6" w14:textId="77777777" w:rsidR="00745700" w:rsidRPr="00745700" w:rsidRDefault="00745700" w:rsidP="00745700">
      <w:pPr>
        <w:spacing w:line="240" w:lineRule="auto"/>
        <w:ind w:left="720"/>
        <w:jc w:val="both"/>
        <w:rPr>
          <w:rFonts w:ascii="Times New Roman" w:hAnsi="Times New Roman" w:cs="Times New Roman"/>
        </w:rPr>
      </w:pPr>
      <w:r w:rsidRPr="00745700">
        <w:rPr>
          <w:rFonts w:ascii="Times New Roman" w:hAnsi="Times New Roman" w:cs="Times New Roman"/>
        </w:rPr>
        <w:t>[1] Nakamoto, S. "Bitcoin: A Peer-to-Peer Electronic Cash System," 2008.</w:t>
      </w:r>
    </w:p>
    <w:p w14:paraId="6C759757" w14:textId="77777777" w:rsidR="00745700" w:rsidRPr="00745700" w:rsidRDefault="00745700" w:rsidP="00745700">
      <w:pPr>
        <w:spacing w:line="240" w:lineRule="auto"/>
        <w:ind w:left="720"/>
        <w:jc w:val="both"/>
        <w:rPr>
          <w:rFonts w:ascii="Times New Roman" w:hAnsi="Times New Roman" w:cs="Times New Roman"/>
        </w:rPr>
      </w:pPr>
      <w:r w:rsidRPr="00745700">
        <w:rPr>
          <w:rFonts w:ascii="Times New Roman" w:hAnsi="Times New Roman" w:cs="Times New Roman"/>
        </w:rPr>
        <w:t xml:space="preserve">[2] Rosenfeld, M. "Analysis of </w:t>
      </w:r>
      <w:proofErr w:type="spellStart"/>
      <w:r w:rsidRPr="00745700">
        <w:rPr>
          <w:rFonts w:ascii="Times New Roman" w:hAnsi="Times New Roman" w:cs="Times New Roman"/>
        </w:rPr>
        <w:t>Hashrate</w:t>
      </w:r>
      <w:proofErr w:type="spellEnd"/>
      <w:r w:rsidRPr="00745700">
        <w:rPr>
          <w:rFonts w:ascii="Times New Roman" w:hAnsi="Times New Roman" w:cs="Times New Roman"/>
        </w:rPr>
        <w:t>-Based Double Spending," 2014.</w:t>
      </w:r>
    </w:p>
    <w:p w14:paraId="763BD1FF" w14:textId="77777777" w:rsidR="00745700" w:rsidRPr="00745700" w:rsidRDefault="00745700" w:rsidP="00745700">
      <w:pPr>
        <w:spacing w:line="240" w:lineRule="auto"/>
        <w:ind w:left="720"/>
        <w:jc w:val="both"/>
        <w:rPr>
          <w:rFonts w:ascii="Times New Roman" w:hAnsi="Times New Roman" w:cs="Times New Roman"/>
        </w:rPr>
      </w:pPr>
      <w:r w:rsidRPr="00745700">
        <w:rPr>
          <w:rFonts w:ascii="Times New Roman" w:hAnsi="Times New Roman" w:cs="Times New Roman"/>
        </w:rPr>
        <w:t>[3] Buterin, V. "Ethereum White Paper," 2014.</w:t>
      </w:r>
    </w:p>
    <w:p w14:paraId="6FF42B54" w14:textId="77777777" w:rsidR="00745700" w:rsidRPr="00745700" w:rsidRDefault="00745700" w:rsidP="00745700">
      <w:pPr>
        <w:spacing w:line="240" w:lineRule="auto"/>
        <w:ind w:left="720"/>
        <w:jc w:val="both"/>
        <w:rPr>
          <w:rFonts w:ascii="Times New Roman" w:hAnsi="Times New Roman" w:cs="Times New Roman"/>
        </w:rPr>
      </w:pPr>
      <w:r w:rsidRPr="00745700">
        <w:rPr>
          <w:rFonts w:ascii="Times New Roman" w:hAnsi="Times New Roman" w:cs="Times New Roman"/>
        </w:rPr>
        <w:t>[4] Gervais, A. et al. "On the Security and Performance of Proof of Work Blockchains," 2016.</w:t>
      </w:r>
    </w:p>
    <w:p w14:paraId="0C5CDDD4" w14:textId="77777777" w:rsidR="00745700" w:rsidRPr="005C45BF" w:rsidRDefault="00745700" w:rsidP="005C45BF">
      <w:pPr>
        <w:spacing w:line="240" w:lineRule="auto"/>
        <w:ind w:left="720"/>
        <w:jc w:val="both"/>
        <w:rPr>
          <w:rFonts w:ascii="Times New Roman" w:hAnsi="Times New Roman" w:cs="Times New Roman"/>
        </w:rPr>
      </w:pPr>
    </w:p>
    <w:sectPr w:rsidR="00745700" w:rsidRPr="005C45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98AE" w14:textId="77777777" w:rsidR="001E5881" w:rsidRDefault="001E5881" w:rsidP="004D0DA9">
      <w:pPr>
        <w:spacing w:after="0" w:line="240" w:lineRule="auto"/>
      </w:pPr>
      <w:r>
        <w:separator/>
      </w:r>
    </w:p>
  </w:endnote>
  <w:endnote w:type="continuationSeparator" w:id="0">
    <w:p w14:paraId="12AA3FA1" w14:textId="77777777" w:rsidR="001E5881" w:rsidRDefault="001E5881" w:rsidP="004D0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0D33" w14:textId="77777777" w:rsidR="001E5881" w:rsidRDefault="001E5881" w:rsidP="004D0DA9">
      <w:pPr>
        <w:spacing w:after="0" w:line="240" w:lineRule="auto"/>
      </w:pPr>
      <w:r>
        <w:separator/>
      </w:r>
    </w:p>
  </w:footnote>
  <w:footnote w:type="continuationSeparator" w:id="0">
    <w:p w14:paraId="5A976662" w14:textId="77777777" w:rsidR="001E5881" w:rsidRDefault="001E5881" w:rsidP="004D0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ABD"/>
    <w:multiLevelType w:val="multilevel"/>
    <w:tmpl w:val="57D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337D"/>
    <w:multiLevelType w:val="multilevel"/>
    <w:tmpl w:val="E9E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955"/>
    <w:multiLevelType w:val="multilevel"/>
    <w:tmpl w:val="A14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073D"/>
    <w:multiLevelType w:val="multilevel"/>
    <w:tmpl w:val="D37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F3735"/>
    <w:multiLevelType w:val="multilevel"/>
    <w:tmpl w:val="5C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44951"/>
    <w:multiLevelType w:val="multilevel"/>
    <w:tmpl w:val="FD2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77FC"/>
    <w:multiLevelType w:val="multilevel"/>
    <w:tmpl w:val="9E8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4615"/>
    <w:multiLevelType w:val="multilevel"/>
    <w:tmpl w:val="C10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53A4E"/>
    <w:multiLevelType w:val="multilevel"/>
    <w:tmpl w:val="065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633DD"/>
    <w:multiLevelType w:val="multilevel"/>
    <w:tmpl w:val="B66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44BC7"/>
    <w:multiLevelType w:val="multilevel"/>
    <w:tmpl w:val="48FE999A"/>
    <w:lvl w:ilvl="0">
      <w:start w:val="1"/>
      <w:numFmt w:val="decimal"/>
      <w:lvlText w:val="%1."/>
      <w:lvlJc w:val="left"/>
      <w:pPr>
        <w:ind w:left="720" w:hanging="360"/>
      </w:pPr>
      <w:rPr>
        <w:rFonts w:hint="default"/>
      </w:rPr>
    </w:lvl>
    <w:lvl w:ilvl="1">
      <w:start w:val="5"/>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50E43C8"/>
    <w:multiLevelType w:val="multilevel"/>
    <w:tmpl w:val="39F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44FF"/>
    <w:multiLevelType w:val="multilevel"/>
    <w:tmpl w:val="3A2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41266"/>
    <w:multiLevelType w:val="multilevel"/>
    <w:tmpl w:val="F5D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B0140"/>
    <w:multiLevelType w:val="multilevel"/>
    <w:tmpl w:val="6B4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71833"/>
    <w:multiLevelType w:val="multilevel"/>
    <w:tmpl w:val="3A5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B2025"/>
    <w:multiLevelType w:val="multilevel"/>
    <w:tmpl w:val="D52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25C8D"/>
    <w:multiLevelType w:val="multilevel"/>
    <w:tmpl w:val="945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529F2"/>
    <w:multiLevelType w:val="multilevel"/>
    <w:tmpl w:val="AE3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54F70"/>
    <w:multiLevelType w:val="multilevel"/>
    <w:tmpl w:val="61A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163837">
    <w:abstractNumId w:val="10"/>
  </w:num>
  <w:num w:numId="2" w16cid:durableId="306396814">
    <w:abstractNumId w:val="0"/>
  </w:num>
  <w:num w:numId="3" w16cid:durableId="1333336167">
    <w:abstractNumId w:val="2"/>
  </w:num>
  <w:num w:numId="4" w16cid:durableId="963265883">
    <w:abstractNumId w:val="4"/>
  </w:num>
  <w:num w:numId="5" w16cid:durableId="2066757590">
    <w:abstractNumId w:val="11"/>
  </w:num>
  <w:num w:numId="6" w16cid:durableId="2122453788">
    <w:abstractNumId w:val="18"/>
  </w:num>
  <w:num w:numId="7" w16cid:durableId="791823707">
    <w:abstractNumId w:val="5"/>
  </w:num>
  <w:num w:numId="8" w16cid:durableId="1150056514">
    <w:abstractNumId w:val="16"/>
  </w:num>
  <w:num w:numId="9" w16cid:durableId="1559050203">
    <w:abstractNumId w:val="6"/>
  </w:num>
  <w:num w:numId="10" w16cid:durableId="894239045">
    <w:abstractNumId w:val="1"/>
  </w:num>
  <w:num w:numId="11" w16cid:durableId="1193618427">
    <w:abstractNumId w:val="14"/>
  </w:num>
  <w:num w:numId="12" w16cid:durableId="2042129504">
    <w:abstractNumId w:val="8"/>
  </w:num>
  <w:num w:numId="13" w16cid:durableId="657608756">
    <w:abstractNumId w:val="15"/>
  </w:num>
  <w:num w:numId="14" w16cid:durableId="1050806849">
    <w:abstractNumId w:val="9"/>
  </w:num>
  <w:num w:numId="15" w16cid:durableId="514804301">
    <w:abstractNumId w:val="19"/>
  </w:num>
  <w:num w:numId="16" w16cid:durableId="112797065">
    <w:abstractNumId w:val="3"/>
  </w:num>
  <w:num w:numId="17" w16cid:durableId="1639068232">
    <w:abstractNumId w:val="12"/>
  </w:num>
  <w:num w:numId="18" w16cid:durableId="1901016890">
    <w:abstractNumId w:val="13"/>
  </w:num>
  <w:num w:numId="19" w16cid:durableId="1254706251">
    <w:abstractNumId w:val="17"/>
  </w:num>
  <w:num w:numId="20" w16cid:durableId="408237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1B"/>
    <w:rsid w:val="000931E7"/>
    <w:rsid w:val="00113DED"/>
    <w:rsid w:val="001E5881"/>
    <w:rsid w:val="002201F5"/>
    <w:rsid w:val="00237EA8"/>
    <w:rsid w:val="0027065E"/>
    <w:rsid w:val="003753D4"/>
    <w:rsid w:val="003A3EFA"/>
    <w:rsid w:val="004D0DA9"/>
    <w:rsid w:val="00532615"/>
    <w:rsid w:val="005C45BF"/>
    <w:rsid w:val="00670615"/>
    <w:rsid w:val="00742AD8"/>
    <w:rsid w:val="00743B1B"/>
    <w:rsid w:val="00745700"/>
    <w:rsid w:val="00796289"/>
    <w:rsid w:val="007E1112"/>
    <w:rsid w:val="00805FAC"/>
    <w:rsid w:val="009E5680"/>
    <w:rsid w:val="00B1676F"/>
    <w:rsid w:val="00DA76FA"/>
    <w:rsid w:val="00DD5E19"/>
    <w:rsid w:val="00E24B35"/>
    <w:rsid w:val="00F53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D747"/>
  <w15:chartTrackingRefBased/>
  <w15:docId w15:val="{10047C01-77C1-4274-B8C9-1ABA7BEA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B1B"/>
    <w:rPr>
      <w:rFonts w:eastAsiaTheme="majorEastAsia" w:cstheme="majorBidi"/>
      <w:color w:val="272727" w:themeColor="text1" w:themeTint="D8"/>
    </w:rPr>
  </w:style>
  <w:style w:type="paragraph" w:styleId="Title">
    <w:name w:val="Title"/>
    <w:basedOn w:val="Normal"/>
    <w:next w:val="Normal"/>
    <w:link w:val="TitleChar"/>
    <w:uiPriority w:val="10"/>
    <w:qFormat/>
    <w:rsid w:val="0074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B1B"/>
    <w:pPr>
      <w:spacing w:before="160"/>
      <w:jc w:val="center"/>
    </w:pPr>
    <w:rPr>
      <w:i/>
      <w:iCs/>
      <w:color w:val="404040" w:themeColor="text1" w:themeTint="BF"/>
    </w:rPr>
  </w:style>
  <w:style w:type="character" w:customStyle="1" w:styleId="QuoteChar">
    <w:name w:val="Quote Char"/>
    <w:basedOn w:val="DefaultParagraphFont"/>
    <w:link w:val="Quote"/>
    <w:uiPriority w:val="29"/>
    <w:rsid w:val="00743B1B"/>
    <w:rPr>
      <w:i/>
      <w:iCs/>
      <w:color w:val="404040" w:themeColor="text1" w:themeTint="BF"/>
    </w:rPr>
  </w:style>
  <w:style w:type="paragraph" w:styleId="ListParagraph">
    <w:name w:val="List Paragraph"/>
    <w:basedOn w:val="Normal"/>
    <w:uiPriority w:val="34"/>
    <w:qFormat/>
    <w:rsid w:val="00743B1B"/>
    <w:pPr>
      <w:ind w:left="720"/>
      <w:contextualSpacing/>
    </w:pPr>
  </w:style>
  <w:style w:type="character" w:styleId="IntenseEmphasis">
    <w:name w:val="Intense Emphasis"/>
    <w:basedOn w:val="DefaultParagraphFont"/>
    <w:uiPriority w:val="21"/>
    <w:qFormat/>
    <w:rsid w:val="00743B1B"/>
    <w:rPr>
      <w:i/>
      <w:iCs/>
      <w:color w:val="0F4761" w:themeColor="accent1" w:themeShade="BF"/>
    </w:rPr>
  </w:style>
  <w:style w:type="paragraph" w:styleId="IntenseQuote">
    <w:name w:val="Intense Quote"/>
    <w:basedOn w:val="Normal"/>
    <w:next w:val="Normal"/>
    <w:link w:val="IntenseQuoteChar"/>
    <w:uiPriority w:val="30"/>
    <w:qFormat/>
    <w:rsid w:val="00743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B1B"/>
    <w:rPr>
      <w:i/>
      <w:iCs/>
      <w:color w:val="0F4761" w:themeColor="accent1" w:themeShade="BF"/>
    </w:rPr>
  </w:style>
  <w:style w:type="character" w:styleId="IntenseReference">
    <w:name w:val="Intense Reference"/>
    <w:basedOn w:val="DefaultParagraphFont"/>
    <w:uiPriority w:val="32"/>
    <w:qFormat/>
    <w:rsid w:val="00743B1B"/>
    <w:rPr>
      <w:b/>
      <w:bCs/>
      <w:smallCaps/>
      <w:color w:val="0F4761" w:themeColor="accent1" w:themeShade="BF"/>
      <w:spacing w:val="5"/>
    </w:rPr>
  </w:style>
  <w:style w:type="paragraph" w:styleId="Header">
    <w:name w:val="header"/>
    <w:basedOn w:val="Normal"/>
    <w:link w:val="HeaderChar"/>
    <w:uiPriority w:val="99"/>
    <w:unhideWhenUsed/>
    <w:rsid w:val="004D0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DA9"/>
  </w:style>
  <w:style w:type="paragraph" w:styleId="Footer">
    <w:name w:val="footer"/>
    <w:basedOn w:val="Normal"/>
    <w:link w:val="FooterChar"/>
    <w:uiPriority w:val="99"/>
    <w:unhideWhenUsed/>
    <w:rsid w:val="004D0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12</cp:revision>
  <cp:lastPrinted>2025-11-17T15:05:00Z</cp:lastPrinted>
  <dcterms:created xsi:type="dcterms:W3CDTF">2025-11-17T13:25:00Z</dcterms:created>
  <dcterms:modified xsi:type="dcterms:W3CDTF">2025-11-17T15:16:00Z</dcterms:modified>
</cp:coreProperties>
</file>