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28.png" ContentType="image/png"/>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400" w:after="300"/>
        <w:ind w:right="1705" w:hanging="0"/>
        <w:contextualSpacing w:val="false"/>
        <w:rPr>
          <w:sz w:val="54"/>
          <w:szCs w:val="54"/>
        </w:rPr>
      </w:pPr>
      <w:bookmarkStart w:id="0" w:name="_heading=h.gjdgxs"/>
      <w:bookmarkEnd w:id="0"/>
      <w:r>
        <w:rPr>
          <w:sz w:val="54"/>
          <w:szCs w:val="54"/>
        </w:rPr>
        <w:drawing>
          <wp:anchor behindDoc="1" distT="0" distB="0" distL="0" distR="0" simplePos="0" locked="0" layoutInCell="0" allowOverlap="1" relativeHeight="2">
            <wp:simplePos x="0" y="0"/>
            <wp:positionH relativeFrom="column">
              <wp:posOffset>-914400</wp:posOffset>
            </wp:positionH>
            <wp:positionV relativeFrom="paragraph">
              <wp:posOffset>-1362075</wp:posOffset>
            </wp:positionV>
            <wp:extent cx="7772400" cy="10058400"/>
            <wp:effectExtent l="0" t="0" r="0" b="0"/>
            <wp:wrapNone/>
            <wp:docPr id="1"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
                    <pic:cNvPicPr>
                      <a:picLocks noChangeAspect="1" noChangeArrowheads="1"/>
                    </pic:cNvPicPr>
                  </pic:nvPicPr>
                  <pic:blipFill>
                    <a:blip r:embed="rId2"/>
                    <a:stretch>
                      <a:fillRect/>
                    </a:stretch>
                  </pic:blipFill>
                  <pic:spPr bwMode="auto">
                    <a:xfrm>
                      <a:off x="0" y="0"/>
                      <a:ext cx="7772400" cy="10058400"/>
                    </a:xfrm>
                    <a:prstGeom prst="rect">
                      <a:avLst/>
                    </a:prstGeom>
                  </pic:spPr>
                </pic:pic>
              </a:graphicData>
            </a:graphic>
          </wp:anchor>
        </w:drawing>
      </w:r>
      <w:r>
        <w:rPr>
          <w:sz w:val="54"/>
          <w:szCs w:val="54"/>
        </w:rPr>
        <w:t>Prediction of COVID-19 around the world</w:t>
      </w:r>
    </w:p>
    <w:p>
      <w:pPr>
        <w:pStyle w:val="Subtitle"/>
        <w:ind w:right="1705" w:hanging="0"/>
        <w:rPr>
          <w:sz w:val="36"/>
          <w:szCs w:val="36"/>
        </w:rPr>
      </w:pPr>
      <w:r>
        <w:rPr>
          <w:sz w:val="36"/>
          <w:szCs w:val="36"/>
        </w:rPr>
        <w:t>Student: Angela Amador</w:t>
      </w:r>
    </w:p>
    <w:p>
      <w:pPr>
        <w:pStyle w:val="LOnormal"/>
        <w:spacing w:lineRule="auto" w:line="276" w:before="0" w:after="0"/>
        <w:jc w:val="left"/>
        <w:rPr>
          <w:sz w:val="36"/>
          <w:szCs w:val="36"/>
        </w:rPr>
      </w:pPr>
      <w:r>
        <w:rPr>
          <w:sz w:val="36"/>
          <w:szCs w:val="36"/>
        </w:rPr>
        <w:t>TMU Student Number: 500259095</w:t>
      </w:r>
    </w:p>
    <w:p>
      <w:pPr>
        <w:pStyle w:val="LOnormal"/>
        <w:spacing w:lineRule="auto" w:line="276" w:before="0" w:after="0"/>
        <w:jc w:val="left"/>
        <w:rPr>
          <w:sz w:val="36"/>
          <w:szCs w:val="36"/>
        </w:rPr>
      </w:pPr>
      <w:r>
        <w:rPr>
          <w:sz w:val="36"/>
          <w:szCs w:val="36"/>
        </w:rPr>
        <w:t>Supervisor: Tamer Abdou, PhD</w:t>
      </w:r>
    </w:p>
    <w:p>
      <w:pPr>
        <w:pStyle w:val="LOnormal"/>
        <w:spacing w:lineRule="auto" w:line="276" w:before="0" w:after="0"/>
        <w:jc w:val="left"/>
        <w:rPr>
          <w:sz w:val="36"/>
          <w:szCs w:val="36"/>
        </w:rPr>
      </w:pPr>
      <w:r>
        <w:rPr>
          <w:sz w:val="36"/>
          <w:szCs w:val="36"/>
        </w:rPr>
        <w:t>Submission Date: Oct 16th, 2023</w:t>
      </w:r>
    </w:p>
    <w:p>
      <w:pPr>
        <w:pStyle w:val="LOnormal"/>
        <w:spacing w:lineRule="auto" w:line="240" w:before="0" w:after="0"/>
        <w:rPr>
          <w:b/>
          <w:b/>
          <w:sz w:val="56"/>
          <w:szCs w:val="56"/>
        </w:rPr>
      </w:pPr>
      <w:r>
        <w:rPr>
          <w:b/>
          <w:sz w:val="56"/>
          <w:szCs w:val="56"/>
        </w:rPr>
      </w:r>
      <w:r>
        <w:br w:type="page"/>
      </w:r>
    </w:p>
    <w:p>
      <w:pPr>
        <w:pStyle w:val="LOnormal"/>
        <w:keepNext w:val="true"/>
        <w:keepLines/>
        <w:widowControl/>
        <w:pBdr>
          <w:bottom w:val="single" w:sz="4" w:space="1" w:color="000000"/>
        </w:pBdr>
        <w:shd w:val="clear" w:fill="auto"/>
        <w:spacing w:lineRule="auto" w:line="259" w:before="240" w:after="20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shd w:fill="auto" w:val="clear"/>
          <w:vertAlign w:val="baseline"/>
        </w:rPr>
      </w:pPr>
      <w:r>
        <w:rPr>
          <w:b/>
          <w:i w:val="false"/>
          <w:caps w:val="false"/>
          <w:smallCaps w:val="false"/>
          <w:strike w:val="false"/>
          <w:dstrike w:val="false"/>
          <w:color w:val="000000"/>
          <w:position w:val="0"/>
          <w:sz w:val="36"/>
          <w:sz w:val="36"/>
          <w:szCs w:val="36"/>
          <w:u w:val="none"/>
          <w:shd w:fill="auto" w:val="clear"/>
          <w:vertAlign w:val="baseline"/>
        </w:rPr>
        <w:t>Table of Contents</w:t>
      </w:r>
    </w:p>
    <w:sdt>
      <w:sdtPr>
        <w:docPartObj>
          <w:docPartGallery w:val="Table of Contents"/>
          <w:docPartUnique w:val="true"/>
        </w:docPartObj>
      </w:sdtPr>
      <w:sdtContent>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eading=h.30j0zl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Abstract</w:t>
              <w:tab/>
              <w:t>2</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Literature Review</w:t>
              <w:tab/>
              <w:t>3</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sjlzr9ijv6pu">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Machine Learning</w:t>
              <w:noBreakHyphen/>
              <w:t>Based Research for COVID</w:t>
              <w:noBreakHyphen/>
              <w:t>19 Detection, Diagnosis, and Prediction: A Survey [4]</w:t>
              <w:tab/>
              <w:t>3</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usjlvgxlmtb">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Kalman filter based short term prediction model for COVID-19 spread [13]</w:t>
              <w:tab/>
              <w:t>5</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d34og8">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Predicting the Growth and Trend of COVID-19 Pandemic using Machine Learning and Cloud Computing [8]</w:t>
              <w:tab/>
              <w:t>6</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s8eyo1">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Machine learning-based prediction of COVID-19 diagnosis based on symptoms [3]</w:t>
              <w:tab/>
              <w:t>6</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6in1rg">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Forecast and prediction of COVID-19 using machine learning [6]</w:t>
              <w:tab/>
              <w:t>6</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Forecasting COVID-19 spreading through an ensemble of classical and machine learning models: Spain’s case study [9]</w:t>
              <w:tab/>
              <w:t>7</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qf2m5qgq1x5y">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Conclusion</w:t>
              <w:tab/>
              <w:t>7</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3vkygbp5fn5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Exploration Data Analysis</w:t>
              <w:tab/>
              <w:t>7</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w88kulit1yoo">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Dataset</w:t>
              <w:tab/>
              <w:t>7</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ot5fgaf92fz2">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Data Dictionary</w:t>
              <w:tab/>
              <w:t>7</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b23vrqpjytm">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Metadata</w:t>
              <w:tab/>
              <w:t>9</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c36mxywvgh0">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Dimensionality Reduction (CMTH642 - Module 9)</w:t>
              <w:tab/>
              <w:t>14</w:t>
            </w:r>
          </w:hyperlink>
        </w:p>
        <w:p>
          <w:pPr>
            <w:pStyle w:val="LO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n5fxmfjqkz6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Removing data columns with too many NaN values</w:t>
              <w:tab/>
              <w:t>15</w:t>
            </w:r>
          </w:hyperlink>
        </w:p>
        <w:p>
          <w:pPr>
            <w:pStyle w:val="LO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igjg8pg6tu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Low Variance Filter</w:t>
              <w:tab/>
              <w:t>15</w:t>
            </w:r>
          </w:hyperlink>
        </w:p>
        <w:p>
          <w:pPr>
            <w:pStyle w:val="LO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x0udzqlv1w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High correlation with other data columns</w:t>
              <w:tab/>
              <w:t>15</w:t>
            </w:r>
          </w:hyperlink>
        </w:p>
        <w:p>
          <w:pPr>
            <w:pStyle w:val="LO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puqwnetujr7">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Summary of the techniques</w:t>
              <w:tab/>
              <w:t>16</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9nhshl4a376">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Dataset subset</w:t>
              <w:tab/>
              <w:t>16</w:t>
            </w:r>
          </w:hyperlink>
        </w:p>
        <w:p>
          <w:pPr>
            <w:pStyle w:val="LOnormal"/>
            <w:widowControl w:val="false"/>
            <w:tabs>
              <w:tab w:val="clear" w:pos="720"/>
              <w:tab w:val="right" w:pos="12000"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8c6hksj4fe2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Overview</w:t>
              <w:tab/>
              <w:t>18</w:t>
            </w:r>
          </w:hyperlink>
        </w:p>
        <w:p>
          <w:pPr>
            <w:pStyle w:val="LOnormal"/>
            <w:widowControl w:val="false"/>
            <w:tabs>
              <w:tab w:val="clear" w:pos="720"/>
              <w:tab w:val="right" w:pos="12000"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b6jj0dwbwdg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Variables</w:t>
              <w:tab/>
              <w:t>19</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GITHUB Repository:</w:t>
              <w:tab/>
              <w:t>27</w:t>
            </w:r>
          </w:hyperlink>
        </w:p>
        <w:p>
          <w:pPr>
            <w:pStyle w:val="LOnormal"/>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9jhbyp3p5z7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References</w:t>
              <w:tab/>
              <w:t>27</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LOnormal"/>
        <w:rPr/>
      </w:pPr>
      <w:r>
        <w:rPr/>
      </w:r>
    </w:p>
    <w:p>
      <w:pPr>
        <w:pStyle w:val="Heading1"/>
        <w:rPr/>
      </w:pPr>
      <w:bookmarkStart w:id="1" w:name="_heading=h.30j0zll"/>
      <w:bookmarkEnd w:id="1"/>
      <w:r>
        <w:rPr/>
        <w:t>Abstract</w:t>
      </w:r>
    </w:p>
    <w:p>
      <w:pPr>
        <w:pStyle w:val="LOnormal"/>
        <w:rPr/>
      </w:pPr>
      <w:r>
        <w:rPr/>
        <w:t>The novel Coronavirus disease (COVID-10) was first reported in December, 2019 in Wuhan, Hubei Province, China. It created a calamitous situation throughout the world as cumulative incidents of COVID-19 were rapidly increasing day by day. In the absence of any medications, the only solution was to slow down the spread by exercising “social distancing” (hard lock-downs, restrictions on people mobility, limitations of the number of people in public places and the usage of protection gear (masks or gloves), among others) to block the chain of the spread of the virus. Here it is where Machine Learning models helped to forest where and when the disease is likely to spread, and notify those regions, governance and entities on their decision making.</w:t>
      </w:r>
    </w:p>
    <w:p>
      <w:pPr>
        <w:pStyle w:val="LOnormal"/>
        <w:spacing w:lineRule="auto" w:line="276" w:before="0" w:after="0"/>
        <w:jc w:val="both"/>
        <w:rPr/>
      </w:pPr>
      <w:r>
        <w:rPr/>
      </w:r>
    </w:p>
    <w:p>
      <w:pPr>
        <w:pStyle w:val="Heading1"/>
        <w:rPr/>
      </w:pPr>
      <w:bookmarkStart w:id="2" w:name="_heading=h.3znysh7"/>
      <w:bookmarkEnd w:id="2"/>
      <w:r>
        <w:rPr/>
        <w:t>Literature Review</w:t>
      </w:r>
    </w:p>
    <w:p>
      <w:pPr>
        <w:pStyle w:val="LOnormal"/>
        <w:rPr/>
      </w:pPr>
      <w:r>
        <w:rPr/>
        <w:t>Several publications and studies were reviewed with emphasis being placed on predicting the number of cases around the world and how these machine learning models helped the governance and organizations to better prepare for the pandemic.</w:t>
      </w:r>
    </w:p>
    <w:p>
      <w:pPr>
        <w:pStyle w:val="Heading2"/>
        <w:rPr>
          <w:color w:val="4A86E8"/>
        </w:rPr>
      </w:pPr>
      <w:bookmarkStart w:id="3" w:name="_heading=h.sjlzr9ijv6pu"/>
      <w:bookmarkEnd w:id="3"/>
      <w:r>
        <w:rPr/>
        <w:t>Machine Learning</w:t>
        <w:noBreakHyphen/>
        <w:t>Based Research for COVID</w:t>
        <w:noBreakHyphen/>
        <w:t xml:space="preserve">19 Detection, Diagnosis, and Prediction: A Survey </w:t>
      </w:r>
      <w:r>
        <w:rPr>
          <w:color w:val="4A86E8"/>
        </w:rPr>
        <w:t>[4]</w:t>
      </w:r>
    </w:p>
    <w:p>
      <w:pPr>
        <w:pStyle w:val="LOnormal"/>
        <w:rPr/>
      </w:pPr>
      <w:r>
        <w:rPr/>
        <w:t>This paper reviews more than 160 Machine Learning (ML) - based approaches developed to help with the pandemic. They include the type of the addressed problem (detection, diagnosis, or detection). The scope of this project is prediction, based on the analysis of the paper, these are the methods and data types that have been used for prediction:</w:t>
      </w:r>
    </w:p>
    <w:p>
      <w:pPr>
        <w:pStyle w:val="LOnormal"/>
        <w:rPr/>
      </w:pPr>
      <w:r>
        <w:rPr/>
        <w:t xml:space="preserve">Some of the supervised learning models for prediction of COVID-19 cases: </w:t>
      </w:r>
    </w:p>
    <w:tbl>
      <w:tblPr>
        <w:tblStyle w:val="Table1"/>
        <w:tblW w:w="9360" w:type="dxa"/>
        <w:jc w:val="left"/>
        <w:tblInd w:w="0" w:type="dxa"/>
        <w:tblLayout w:type="fixed"/>
        <w:tblCellMar>
          <w:top w:w="100" w:type="dxa"/>
          <w:left w:w="100" w:type="dxa"/>
          <w:bottom w:w="100" w:type="dxa"/>
          <w:right w:w="100" w:type="dxa"/>
        </w:tblCellMar>
        <w:tblLook w:val="0600"/>
      </w:tblPr>
      <w:tblGrid>
        <w:gridCol w:w="7229"/>
        <w:gridCol w:w="2130"/>
      </w:tblGrid>
      <w:tr>
        <w:trPr>
          <w:tblHeader w:val="true"/>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b/>
                <w:b/>
              </w:rPr>
            </w:pPr>
            <w:r>
              <w:rPr>
                <w:b/>
              </w:rPr>
              <w:t>Method Name</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b/>
                <w:b/>
              </w:rPr>
            </w:pPr>
            <w:r>
              <w:rPr>
                <w:b/>
              </w:rPr>
              <w:t>Data Type</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Support Vector Machine (SVM) with Decision Tree (DT)</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X-ray image</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Support Vector Machine (SVM)</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Text</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Least Square-SVM (LS-SVM) and Autoregressive Integrated Moving Average (ARIMA)</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Time series</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Linear regression model and Random Forest</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CT images</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Logistic regression model</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CT images</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XGBoost</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Time series</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Linear regression model with Support Vector Machine (SVM) Model and Artificial Neural Network (ANN)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Text</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Linear regression and SEIR (Susceptible, Exposed, Infectious, Recovered)</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Time series</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Logistic Regression with Random Forest, Partial Least Squares Regression (PLSR), Elastic Net and Bagged Flexible Discriminant Analysis (BFDA)</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Time series</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Support Vector Regression (SVR), Stacking Ensemble Learning (SEL), Auto-Regression Integrated Moving Average (ARIMA), Cubist Regression (CUBIST), Random Forest (RF), Ridge Regression (RIDGE)</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Time series</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Support Vector Regression (SVR), Linear Regression and Polynomial Regression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Text</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Linear regression models (Penalized Binomial Regression (PBR), Conditional Inference Trees (CIR), Generalised Linear (GL), and SVM with linear kernel)</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CT Images and clinical data</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PBRR (combination of Bayesian Ridge Regression (BRR) with n-degree Polynomial for forecasting)</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Text</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 xml:space="preserve">Fine-tuned Random Forest model with AdaBoost algorithm </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Text</w:t>
            </w:r>
          </w:p>
        </w:tc>
      </w:tr>
    </w:tbl>
    <w:p>
      <w:pPr>
        <w:pStyle w:val="LOnormal"/>
        <w:rPr/>
      </w:pPr>
      <w:r>
        <w:rPr/>
      </w:r>
    </w:p>
    <w:p>
      <w:pPr>
        <w:pStyle w:val="LOnormal"/>
        <w:rPr/>
      </w:pPr>
      <w:r>
        <w:rPr/>
        <w:t xml:space="preserve">Some of the Convolutional Neural Networks (CNN) approaches for prediction of COVID-19 cases: </w:t>
      </w:r>
    </w:p>
    <w:tbl>
      <w:tblPr>
        <w:tblStyle w:val="Table2"/>
        <w:tblW w:w="9360" w:type="dxa"/>
        <w:jc w:val="left"/>
        <w:tblInd w:w="0" w:type="dxa"/>
        <w:tblLayout w:type="fixed"/>
        <w:tblCellMar>
          <w:top w:w="100" w:type="dxa"/>
          <w:left w:w="100" w:type="dxa"/>
          <w:bottom w:w="100" w:type="dxa"/>
          <w:right w:w="100" w:type="dxa"/>
        </w:tblCellMar>
        <w:tblLook w:val="0600"/>
      </w:tblPr>
      <w:tblGrid>
        <w:gridCol w:w="7229"/>
        <w:gridCol w:w="2130"/>
      </w:tblGrid>
      <w:tr>
        <w:trPr>
          <w:tblHeader w:val="true"/>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b/>
                <w:b/>
              </w:rPr>
            </w:pPr>
            <w:r>
              <w:rPr>
                <w:b/>
              </w:rPr>
              <w:t>Method Name</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b/>
                <w:b/>
              </w:rPr>
            </w:pPr>
            <w:r>
              <w:rPr>
                <w:b/>
              </w:rPr>
              <w:t>Data Type</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DenseNet-121</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pPr>
            <w:r>
              <w:rPr/>
              <w:t>CT images</w:t>
            </w:r>
          </w:p>
        </w:tc>
      </w:tr>
    </w:tbl>
    <w:p>
      <w:pPr>
        <w:pStyle w:val="LOnormal"/>
        <w:rPr/>
      </w:pPr>
      <w:r>
        <w:rPr/>
      </w:r>
    </w:p>
    <w:p>
      <w:pPr>
        <w:pStyle w:val="LOnormal"/>
        <w:rPr/>
      </w:pPr>
      <w:r>
        <w:rPr/>
        <w:t xml:space="preserve">Some of the Recurrent Neural Networks (RNN) approaches for prediction of COVID-19 cases: </w:t>
      </w:r>
    </w:p>
    <w:tbl>
      <w:tblPr>
        <w:tblStyle w:val="Table3"/>
        <w:tblW w:w="9360" w:type="dxa"/>
        <w:jc w:val="left"/>
        <w:tblInd w:w="0" w:type="dxa"/>
        <w:tblLayout w:type="fixed"/>
        <w:tblCellMar>
          <w:top w:w="100" w:type="dxa"/>
          <w:left w:w="100" w:type="dxa"/>
          <w:bottom w:w="100" w:type="dxa"/>
          <w:right w:w="100" w:type="dxa"/>
        </w:tblCellMar>
        <w:tblLook w:val="0600"/>
      </w:tblPr>
      <w:tblGrid>
        <w:gridCol w:w="7229"/>
        <w:gridCol w:w="2130"/>
      </w:tblGrid>
      <w:tr>
        <w:trPr>
          <w:tblHeader w:val="true"/>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b/>
                <w:b/>
              </w:rPr>
            </w:pPr>
            <w:r>
              <w:rPr>
                <w:b/>
              </w:rPr>
              <w:t>Method Name</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b/>
                <w:b/>
              </w:rPr>
            </w:pPr>
            <w:r>
              <w:rPr>
                <w:b/>
              </w:rPr>
              <w:t>Data Type</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LSTM with NLP</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pPr>
            <w:r>
              <w:rPr/>
              <w:t>Text</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LSTM</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pPr>
            <w:r>
              <w:rPr/>
              <w:t>Text</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LSTM</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pPr>
            <w:r>
              <w:rPr/>
              <w:t>Time series</w:t>
            </w:r>
          </w:p>
        </w:tc>
      </w:tr>
    </w:tbl>
    <w:p>
      <w:pPr>
        <w:pStyle w:val="LOnormal"/>
        <w:rPr/>
      </w:pPr>
      <w:r>
        <w:rPr/>
      </w:r>
    </w:p>
    <w:p>
      <w:pPr>
        <w:pStyle w:val="LOnormal"/>
        <w:rPr/>
      </w:pPr>
      <w:r>
        <w:rPr/>
        <w:t>Specialized CNN approaches for prediction:</w:t>
      </w:r>
    </w:p>
    <w:tbl>
      <w:tblPr>
        <w:tblStyle w:val="Table4"/>
        <w:tblW w:w="9360" w:type="dxa"/>
        <w:jc w:val="left"/>
        <w:tblInd w:w="0" w:type="dxa"/>
        <w:tblLayout w:type="fixed"/>
        <w:tblCellMar>
          <w:top w:w="100" w:type="dxa"/>
          <w:left w:w="100" w:type="dxa"/>
          <w:bottom w:w="100" w:type="dxa"/>
          <w:right w:w="100" w:type="dxa"/>
        </w:tblCellMar>
        <w:tblLook w:val="0600"/>
      </w:tblPr>
      <w:tblGrid>
        <w:gridCol w:w="7229"/>
        <w:gridCol w:w="2130"/>
      </w:tblGrid>
      <w:tr>
        <w:trPr>
          <w:tblHeader w:val="true"/>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b/>
                <w:b/>
              </w:rPr>
            </w:pPr>
            <w:r>
              <w:rPr>
                <w:b/>
              </w:rPr>
              <w:t>Method Name</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b/>
                <w:b/>
              </w:rPr>
            </w:pPr>
            <w:r>
              <w:rPr>
                <w:b/>
              </w:rPr>
              <w:t>Data Type</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COVID–SDNet</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pPr>
            <w:r>
              <w:rPr/>
              <w:t>X-ray images</w:t>
            </w:r>
          </w:p>
        </w:tc>
      </w:tr>
    </w:tbl>
    <w:p>
      <w:pPr>
        <w:pStyle w:val="LOnormal"/>
        <w:rPr/>
      </w:pPr>
      <w:r>
        <w:rPr/>
      </w:r>
    </w:p>
    <w:p>
      <w:pPr>
        <w:pStyle w:val="LOnormal"/>
        <w:rPr/>
      </w:pPr>
      <w:r>
        <w:rPr/>
        <w:t xml:space="preserve">Other Machine Learning approaches for prediction of COVID-19 cases: </w:t>
      </w:r>
    </w:p>
    <w:tbl>
      <w:tblPr>
        <w:tblStyle w:val="Table5"/>
        <w:tblW w:w="9360" w:type="dxa"/>
        <w:jc w:val="left"/>
        <w:tblInd w:w="0" w:type="dxa"/>
        <w:tblLayout w:type="fixed"/>
        <w:tblCellMar>
          <w:top w:w="100" w:type="dxa"/>
          <w:left w:w="100" w:type="dxa"/>
          <w:bottom w:w="100" w:type="dxa"/>
          <w:right w:w="100" w:type="dxa"/>
        </w:tblCellMar>
        <w:tblLook w:val="0600"/>
      </w:tblPr>
      <w:tblGrid>
        <w:gridCol w:w="7229"/>
        <w:gridCol w:w="2130"/>
      </w:tblGrid>
      <w:tr>
        <w:trPr>
          <w:tblHeader w:val="true"/>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b/>
                <w:b/>
              </w:rPr>
            </w:pPr>
            <w:r>
              <w:rPr>
                <w:b/>
              </w:rPr>
              <w:t>Method Name</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b/>
                <w:b/>
              </w:rPr>
            </w:pPr>
            <w:r>
              <w:rPr>
                <w:b/>
              </w:rPr>
              <w:t>Data Type</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Autoregressive Integrated Moving Average (ARIMA) model and Wavelet-based forecasting (WBF) model</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pPr>
            <w:r>
              <w:rPr/>
              <w:t>Time series</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MAchine learning and Cloud Computing</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pPr>
            <w:r>
              <w:rPr/>
              <w:t>Time series</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FbProphet technique and Logistic Model</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pPr>
            <w:r>
              <w:rPr/>
              <w:t>Time series</w:t>
            </w:r>
          </w:p>
        </w:tc>
      </w:tr>
      <w:tr>
        <w:trPr/>
        <w:tc>
          <w:tcPr>
            <w:tcW w:w="72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200"/>
              <w:rPr/>
            </w:pPr>
            <w:r>
              <w:rPr/>
              <w:t>Kalman Filter model</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pPr>
            <w:r>
              <w:rPr/>
              <w:t>Text</w:t>
            </w:r>
          </w:p>
        </w:tc>
      </w:tr>
    </w:tbl>
    <w:p>
      <w:pPr>
        <w:pStyle w:val="LOnormal"/>
        <w:rPr/>
      </w:pPr>
      <w:r>
        <w:rPr/>
      </w:r>
    </w:p>
    <w:p>
      <w:pPr>
        <w:pStyle w:val="Heading2"/>
        <w:rPr>
          <w:color w:val="4A86E8"/>
        </w:rPr>
      </w:pPr>
      <w:bookmarkStart w:id="4" w:name="_heading=h.usjlvgxlmtb"/>
      <w:bookmarkEnd w:id="4"/>
      <w:r>
        <w:rPr/>
        <w:t xml:space="preserve">Kalman filter based short term prediction model for COVID-19 spread </w:t>
      </w:r>
      <w:r>
        <w:rPr>
          <w:color w:val="4A86E8"/>
        </w:rPr>
        <w:t>[13]</w:t>
      </w:r>
    </w:p>
    <w:p>
      <w:pPr>
        <w:pStyle w:val="LOnormal"/>
        <w:rPr/>
      </w:pPr>
      <w:r>
        <w:rPr/>
        <w:t>This article analyzes various studies using the latest data of COVID-19 spread which includes demographic and environmental factors to be used into different Machine Learning Models like minimum temperature, maximum temperature, humidity, and rainfall in India.</w:t>
      </w:r>
    </w:p>
    <w:p>
      <w:pPr>
        <w:pStyle w:val="LOnormal"/>
        <w:rPr/>
      </w:pPr>
      <w:r>
        <w:rPr/>
        <w:t>Kalman filter has been used to forecast COVID19. Pearson correlation has been used to find the dependency of different features of the data. The importance of the feature in the proposed model has been calculated through the random forest algorithm.</w:t>
      </w:r>
    </w:p>
    <w:p>
      <w:pPr>
        <w:pStyle w:val="LOnormal"/>
        <w:rPr/>
      </w:pPr>
      <w:r>
        <w:rPr/>
        <w:t>The article concluded the proposed prediction model is good for short term prediction i.e. daily and weekly. The proposed prediction model can be updated to accommodate long term and medium term series prediction in future.</w:t>
      </w:r>
    </w:p>
    <w:p>
      <w:pPr>
        <w:pStyle w:val="LOnormal"/>
        <w:rPr/>
      </w:pPr>
      <w:r>
        <w:rPr/>
      </w:r>
    </w:p>
    <w:p>
      <w:pPr>
        <w:pStyle w:val="Heading2"/>
        <w:rPr>
          <w:color w:val="4A86E8"/>
        </w:rPr>
      </w:pPr>
      <w:bookmarkStart w:id="5" w:name="_heading=h.4d34og8"/>
      <w:bookmarkEnd w:id="5"/>
      <w:r>
        <w:rPr/>
        <w:t xml:space="preserve">Predicting the Growth and Trend of COVID-19 Pandemic using Machine Learning and Cloud Computing </w:t>
      </w:r>
      <w:r>
        <w:rPr>
          <w:color w:val="4A86E8"/>
        </w:rPr>
        <w:t>[8]</w:t>
      </w:r>
    </w:p>
    <w:p>
      <w:pPr>
        <w:pStyle w:val="LOnormal"/>
        <w:keepNext w:val="false"/>
        <w:keepLines w:val="false"/>
        <w:pageBreakBefore w:val="false"/>
        <w:widowControl/>
        <w:shd w:val="clear" w:fill="auto"/>
        <w:spacing w:lineRule="auto" w:line="240" w:before="0" w:after="0"/>
        <w:ind w:left="0" w:right="0" w:hanging="0"/>
        <w:jc w:val="left"/>
        <w:rPr/>
      </w:pPr>
      <w:r>
        <w:rPr/>
        <w:t>The focus of this article in addition to Machine Learning is Cloud Computing and how the power of Cloud Computing helped with the process to develop, manage and analyse big data</w:t>
      </w:r>
      <w:r>
        <w:rPr>
          <w:b w:val="false"/>
          <w:i w:val="false"/>
          <w:caps w:val="false"/>
          <w:smallCaps w:val="false"/>
          <w:strike w:val="false"/>
          <w:dstrike w:val="false"/>
          <w:color w:val="000000"/>
          <w:position w:val="0"/>
          <w:sz w:val="22"/>
          <w:sz w:val="22"/>
          <w:szCs w:val="22"/>
          <w:u w:val="none"/>
          <w:shd w:fill="auto" w:val="clear"/>
          <w:vertAlign w:val="baseline"/>
        </w:rPr>
        <w:t xml:space="preserve">.  Cloud computing can be used to rapidly enhance the prediction process using high-speed </w:t>
      </w:r>
      <w:r>
        <w:rPr/>
        <w:t>c</w:t>
      </w:r>
      <w:r>
        <w:rPr>
          <w:b w:val="false"/>
          <w:i w:val="false"/>
          <w:caps w:val="false"/>
          <w:smallCaps w:val="false"/>
          <w:strike w:val="false"/>
          <w:dstrike w:val="false"/>
          <w:color w:val="000000"/>
          <w:position w:val="0"/>
          <w:sz w:val="22"/>
          <w:sz w:val="22"/>
          <w:szCs w:val="22"/>
          <w:u w:val="none"/>
          <w:shd w:fill="auto" w:val="clear"/>
          <w:vertAlign w:val="baseline"/>
        </w:rPr>
        <w:t>omputations.</w:t>
      </w:r>
    </w:p>
    <w:p>
      <w:pPr>
        <w:pStyle w:val="LOnormal"/>
        <w:keepNext w:val="false"/>
        <w:keepLines w:val="false"/>
        <w:pageBreakBefore w:val="false"/>
        <w:widowControl/>
        <w:shd w:val="clear" w:fill="auto"/>
        <w:spacing w:lineRule="auto" w:line="240" w:before="0" w:after="0"/>
        <w:ind w:left="0" w:right="0" w:hanging="0"/>
        <w:jc w:val="left"/>
        <w:rPr/>
      </w:pPr>
      <w:r>
        <w:rPr/>
      </w:r>
    </w:p>
    <w:p>
      <w:pPr>
        <w:pStyle w:val="LOnormal"/>
        <w:keepNext w:val="false"/>
        <w:keepLines w:val="false"/>
        <w:pageBreakBefore w:val="false"/>
        <w:widowControl/>
        <w:shd w:val="clear" w:fill="auto"/>
        <w:spacing w:lineRule="auto" w:line="240" w:before="0" w:after="0"/>
        <w:ind w:left="0" w:right="0" w:hanging="0"/>
        <w:jc w:val="left"/>
        <w:rPr/>
      </w:pPr>
      <w:r>
        <w:rPr>
          <w:b w:val="false"/>
          <w:i w:val="false"/>
          <w:caps w:val="false"/>
          <w:smallCaps w:val="false"/>
          <w:strike w:val="false"/>
          <w:dstrike w:val="false"/>
          <w:color w:val="000000"/>
          <w:position w:val="0"/>
          <w:sz w:val="22"/>
          <w:sz w:val="22"/>
          <w:szCs w:val="22"/>
          <w:u w:val="none"/>
          <w:shd w:fill="auto" w:val="clear"/>
          <w:vertAlign w:val="baseline"/>
        </w:rPr>
        <w:t xml:space="preserve">The focus is to show that using iterative weighting for fitting Generalized Inverse Weibull (GIW) distribution, a better fit can be obtained to develop a prediction framework. </w:t>
      </w:r>
    </w:p>
    <w:p>
      <w:pPr>
        <w:pStyle w:val="LOnormal"/>
        <w:keepNext w:val="false"/>
        <w:keepLines w:val="false"/>
        <w:pageBreakBefore w:val="false"/>
        <w:widowControl/>
        <w:shd w:val="clear" w:fill="auto"/>
        <w:spacing w:lineRule="auto" w:line="240" w:before="0" w:after="0"/>
        <w:ind w:left="0" w:right="0" w:hanging="0"/>
        <w:jc w:val="left"/>
        <w:rPr/>
      </w:pPr>
      <w:r>
        <w:rPr/>
      </w:r>
    </w:p>
    <w:p>
      <w:pPr>
        <w:pStyle w:val="Heading2"/>
        <w:rPr>
          <w:color w:val="4A86E8"/>
        </w:rPr>
      </w:pPr>
      <w:bookmarkStart w:id="6" w:name="_heading=h.2s8eyo1"/>
      <w:bookmarkEnd w:id="6"/>
      <w:r>
        <w:rPr/>
        <w:t xml:space="preserve">Machine learning-based prediction of COVID-19 diagnosis based on symptoms </w:t>
      </w:r>
      <w:r>
        <w:rPr>
          <w:color w:val="4A86E8"/>
        </w:rPr>
        <w:t>[3]</w:t>
      </w:r>
    </w:p>
    <w:p>
      <w:pPr>
        <w:pStyle w:val="LOnormal"/>
        <w:spacing w:lineRule="auto" w:line="240" w:before="0" w:after="0"/>
        <w:rPr/>
      </w:pPr>
      <w:r>
        <w:rPr/>
        <w:t>This paper proposed a machine-learning model that predicts a positive SARS-CoV-2 infection in a RT-PCR test by asking eight basic questions. The model was trained on data of all individuals in Israel tested for SARS-CoV-2 during the first months of the COVID-19 pandemic. The model was implemented globally for effective screening and prioritization of testing for the virus in the general population.</w:t>
      </w:r>
    </w:p>
    <w:p>
      <w:pPr>
        <w:pStyle w:val="LOnormal"/>
        <w:spacing w:lineRule="auto" w:line="240" w:before="0" w:after="0"/>
        <w:rPr/>
      </w:pPr>
      <w:r>
        <w:rPr/>
      </w:r>
    </w:p>
    <w:p>
      <w:pPr>
        <w:pStyle w:val="LOnormal"/>
        <w:spacing w:lineRule="auto" w:line="240" w:before="0" w:after="0"/>
        <w:rPr/>
      </w:pPr>
      <w:r>
        <w:rPr/>
        <w:t>Because the data is coming from surveys it has limitations, biases and missing information. Training and testing a model while filtering out symptoms of high bias in advance still achieved very high accuracy. The methodology presented in this study may benefit the health system response to future epidemic waves of this disease and of other respiratory viruses in general.</w:t>
      </w:r>
    </w:p>
    <w:p>
      <w:pPr>
        <w:pStyle w:val="LOnormal"/>
        <w:spacing w:lineRule="auto" w:line="240" w:before="0" w:after="0"/>
        <w:rPr/>
      </w:pPr>
      <w:r>
        <w:rPr/>
      </w:r>
    </w:p>
    <w:p>
      <w:pPr>
        <w:pStyle w:val="LOnormal"/>
        <w:spacing w:lineRule="auto" w:line="240" w:before="0" w:after="0"/>
        <w:rPr/>
      </w:pPr>
      <w:r>
        <w:rPr/>
        <w:t>Predictions were generated using a gradient-boosting machine model built with decision-tree base-learners.</w:t>
      </w:r>
    </w:p>
    <w:p>
      <w:pPr>
        <w:pStyle w:val="LOnormal"/>
        <w:spacing w:lineRule="auto" w:line="240" w:before="0" w:after="0"/>
        <w:rPr/>
      </w:pPr>
      <w:r>
        <w:rPr/>
      </w:r>
    </w:p>
    <w:p>
      <w:pPr>
        <w:pStyle w:val="Heading2"/>
        <w:rPr>
          <w:color w:val="4A86E8"/>
        </w:rPr>
      </w:pPr>
      <w:bookmarkStart w:id="7" w:name="_heading=h.26in1rg"/>
      <w:bookmarkEnd w:id="7"/>
      <w:r>
        <w:rPr/>
        <w:t xml:space="preserve">Forecast and prediction of COVID-19 using machine learning </w:t>
      </w:r>
      <w:r>
        <w:rPr>
          <w:color w:val="4A86E8"/>
        </w:rPr>
        <w:t>[6]</w:t>
      </w:r>
    </w:p>
    <w:p>
      <w:pPr>
        <w:pStyle w:val="LOnormal"/>
        <w:spacing w:lineRule="auto" w:line="240" w:before="0" w:after="0"/>
        <w:rPr/>
      </w:pPr>
      <w:r>
        <w:rPr/>
        <w:t>The article discusses Auto Regressive Integrated Moving Average (ARIMA) time series for</w:t>
      </w:r>
    </w:p>
    <w:p>
      <w:pPr>
        <w:pStyle w:val="LOnormal"/>
        <w:spacing w:lineRule="auto" w:line="240" w:before="0" w:after="0"/>
        <w:rPr/>
      </w:pPr>
      <w:r>
        <w:rPr/>
        <w:t>forecasting confirmed cases for various states in India. Two classifiers, Random Forest</w:t>
      </w:r>
    </w:p>
    <w:p>
      <w:pPr>
        <w:pStyle w:val="LOnormal"/>
        <w:spacing w:lineRule="auto" w:line="240" w:before="0" w:after="0"/>
        <w:rPr/>
      </w:pPr>
      <w:r>
        <w:rPr/>
        <w:t xml:space="preserve">and Extra Tree Classifier (ETC), were selected. These results can be used to take corrective measures by different government bodies.The availability of techniques for forecasting infectious disease can make it easier to fight against infectious disease such as COVID-19. </w:t>
      </w:r>
    </w:p>
    <w:p>
      <w:pPr>
        <w:pStyle w:val="LOnormal"/>
        <w:spacing w:lineRule="auto" w:line="240" w:before="0" w:after="0"/>
        <w:rPr/>
      </w:pPr>
      <w:r>
        <w:rPr/>
      </w:r>
    </w:p>
    <w:p>
      <w:pPr>
        <w:pStyle w:val="Heading2"/>
        <w:rPr>
          <w:color w:val="4A86E8"/>
        </w:rPr>
      </w:pPr>
      <w:r>
        <w:rPr/>
        <w:t xml:space="preserve">Forecasting COVID-19 spreading through an ensemble of classical and machine learning models: Spain’s case study </w:t>
      </w:r>
      <w:r>
        <w:rPr>
          <w:color w:val="4A86E8"/>
        </w:rPr>
        <w:t>[9]</w:t>
      </w:r>
    </w:p>
    <w:p>
      <w:pPr>
        <w:pStyle w:val="LOnormal"/>
        <w:spacing w:lineRule="auto" w:line="240" w:before="0" w:after="0"/>
        <w:rPr/>
      </w:pPr>
      <w:r>
        <w:rPr/>
        <w:t xml:space="preserve">This article combines both machine learning (ML) and classical population models, using exclusively publicly available data of incidence, mobility, vaccination and weather in Spain. </w:t>
      </w:r>
    </w:p>
    <w:p>
      <w:pPr>
        <w:pStyle w:val="LOnormal"/>
        <w:spacing w:lineRule="auto" w:line="240" w:before="0" w:after="0"/>
        <w:rPr/>
      </w:pPr>
      <w:r>
        <w:rPr/>
      </w:r>
    </w:p>
    <w:p>
      <w:pPr>
        <w:pStyle w:val="LOnormal"/>
        <w:spacing w:lineRule="auto" w:line="240" w:before="0" w:after="0"/>
        <w:rPr/>
      </w:pPr>
      <w:r>
        <w:rPr/>
        <w:t>In this work the performance of four ML models were evaluated (Random Forest, Gradient Boosting, k-Nearest Neighbors and Kernel Ridge Regression), and four population models (Gompertz, Logistic, Richards and Bertalanffy) in order to estimate the near future evolution of the COVID-19 pandemic, using daily cases data, together with vaccination, mobility and weather data.</w:t>
      </w:r>
    </w:p>
    <w:p>
      <w:pPr>
        <w:pStyle w:val="Heading2"/>
        <w:rPr/>
      </w:pPr>
      <w:bookmarkStart w:id="8" w:name="_heading=h.qf2m5qgq1x5y"/>
      <w:bookmarkEnd w:id="8"/>
      <w:r>
        <w:rPr/>
        <w:t>Conclusion</w:t>
      </w:r>
    </w:p>
    <w:p>
      <w:pPr>
        <w:pStyle w:val="LOnormal"/>
        <w:rPr/>
      </w:pPr>
      <w:r>
        <w:rPr/>
        <w:t>The COVID-19 pandemic affected everyone around the world. It has made the researchers and investigation communities in different fields to find options to control the spread in record time. I would like to have the opportunity to duplicate some of the models to replicate some of the research that some communities have generated.</w:t>
      </w:r>
    </w:p>
    <w:p>
      <w:pPr>
        <w:pStyle w:val="LOnormal"/>
        <w:spacing w:lineRule="auto" w:line="240" w:before="0" w:after="0"/>
        <w:rPr/>
      </w:pPr>
      <w:r>
        <w:rPr/>
      </w:r>
    </w:p>
    <w:p>
      <w:pPr>
        <w:pStyle w:val="Heading1"/>
        <w:rPr/>
      </w:pPr>
      <w:bookmarkStart w:id="9" w:name="_heading=h.3vkygbp5fn5s"/>
      <w:bookmarkEnd w:id="9"/>
      <w:r>
        <w:rPr/>
        <w:t>Exploration Data Analysis</w:t>
      </w:r>
    </w:p>
    <w:p>
      <w:pPr>
        <w:pStyle w:val="Heading2"/>
        <w:rPr/>
      </w:pPr>
      <w:bookmarkStart w:id="10" w:name="_heading=h.w88kulit1yoo"/>
      <w:bookmarkEnd w:id="10"/>
      <w:r>
        <w:rPr/>
        <w:t>Dataset</w:t>
      </w:r>
    </w:p>
    <w:p>
      <w:pPr>
        <w:pStyle w:val="LOnormal"/>
        <w:spacing w:lineRule="auto" w:line="240" w:before="0" w:after="0"/>
        <w:rPr/>
      </w:pPr>
      <w:r>
        <w:rPr/>
        <w:t xml:space="preserve">The dataset, provided by Our World in Data, provides COVID-19 vaccination information collected by </w:t>
      </w:r>
      <w:r>
        <w:rPr>
          <w:b/>
        </w:rPr>
        <w:t>Our World in Data</w:t>
      </w:r>
      <w:r>
        <w:rPr/>
        <w:t xml:space="preserve"> available to </w:t>
      </w:r>
      <w:r>
        <w:rPr>
          <w:b/>
        </w:rPr>
        <w:t xml:space="preserve">Kaggle community </w:t>
      </w:r>
      <w:hyperlink r:id="rId3">
        <w:r>
          <w:rPr>
            <w:color w:val="1155CC"/>
            <w:u w:val="single"/>
          </w:rPr>
          <w:t>https://www.kaggle.com/datasets/caesarmario/our-world-in-data-covid19-dataset/download?datasetVersionNumber=418</w:t>
        </w:r>
      </w:hyperlink>
      <w:r>
        <w:rPr/>
        <w:t xml:space="preserve">. This dataset is updated daily, for the purpose of this study I am analyzing the data with information up to Oct 7th, 2023.  </w:t>
      </w:r>
    </w:p>
    <w:p>
      <w:pPr>
        <w:pStyle w:val="LOnormal"/>
        <w:spacing w:lineRule="auto" w:line="240" w:before="0" w:after="0"/>
        <w:rPr/>
      </w:pPr>
      <w:r>
        <w:rPr/>
      </w:r>
    </w:p>
    <w:p>
      <w:pPr>
        <w:pStyle w:val="LOnormal"/>
        <w:keepNext w:val="false"/>
        <w:keepLines w:val="false"/>
        <w:pageBreakBefore w:val="false"/>
        <w:widowControl/>
        <w:shd w:val="clear" w:fill="auto"/>
        <w:spacing w:lineRule="auto" w:line="240" w:before="0" w:after="0"/>
        <w:ind w:left="0" w:right="0" w:hanging="0"/>
        <w:jc w:val="left"/>
        <w:rPr/>
      </w:pPr>
      <w:r>
        <w:rPr/>
        <w:t>The dataset is a csv file, comma delimited with 67 variables and 346,567 observations.</w:t>
      </w:r>
    </w:p>
    <w:p>
      <w:pPr>
        <w:pStyle w:val="Heading2"/>
        <w:rPr/>
      </w:pPr>
      <w:bookmarkStart w:id="11" w:name="_heading=h.ot5fgaf92fz2"/>
      <w:bookmarkEnd w:id="11"/>
      <w:r>
        <w:rPr/>
        <w:t>Data Dictionary</w:t>
      </w:r>
    </w:p>
    <w:p>
      <w:pPr>
        <w:pStyle w:val="LOnormal"/>
        <w:rPr/>
      </w:pPr>
      <w:r>
        <w:rPr/>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&lt;class 'pandas.core.frame.DataFrame'&gt;</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RangeIndex: 346567 entries, 0 to 346566</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Data columns (total 67 columns):</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 xml:space="preserve">#   Column                                      Non-Null Count   Dtype  </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                                      --------------   -----  </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 xml:space="preserve">0   iso_code                                    346567 non-null  object </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 xml:space="preserve">1   continent                                   330089 non-null  object </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 xml:space="preserve">2   location                                    346567 non-null  object </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 xml:space="preserve">3   date                                        346567 non-null  object </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   total_cases                                 308672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   new_cases                                   337028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   new_cases_smoothed                          335769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7   total_deaths                                287169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8   new_deaths                                  337072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9   new_deaths_smoothed                         335842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10  total_cases_per_million                     308672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11  new_cases_per_million                       337028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12  new_cases_smoothed_per_million              335769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13  total_deaths_per_million                    287169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14  new_deaths_per_million                      337072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15  new_deaths_smoothed_per_million             335842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16  reproduction_rate                           184817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17  icu_patients                                37509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18  icu_patients_per_million                    37509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19  hosp_patients                               38759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20  hosp_patients_per_million                   38759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21  weekly_icu_admissions                       10160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22  weekly_icu_admissions_per_million           10160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23  weekly_hosp_admissions                      23145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24  weekly_hosp_admissions_per_million          23145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25  total_tests                                 79387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26  new_tests                                   75403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27  total_tests_per_thousand                    79387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28  new_tests_per_thousand                      75403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29  new_tests_smoothed                          103965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30  new_tests_smoothed_per_thousand             103965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31  positive_rate                               95927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32  tests_per_case                              94348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 xml:space="preserve">33  tests_units                                 106788 non-null  object </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34  total_vaccinations                          78953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35  people_vaccinated                           75575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36  people_fully_vaccinated                     72224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37  total_boosters                              47234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38  new_vaccinations                            65019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39  new_vaccinations_smoothed                   180079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40  total_vaccinations_per_hundred              78953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41  people_vaccinated_per_hundred               75575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42  people_fully_vaccinated_per_hundred         72224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43  total_boosters_per_hundred                  47234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44  new_vaccinations_smoothed_per_million       180079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45  new_people_vaccinated_smoothed              179887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46  new_people_vaccinated_smoothed_per_hundred  179887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47  stringency_index                            197651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48  population_density                          294167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49  median_age                                  273580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50  aged_65_older                               264005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51  aged_70_older                               270838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52  gdp_per_capita                              268118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53  extreme_poverty                             172778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54  cardiovasc_death_rate                       268731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55  diabetes_prevalence                         282404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56  female_smokers                              201575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57  male_smokers                                198833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58  handwashing_facilities                      131627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59  hospital_beds_per_thousand                  237221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60  life_expectancy                             318823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61  human_development_index                     260466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62  population                                  346567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63  excess_mortality_cumulative_absolute        11953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64  excess_mortality_cumulative                 11953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65  excess_mortality                            11953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66  excess_mortality_cumulative_per_million     11953 non-null   float64</w:t>
      </w:r>
    </w:p>
    <w:p>
      <w:pPr>
        <w:pStyle w:val="LOnormal"/>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dtypes: float64(62), object(5)</w:t>
      </w:r>
    </w:p>
    <w:p>
      <w:pPr>
        <w:pStyle w:val="LOnormal"/>
        <w:spacing w:lineRule="auto" w:line="240" w:before="0" w:after="0"/>
        <w:rPr/>
      </w:pPr>
      <w:r>
        <w:rPr>
          <w:rFonts w:eastAsia="Courier New" w:cs="Courier New" w:ascii="Courier New" w:hAnsi="Courier New"/>
          <w:color w:val="657B83"/>
          <w:sz w:val="21"/>
          <w:szCs w:val="21"/>
        </w:rPr>
        <w:t>memory usage: 177.2+ MB</w:t>
      </w:r>
      <w:r>
        <w:rPr/>
        <w:t xml:space="preserve"> </w:t>
      </w:r>
    </w:p>
    <w:p>
      <w:pPr>
        <w:pStyle w:val="Heading2"/>
        <w:rPr/>
      </w:pPr>
      <w:bookmarkStart w:id="12" w:name="_heading=h.3b23vrqpjytm"/>
      <w:bookmarkEnd w:id="12"/>
      <w:r>
        <w:rPr/>
        <w:t>Metadata</w:t>
      </w:r>
    </w:p>
    <w:p>
      <w:pPr>
        <w:pStyle w:val="LOnormal"/>
        <w:spacing w:lineRule="auto" w:line="240" w:before="0" w:after="0"/>
        <w:rPr/>
      </w:pPr>
      <w:r>
        <w:rPr/>
        <w:t xml:space="preserve">The dataset size is 91.1 MB, the Pandas data profiling is almost 300 MB. This initial analysis can be found in GitHub </w:t>
      </w:r>
      <w:hyperlink r:id="rId4">
        <w:r>
          <w:rPr>
            <w:color w:val="1155CC"/>
            <w:u w:val="single"/>
          </w:rPr>
          <w:t>https://github.com/aamadorc/CIND820/commits/main/CIND820_EDA.html</w:t>
        </w:r>
      </w:hyperlink>
      <w:r>
        <w:rPr/>
        <w:t xml:space="preserve"> under version “Pandas Data Profiling” - 759d19f. Due to the size of the file, on GitHub is loaded with Git LFS which means it can not be displayed but available to be downloaded. </w:t>
      </w:r>
    </w:p>
    <w:p>
      <w:pPr>
        <w:pStyle w:val="LOnormal"/>
        <w:spacing w:lineRule="auto" w:line="240" w:before="0" w:after="0"/>
        <w:rPr/>
      </w:pPr>
      <w:r>
        <w:rPr/>
      </w:r>
    </w:p>
    <w:p>
      <w:pPr>
        <w:pStyle w:val="LOnormal"/>
        <w:spacing w:lineRule="auto" w:line="240" w:before="0" w:after="0"/>
        <w:rPr/>
      </w:pPr>
      <w:r>
        <w:rPr/>
        <w:t>Below is the metadata of the whole dataset.</w:t>
      </w:r>
    </w:p>
    <w:p>
      <w:pPr>
        <w:pStyle w:val="LOnormal"/>
        <w:spacing w:lineRule="auto" w:line="240" w:before="0" w:after="0"/>
        <w:rPr/>
      </w:pPr>
      <w:r>
        <w:rPr/>
      </w:r>
    </w:p>
    <w:tbl>
      <w:tblPr>
        <w:tblStyle w:val="Table6"/>
        <w:tblW w:w="9105" w:type="dxa"/>
        <w:jc w:val="center"/>
        <w:tblInd w:w="0" w:type="dxa"/>
        <w:tblLayout w:type="fixed"/>
        <w:tblCellMar>
          <w:top w:w="55" w:type="dxa"/>
          <w:left w:w="55" w:type="dxa"/>
          <w:bottom w:w="55" w:type="dxa"/>
          <w:right w:w="55" w:type="dxa"/>
        </w:tblCellMar>
        <w:tblLook w:val="0600"/>
      </w:tblPr>
      <w:tblGrid>
        <w:gridCol w:w="2145"/>
        <w:gridCol w:w="6959"/>
      </w:tblGrid>
      <w:tr>
        <w:trPr/>
        <w:tc>
          <w:tcPr>
            <w:tcW w:w="2145" w:type="dxa"/>
            <w:tcBorders>
              <w:top w:val="single" w:sz="4" w:space="0" w:color="000000"/>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erif" w:hAnsi="Liberation Serif" w:eastAsia="Liberation Sans" w:cs="Liberation Sans"/>
                <w:b/>
                <w:b/>
                <w:bCs/>
                <w:i w:val="false"/>
                <w:i w:val="false"/>
                <w:iCs w:val="false"/>
                <w:strike w:val="false"/>
                <w:dstrike w:val="false"/>
                <w:outline w:val="false"/>
                <w:shadow w:val="false"/>
                <w:color w:val="000000"/>
                <w:sz w:val="24"/>
                <w:szCs w:val="24"/>
                <w:u w:val="none"/>
              </w:rPr>
            </w:pPr>
            <w:r>
              <w:rPr>
                <w:rFonts w:eastAsia="Liberation Sans" w:cs="Liberation Sans" w:ascii="Liberation Serif" w:hAnsi="Liberation Serif"/>
                <w:b/>
                <w:bCs/>
                <w:i w:val="false"/>
                <w:iCs w:val="false"/>
                <w:strike w:val="false"/>
                <w:dstrike w:val="false"/>
                <w:outline w:val="false"/>
                <w:shadow w:val="false"/>
                <w:color w:val="000000"/>
                <w:sz w:val="24"/>
                <w:szCs w:val="24"/>
                <w:u w:val="none"/>
              </w:rPr>
              <w:t>Variable</w:t>
            </w:r>
          </w:p>
        </w:tc>
        <w:tc>
          <w:tcPr>
            <w:tcW w:w="695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erif" w:hAnsi="Liberation Serif" w:eastAsia="Liberation Sans" w:cs="Liberation Sans"/>
                <w:b/>
                <w:b/>
                <w:bCs/>
                <w:i w:val="false"/>
                <w:i w:val="false"/>
                <w:iCs w:val="false"/>
                <w:strike w:val="false"/>
                <w:dstrike w:val="false"/>
                <w:outline w:val="false"/>
                <w:shadow w:val="false"/>
                <w:color w:val="000000"/>
                <w:sz w:val="24"/>
                <w:szCs w:val="24"/>
                <w:u w:val="none"/>
              </w:rPr>
            </w:pPr>
            <w:r>
              <w:rPr>
                <w:rFonts w:eastAsia="Liberation Sans" w:cs="Liberation Sans" w:ascii="Liberation Serif" w:hAnsi="Liberation Serif"/>
                <w:b/>
                <w:bCs/>
                <w:i w:val="false"/>
                <w:iCs w:val="false"/>
                <w:strike w:val="false"/>
                <w:dstrike w:val="false"/>
                <w:outline w:val="false"/>
                <w:shadow w:val="false"/>
                <w:color w:val="000000"/>
                <w:sz w:val="24"/>
                <w:szCs w:val="24"/>
                <w:u w:val="none"/>
              </w:rPr>
              <w:t>Description</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iso_code</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ISO 3166-1 alpha-3 – three-letter country codes. Note that OWID-defined regions (e.g. continents like 'Europe') contain prefix 'OWID_'.</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continent</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Continent of the geographical location</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location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Geographical location</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date</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Date of observation</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total_cases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confirmed cases of COVID-19. Counts can include probable cases, where reported.</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new_cases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confirmed cases of COVID-19. Counts can include probable cases, where reported. In rare cases where our source reports a negative daily change due to a data correction, we set this metric to NA.</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new_cases_smoothed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confirmed cases of COVID-19 (7-day smoothed). Counts can include probable cases, where reported.</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total_deaths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deaths attributed to COVID-19. Counts can include probable deaths, where reported.</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new_deaths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deaths attributed to COVID-19. Counts can include probable deaths, where reported. In rare cases where our source reports a negative daily change due to a data correction, we set this metric to NA.</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new_deaths_smoothed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deaths attributed to COVID-19 (7-day smoothed). Counts can include probable deaths, where reported.</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total_cases_per_million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confirmed cases of COVID-19 per 1,000,000 people. Counts can include probable cases, where reported.</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new_cases_per_million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confirmed cases of COVID-19 per 1,000,000 people. Counts can include probable cases, where reported.</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new_cases_smoothed_per_million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confirmed cases of COVID-19 (7-day smoothed) per 1,000,000 people. Counts can include probable cases, where reported.</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total_deaths_per_million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deaths attributed to COVID-19 per 1,000,000 people. Counts can include probable deaths, where reported.</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new_deaths_per_million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deaths attributed to COVID-19 per 1,000,000 people. Counts can include probable deaths, where reported.</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new_deaths_smoothed_per_million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deaths attributed to COVID-19 (7-day smoothed) per 1,000,000 people. Counts can include probable deaths, where reported.</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reproduction_rate</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Real-time estimate of the effective reproduction rate (R) of COVID-19. See https://github.com/crondonm/TrackingR/tree/main/Estimates-Database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icu_patients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Number of COVID-19 patients in intensive care units (ICUs) on a given day</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icu_patients_per_million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Number of COVID-19 patients in intensive care units (ICUs) on a given day per 1,000,000 people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hosp_patients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Number of COVID-19 patients in hospital on a given day</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hosp_patients_per_million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Number of COVID-19 patients in hospital on a given day per 1,000,000 people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weekly_icu_admissions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Number of COVID-19 patients newly admitted to intensive care units (ICUs) in a given week (reporting date and the preceeding 6 days)</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weekly_icu_admissions_per_million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Number of COVID-19 patients newly admitted to intensive care units (ICUs) in a given week per 1,000,000 people (reporting date and the preceeding 6 days)</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weekly_hosp_admissions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Number of COVID-19 patients newly admitted to hospitals in a given week (reporting date and the preceeding 6 days)</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weekly_hosp_admissions_per_million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Number of COVID-19 patients newly admitted to hospitals in a given week per 1,000,000 people (reporting date and the preceeding 6 days)</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total_tests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tests for COVID-19</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new_tests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tests for COVID-19 (only calculated for consecutive days)</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total_tests_per_thousand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tests for COVID-19 per 1,000 people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new_tests_per_thousand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tests for COVID-19 per 1,000 people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new_tests_smoothed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tests for COVID-19 (7-day smoothed). For countries that don't report testing data on a daily basis, we assume that testing changed equally on a daily basis over any periods in which no data was reported. This produces a complete series of daily figures, which is then averaged over a rolling 7-day window</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new_tests_smoothed_per_thousand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tests for COVID-19 (7-day smoothed) per 1,000 people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positive_rate</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The share of COVID-19 tests that are positive, given as a rolling 7-day average (this is the inverse of tests_per_case)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tests_per_case</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Tests conducted per new confirmed case of COVID-19, given as a rolling 7-day average (this is the inverse of positive_rate)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tests_units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Units used by the location to report its testing data. A country file can't contain mixed units. All metrics concerning testing data use the specified test unit. Valid units are 'people tested' (number of people tested), 'tests performed' (number of tests performed. a single person can be tested more than once in a given day) and 'samples tested' (number of samples tested. In some cases, more than one sample may be required to perform a given test.)</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total_vaccinations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number of COVID-19 vaccination doses administered</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people_vaccinated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number of people who received at least one vaccine dose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people_fully_vaccinated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number of people who received all doses prescribed by the initial vaccination protocol</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total_boosters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number of COVID-19 vaccination booster doses administered (doses administered beyond the number prescribed by the vaccination protocol)</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new_vaccinations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COVID-19 vaccination doses administered (only calculated for consecutive days)</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new_vaccinations_smoothed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COVID-19 vaccination doses administered (7-day smoothed). For countries that don't report vaccination data on a daily basis, we assume that vaccination changed equally on a daily basis over any periods in which no data was reported. This produces a complete series of daily figures, which is then averaged over a rolling 7-day window</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total_vaccinations_per_hundred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number of COVID-19 vaccination doses administered per 100 people in the total population</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people_vaccinated_per_hundred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number of people who received at least one vaccine dose per 100 people in the total population</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people_fully_vaccinated_per_hundred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number of people who received all doses prescribed by the initial vaccination protocol per 100 people in the total population</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total_boosters_per_hundred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number of COVID-19 vaccination booster doses administered per 100 people in the total population</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new_vaccinations_smoothed_per_million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COVID-19 vaccination doses administered (7-day smoothed) per 1,000,000 people in the total population</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new_people_vaccinated_smoothed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Daily number of people receiving their first vaccine dose (7-day smoothed)</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new_people_vaccinated_smoothed_per_hundred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Daily number of people receiving their first vaccine dose (7-day smoothed) per 100 people in the total population</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stringency_index</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Government Response Stringency Index: composite measure based on 9 response indicators including school closures, workplace closures, and travel bans, rescaled to a value from 0 to 100 (100 = strictest response)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population_density</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Number of people divided by land area, measured in square kilometers, most recent year available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median_age</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Median age of the population, UN projection for 2020</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aged_65_older</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Share of the population that is 65 years and older, most recent year available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aged_70_older</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Share of the population that is 70 years and older in 2015</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gdp_per_capita</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Gross domestic product at purchasing power parity (constant 2011 international dollars), most recent year available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extreme_poverty</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Share of the population living in extreme poverty, most recent year available since 2010</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cardiovasc_death_rate</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Death rate from cardiovascular disease in 2017 (annual number of deaths per 100,000 people)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diabetes_prevalence</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Diabetes prevalence (% of population aged 20 to 79) in 2017</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female_smokers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Share of women who smoke, most recent year available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male_smokers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Share of men who smoke, most recent year available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handwashing_facilities</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Share of the population with basic handwashing facilities on premises, most recent year available</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hospital_beds_per_thousand</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Hospital beds per 1,000 people, most recent year available since 2010</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life_expectancy</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Life expectancy at birth in 2019</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human_development_index</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A composite index measuring average achievement in three basic dimensions of human development—a long and healthy life, knowledge and a decent standard of living. Values for 2019, imported from http://hdr.undp.org/en/indicators/137506</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population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Population (latest available values). See https://github.com/owid/covid-19-data/blob/master/scripts/input/un/population_latest.csv for full list of sources</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excess_mortality_cumulative_absolute</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Cumulative difference between the reported number of deaths since 1 January 2020 and the projected number of deaths for the same period based on previous years. For more information, see https://github.com/owid/covid-19-data/tree/master/public/data/excess_mortality</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excess_mortality_cumulative</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Percentage difference between the cumulative number of deaths since 1 January 2020 and the cumulative projected deaths for the same period based on previous years. For more information, see https://github.com/owid/covid-19-data/tree/master/public/data/excess_mortality</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excess_mortality</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Percentage difference between the reported number of weekly or monthly deaths in 2020–2021 and the projected number of deaths for the same period based on previous years. For more information, see https://github.com/owid/covid-19-data/tree/master/public/data/excess_mortality</w:t>
            </w:r>
          </w:p>
        </w:tc>
      </w:tr>
      <w:tr>
        <w:trPr/>
        <w:tc>
          <w:tcPr>
            <w:tcW w:w="2145" w:type="dxa"/>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excess_mortality_cumulative_per_million</w:t>
            </w:r>
          </w:p>
        </w:tc>
        <w:tc>
          <w:tcPr>
            <w:tcW w:w="6959"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strike w:val="false"/>
                <w:dstrike w:val="false"/>
                <w:color w:val="000000"/>
                <w:sz w:val="24"/>
                <w:szCs w:val="24"/>
                <w:u w:val="none"/>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Cumulative difference between the reported number of deaths since 1 January 2020 and the projected number of deaths for the same period based on previous years, per million people. For more information, see https://github.com/owid/covid-19-data/tree/master/public/data/excess_mortality</w:t>
            </w:r>
          </w:p>
        </w:tc>
      </w:tr>
    </w:tbl>
    <w:p>
      <w:pPr>
        <w:pStyle w:val="LOnormal"/>
        <w:spacing w:lineRule="auto" w:line="240" w:before="0" w:after="0"/>
        <w:rPr/>
      </w:pPr>
      <w:r>
        <w:rPr/>
      </w:r>
    </w:p>
    <w:p>
      <w:pPr>
        <w:pStyle w:val="LOnormal"/>
        <w:spacing w:lineRule="auto" w:line="240" w:before="0" w:after="0"/>
        <w:rPr/>
      </w:pPr>
      <w:r>
        <w:rPr/>
        <w:t>Due to the size of the file, I had implemented different techniques to manage the number of dimensions and size.</w:t>
      </w:r>
    </w:p>
    <w:p>
      <w:pPr>
        <w:pStyle w:val="LOnormal"/>
        <w:spacing w:lineRule="auto" w:line="240" w:before="0" w:after="0"/>
        <w:rPr/>
      </w:pPr>
      <w:r>
        <w:rPr/>
      </w:r>
    </w:p>
    <w:p>
      <w:pPr>
        <w:pStyle w:val="LOnormal"/>
        <w:spacing w:lineRule="auto" w:line="240" w:before="0" w:after="0"/>
        <w:rPr/>
      </w:pPr>
      <w:r>
        <w:rPr/>
      </w:r>
    </w:p>
    <w:p>
      <w:pPr>
        <w:pStyle w:val="Heading2"/>
        <w:keepNext w:val="false"/>
        <w:keepLines w:val="false"/>
        <w:pBdr/>
        <w:spacing w:lineRule="auto" w:line="240" w:before="480" w:after="120"/>
        <w:rPr/>
      </w:pPr>
      <w:bookmarkStart w:id="13" w:name="_heading=h.jc36mxywvgh0"/>
      <w:bookmarkEnd w:id="13"/>
      <w:r>
        <w:rPr/>
        <w:t>Dimensionality</w:t>
      </w:r>
      <w:r>
        <w:rPr>
          <w:b w:val="false"/>
          <w:sz w:val="22"/>
          <w:szCs w:val="22"/>
        </w:rPr>
        <w:t xml:space="preserve"> </w:t>
      </w:r>
      <w:r>
        <w:rPr/>
        <w:t>Reduction (CMTH642 - Module 9)</w:t>
      </w:r>
    </w:p>
    <w:p>
      <w:pPr>
        <w:pStyle w:val="LOnormal"/>
        <w:spacing w:lineRule="auto" w:line="240" w:before="0" w:after="0"/>
        <w:rPr/>
      </w:pPr>
      <w:r>
        <w:rPr/>
      </w:r>
    </w:p>
    <w:p>
      <w:pPr>
        <w:pStyle w:val="LOnormal"/>
        <w:spacing w:lineRule="auto" w:line="240" w:before="0" w:after="0"/>
        <w:rPr>
          <w:color w:val="4A86E8"/>
        </w:rPr>
      </w:pPr>
      <w:r>
        <w:rPr/>
        <w:t xml:space="preserve">There are seven techniques for Dimensionality Reduction: Missing Values, Low Variance Filter, High Correlation Filter, PCA, Random Forests, Backward Feature Elimination, and Forward Feature Construction. </w:t>
      </w:r>
      <w:r>
        <w:rPr>
          <w:color w:val="4A86E8"/>
        </w:rPr>
        <w:t>[14]</w:t>
      </w:r>
    </w:p>
    <w:p>
      <w:pPr>
        <w:pStyle w:val="LOnormal"/>
        <w:spacing w:lineRule="auto" w:line="240" w:before="0" w:after="0"/>
        <w:rPr/>
      </w:pPr>
      <w:r>
        <w:rPr/>
      </w:r>
    </w:p>
    <w:p>
      <w:pPr>
        <w:pStyle w:val="LOnormal"/>
        <w:spacing w:lineRule="auto" w:line="240" w:before="0" w:after="0"/>
        <w:rPr/>
      </w:pPr>
      <w:r>
        <w:rPr/>
        <w:t>Before starting with dimensionality reduction techniques, we can see on the dataset information since the beginning of the pandemic. Because the goal of this study is the prediction of total cases and this was affected by the time the vaccine became available, data before the vaccine will be removed. Multiple vaccines became available during the second semester of 2020. By December most countries have approved vaccines, then data before Jan 1st, 2021 was removed.</w:t>
      </w:r>
    </w:p>
    <w:p>
      <w:pPr>
        <w:pStyle w:val="LOnormal"/>
        <w:spacing w:lineRule="auto" w:line="240" w:before="0" w:after="0"/>
        <w:rPr/>
      </w:pPr>
      <w:r>
        <w:rPr/>
      </w:r>
    </w:p>
    <w:p>
      <w:pPr>
        <w:pStyle w:val="LOnormal"/>
        <w:spacing w:lineRule="auto" w:line="240" w:before="0" w:after="0"/>
        <w:rPr>
          <w:rFonts w:ascii="Courier New" w:hAnsi="Courier New" w:eastAsia="Courier New" w:cs="Courier New"/>
          <w:color w:val="657B83"/>
          <w:sz w:val="21"/>
          <w:szCs w:val="21"/>
        </w:rPr>
      </w:pPr>
      <w:r>
        <w:rPr/>
        <w:t xml:space="preserve">In addition, after verifying the categorical attributes iso_code and location, the conclusion is that one can be derived from the other. For the purpose of this study, location was kept and iso_code removed. </w:t>
      </w:r>
    </w:p>
    <w:p>
      <w:pPr>
        <w:pStyle w:val="LOnormal"/>
        <w:spacing w:lineRule="auto" w:line="240" w:before="0" w:after="0"/>
        <w:rPr/>
      </w:pPr>
      <w:r>
        <w:rPr/>
      </w:r>
    </w:p>
    <w:p>
      <w:pPr>
        <w:pStyle w:val="Heading3"/>
        <w:keepNext w:val="false"/>
        <w:keepLines w:val="false"/>
        <w:spacing w:lineRule="auto" w:line="240" w:before="360" w:after="80"/>
        <w:rPr/>
      </w:pPr>
      <w:bookmarkStart w:id="14" w:name="_heading=h.n5fxmfjqkz63"/>
      <w:bookmarkEnd w:id="14"/>
      <w:r>
        <w:rPr/>
        <w:t>Removing data columns with too many NaN values</w:t>
      </w:r>
    </w:p>
    <w:p>
      <w:pPr>
        <w:pStyle w:val="LOnormal"/>
        <w:spacing w:lineRule="auto" w:line="240" w:before="0" w:after="0"/>
        <w:rPr/>
      </w:pPr>
      <w:r>
        <w:rPr/>
      </w:r>
    </w:p>
    <w:p>
      <w:pPr>
        <w:pStyle w:val="LOnormal"/>
        <w:spacing w:lineRule="auto" w:line="240" w:before="0" w:after="0"/>
        <w:rPr/>
      </w:pPr>
      <w:r>
        <w:rPr/>
        <w:t>We can calculate the ratio of missing values using a simple formula. The formula is: the number of missing values in each column divided by the total number of observations. Generally, we can drop variables having a missing value ratio of more than 60% or 70%. For the purpose of the study the threshold is 60% of missing values and those attributes will be removed.</w:t>
      </w:r>
    </w:p>
    <w:p>
      <w:pPr>
        <w:pStyle w:val="LOnormal"/>
        <w:spacing w:lineRule="auto" w:line="240" w:before="0" w:after="0"/>
        <w:rPr/>
      </w:pPr>
      <w:r>
        <w:rPr/>
      </w:r>
    </w:p>
    <w:p>
      <w:pPr>
        <w:pStyle w:val="Heading3"/>
        <w:keepNext w:val="false"/>
        <w:keepLines w:val="false"/>
        <w:spacing w:lineRule="auto" w:line="240" w:before="360" w:after="80"/>
        <w:rPr/>
      </w:pPr>
      <w:bookmarkStart w:id="15" w:name="_heading=h.igjg8pg6tu3"/>
      <w:bookmarkEnd w:id="15"/>
      <w:r>
        <w:rPr/>
        <w:t>Low Variance Filter</w:t>
      </w:r>
    </w:p>
    <w:p>
      <w:pPr>
        <w:pStyle w:val="LOnormal"/>
        <w:spacing w:lineRule="auto" w:line="240" w:before="0" w:after="240"/>
        <w:rPr/>
      </w:pPr>
      <w:r>
        <w:rPr/>
        <w:t>Another way of measuring how much information a data column has, is to measure its variance. In the limit case where the column cells assume a constant value, the variance would be 0 and the column would be of no help in the discrimination of different groups of data.</w:t>
      </w:r>
    </w:p>
    <w:p>
      <w:pPr>
        <w:pStyle w:val="LOnormal"/>
        <w:spacing w:lineRule="auto" w:line="240" w:before="240" w:after="240"/>
        <w:rPr/>
      </w:pPr>
      <w:r>
        <w:rPr/>
        <w:t>The Low Variance Filter calculates each column variance and removes those columns with a variance value below a given threshold. Variance can only be calculated for numerical columns, i.e. this dimensionality reduction method applies only to numerical columns. Note, too, that the variance value depends on the column numerical range. Therefore data column ranges need to be normalized to make variance values independent from the column domain range.</w:t>
      </w:r>
    </w:p>
    <w:p>
      <w:pPr>
        <w:pStyle w:val="LOnormal"/>
        <w:spacing w:lineRule="auto" w:line="240" w:before="240" w:after="240"/>
        <w:rPr/>
      </w:pPr>
      <w:r>
        <w:rPr/>
        <w:t>First a Normalizer normalizes all column ranges to [0, 1]; next, a Low Variance Filter calculates the columns variance and filters out the columns with a variance lower than a set threshold.</w:t>
      </w:r>
    </w:p>
    <w:p>
      <w:pPr>
        <w:pStyle w:val="LOnormal"/>
        <w:spacing w:lineRule="auto" w:line="240" w:before="0" w:after="0"/>
        <w:rPr/>
      </w:pPr>
      <w:r>
        <w:rPr/>
        <w:t>After applying this technique, no dimensions were lower than the set threshold, but 3 dimensions had a variance of 0 and were removed.</w:t>
      </w:r>
    </w:p>
    <w:p>
      <w:pPr>
        <w:pStyle w:val="LOnormal"/>
        <w:spacing w:lineRule="auto" w:line="240" w:before="0" w:after="0"/>
        <w:rPr/>
      </w:pPr>
      <w:r>
        <w:rPr/>
      </w:r>
    </w:p>
    <w:p>
      <w:pPr>
        <w:pStyle w:val="Heading3"/>
        <w:keepNext w:val="false"/>
        <w:keepLines w:val="false"/>
        <w:spacing w:lineRule="auto" w:line="240" w:before="360" w:after="80"/>
        <w:rPr/>
      </w:pPr>
      <w:bookmarkStart w:id="16" w:name="_heading=h.x0udzqlv1wo"/>
      <w:bookmarkEnd w:id="16"/>
      <w:r>
        <w:rPr/>
        <w:t>High correlation with other data columns</w:t>
      </w:r>
    </w:p>
    <w:p>
      <w:pPr>
        <w:pStyle w:val="LOnormal"/>
        <w:spacing w:lineRule="auto" w:line="240" w:before="0" w:after="0"/>
        <w:rPr/>
      </w:pPr>
      <w:r>
        <w:rPr/>
      </w:r>
    </w:p>
    <w:p>
      <w:pPr>
        <w:pStyle w:val="LOnormal"/>
        <w:spacing w:lineRule="auto" w:line="240" w:before="0" w:after="0"/>
        <w:rPr/>
      </w:pPr>
      <w:r>
        <w:rPr/>
        <w:t>Features with high correlation are more linearly dependent and hence have almost the same effect on the dependent variable. So, when two features have high correlation, one of the two features can be dropped.</w:t>
      </w:r>
    </w:p>
    <w:p>
      <w:pPr>
        <w:pStyle w:val="LOnormal"/>
        <w:spacing w:lineRule="auto" w:line="240" w:before="0" w:after="0"/>
        <w:rPr/>
      </w:pPr>
      <w:r>
        <w:rPr/>
      </w:r>
    </w:p>
    <w:p>
      <w:pPr>
        <w:pStyle w:val="LOnormal"/>
        <w:spacing w:lineRule="auto" w:line="240" w:before="0" w:after="0"/>
        <w:rPr/>
      </w:pPr>
      <w:r>
        <w:rPr/>
        <w:t>In addition, removal of different features from the dataset will have different effects on the p-value for the dataset. We can remove different features and measure the p-value in each case. These measured p-values can be used to decide whether to keep a feature or not. p-value used fot the study is 0.05.</w:t>
      </w:r>
    </w:p>
    <w:p>
      <w:pPr>
        <w:pStyle w:val="LOnormal"/>
        <w:spacing w:lineRule="auto" w:line="240" w:before="0" w:after="0"/>
        <w:rPr/>
      </w:pPr>
      <w:r>
        <w:rPr/>
      </w:r>
    </w:p>
    <w:p>
      <w:pPr>
        <w:pStyle w:val="Heading3"/>
        <w:spacing w:lineRule="auto" w:line="240" w:before="280" w:after="0"/>
        <w:rPr/>
      </w:pPr>
      <w:bookmarkStart w:id="17" w:name="_heading=h.4puqwnetujr7"/>
      <w:bookmarkEnd w:id="17"/>
      <w:r>
        <w:rPr/>
        <w:t>Summary of the techniques</w:t>
      </w:r>
    </w:p>
    <w:p>
      <w:pPr>
        <w:pStyle w:val="LOnormal"/>
        <w:spacing w:lineRule="auto" w:line="240" w:before="0" w:after="0"/>
        <w:rPr/>
      </w:pPr>
      <w:r>
        <w:rPr/>
      </w:r>
    </w:p>
    <w:tbl>
      <w:tblPr>
        <w:tblStyle w:val="Table7"/>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b/>
                <w:b/>
                <w:bCs/>
              </w:rPr>
            </w:pPr>
            <w:r>
              <w:rPr>
                <w:b/>
                <w:bCs/>
              </w:rPr>
              <w:t>Technique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b/>
                <w:b/>
                <w:bCs/>
              </w:rPr>
            </w:pPr>
            <w:r>
              <w:rPr>
                <w:b/>
                <w:bCs/>
              </w:rPr>
              <w:t># Observations</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b/>
                <w:b/>
                <w:bCs/>
              </w:rPr>
            </w:pPr>
            <w:r>
              <w:rPr>
                <w:b/>
                <w:bCs/>
              </w:rPr>
              <w:t># Attributes</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b/>
                <w:b/>
                <w:bCs/>
              </w:rPr>
            </w:pPr>
            <w:r>
              <w:rPr>
                <w:b/>
                <w:bCs/>
              </w:rPr>
              <w:t>Size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Raw</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346,566</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67</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23,219,989</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Data before 2022-01-01 removed</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255,173</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67</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17,096,591</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iso_code removed</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255,173</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66</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16,841,418</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60% of missing values removed</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right"/>
              <w:rPr/>
            </w:pPr>
            <w:r>
              <w:rPr/>
              <w:t>255,173</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right"/>
              <w:rPr/>
            </w:pPr>
            <w:r>
              <w:rPr/>
              <w:t>35</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right"/>
              <w:rPr/>
            </w:pPr>
            <w:r>
              <w:rPr/>
              <w:t>8,931,055</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Low Variance Filter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right"/>
              <w:rPr/>
            </w:pPr>
            <w:r>
              <w:rPr/>
              <w:t>255,173</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32</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8,165,536</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left"/>
              <w:rPr/>
            </w:pPr>
            <w:r>
              <w:rPr/>
              <w:t>High correlation with other data columns</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right"/>
              <w:rPr/>
            </w:pPr>
            <w:r>
              <w:rPr/>
              <w:t>255,173</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26</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0"/>
              <w:ind w:left="0" w:right="0" w:hanging="0"/>
              <w:jc w:val="right"/>
              <w:rPr/>
            </w:pPr>
            <w:r>
              <w:rPr/>
              <w:t>6,634,498</w:t>
            </w:r>
          </w:p>
        </w:tc>
      </w:tr>
    </w:tbl>
    <w:p>
      <w:pPr>
        <w:pStyle w:val="LOnormal"/>
        <w:spacing w:lineRule="auto" w:line="240" w:before="0" w:after="0"/>
        <w:rPr/>
      </w:pPr>
      <w:r>
        <w:rPr/>
      </w:r>
    </w:p>
    <w:p>
      <w:pPr>
        <w:pStyle w:val="Heading2"/>
        <w:rPr/>
      </w:pPr>
      <w:bookmarkStart w:id="18" w:name="_heading=h.j9nhshl4a376"/>
      <w:bookmarkEnd w:id="18"/>
      <w:r>
        <w:rPr/>
        <w:t>Dataset subset</w:t>
      </w:r>
    </w:p>
    <w:p>
      <w:pPr>
        <w:pStyle w:val="LOnormal"/>
        <w:spacing w:lineRule="auto" w:line="240" w:before="0" w:after="0"/>
        <w:rPr/>
      </w:pPr>
      <w:r>
        <w:rPr/>
        <w:t>Metadata of the subset, 26 variables, and 255,173 observations:</w:t>
      </w:r>
    </w:p>
    <w:p>
      <w:pPr>
        <w:pStyle w:val="LOnormal"/>
        <w:spacing w:lineRule="auto" w:line="240" w:before="0" w:after="0"/>
        <w:rPr/>
      </w:pPr>
      <w:r>
        <w:rPr/>
      </w:r>
    </w:p>
    <w:p>
      <w:pPr>
        <w:pStyle w:val="LOnormal"/>
        <w:spacing w:lineRule="auto" w:line="240" w:before="0" w:after="0"/>
        <w:rPr/>
      </w:pPr>
      <w:r>
        <w:rPr/>
      </w:r>
    </w:p>
    <w:tbl>
      <w:tblPr>
        <w:tblStyle w:val="Table8"/>
        <w:tblW w:w="9105" w:type="dxa"/>
        <w:jc w:val="center"/>
        <w:tblInd w:w="0" w:type="dxa"/>
        <w:tblLayout w:type="fixed"/>
        <w:tblCellMar>
          <w:top w:w="55" w:type="dxa"/>
          <w:left w:w="55" w:type="dxa"/>
          <w:bottom w:w="55" w:type="dxa"/>
          <w:right w:w="55" w:type="dxa"/>
        </w:tblCellMar>
        <w:tblLook w:val="0600"/>
      </w:tblPr>
      <w:tblGrid>
        <w:gridCol w:w="2145"/>
        <w:gridCol w:w="6959"/>
      </w:tblGrid>
      <w:tr>
        <w:trPr/>
        <w:tc>
          <w:tcPr>
            <w:tcW w:w="2145" w:type="dxa"/>
            <w:tcBorders>
              <w:top w:val="single" w:sz="4" w:space="0" w:color="000000"/>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bCs w:val="false"/>
                <w:i w:val="false"/>
                <w:iCs w:val="false"/>
                <w:strike w:val="false"/>
                <w:dstrike w:val="false"/>
                <w:outline w:val="false"/>
                <w:shadow w:val="false"/>
                <w:color w:val="000000"/>
                <w:sz w:val="24"/>
                <w:szCs w:val="24"/>
                <w:u w:val="none"/>
              </w:rPr>
              <w:t>Variable</w:t>
            </w:r>
          </w:p>
        </w:tc>
        <w:tc>
          <w:tcPr>
            <w:tcW w:w="695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bCs w:val="false"/>
                <w:i w:val="false"/>
                <w:iCs w:val="false"/>
                <w:strike w:val="false"/>
                <w:dstrike w:val="false"/>
                <w:outline w:val="false"/>
                <w:shadow w:val="false"/>
                <w:color w:val="000000"/>
                <w:sz w:val="24"/>
                <w:szCs w:val="24"/>
                <w:u w:val="none"/>
              </w:rPr>
              <w:t>Description</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continent</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Continent of the geographical location</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location</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Geographical location</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date</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Date of observation</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total_cases</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confirmed cases of COVID-19. Counts can include probable cases, where reported.</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new_cases</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confirmed cases of COVID-19. Counts can include probable cases, where reported. In rare cases where our source reports a negative daily change due to a data correction, we set this metric to NA.</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new_cases_smoothed</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confirmed cases of COVID-19 (7-day smoothed). Counts can include probable cases, where reported.</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new_deaths_smoothed</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deaths attributed to COVID-19 (7-day smoothed). Counts can include probable deaths, where reported.</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total_cases_per_million</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confirmed cases of COVID-19 per 1,000,000 people. Counts can include probable cases, where reported.</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new_cases_smoothed_per_million</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confirmed cases of COVID-19 (7-day smoothed) per 1,000,000 people. Counts can include probable cases, where reported.</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total_deaths_per_million</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deaths attributed to COVID-19 per 1,000,000 people. Counts can include probable deaths, where reported.</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new_deaths_smoothed_per_million</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deaths attributed to COVID-19 (7-day smoothed) per 1,000,000 people. Counts can include probable deaths, where reported.</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new_vaccinations_smoothed_per_million</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 COVID-19 vaccination doses administered (7-day smoothed) per 1,000,000 people in the total population</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new_people_vaccinated_smoothed</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Daily number of people receiving their first vaccine dose (7-day smoothed)</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stringency_index</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Government Response Stringency Index: composite measure based on 9 response indicators including school closures, workplace closures, and travel bans, rescaled to a value from 0 to 100 (100 = strictest response)</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population_density</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Number of people divided by land area, measured in square kilometers, most recent year available</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aged_65_older</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Share of the population that is 65 years and older, most recent year available</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gdp_per_capita</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Gross domestic product at purchasing power parity (constant 2011 international dollars), most recent year available</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extreme_poverty</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Share of the population living in extreme poverty, most recent year available since 2010</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cardiovasc_death_rate</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Death rate from cardiovascular disease in 2017 (annual number of deaths per 100,000 people)</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diabetes_prevalence</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Diabetes prevalence (% of population aged 20 to 79) in 2017</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female_smokers</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Share of women who smoke, most recent year available</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male_smokers</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Share of men who smoke, most recent year available</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life_expectancy</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Life expectancy at birth in 2019</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population</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Population (latest available values). See https://github.com/owid/covid-19-data/blob/master/scripts/input/un/population_latest.csv for full list of sources</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hospital_beds_per_thousand</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Hospital beds per 1,000 people, most recent year available since 2010</w:t>
            </w:r>
          </w:p>
        </w:tc>
      </w:tr>
      <w:tr>
        <w:trPr/>
        <w:tc>
          <w:tcPr>
            <w:tcW w:w="2145" w:type="dxa"/>
            <w:tcBorders>
              <w:left w:val="single" w:sz="4" w:space="0" w:color="000000"/>
              <w:bottom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total_deaths</w:t>
            </w:r>
          </w:p>
        </w:tc>
        <w:tc>
          <w:tcPr>
            <w:tcW w:w="6959" w:type="dxa"/>
            <w:tcBorders>
              <w:left w:val="single" w:sz="4" w:space="0" w:color="000000"/>
              <w:bottom w:val="single" w:sz="4" w:space="0" w:color="000000"/>
              <w:right w:val="single" w:sz="4" w:space="0" w:color="000000"/>
            </w:tcBorders>
            <w:vAlign w:val="center"/>
          </w:tcPr>
          <w:p>
            <w:pPr>
              <w:pStyle w:val="LOnormal"/>
              <w:widowControl w:val="false"/>
              <w:spacing w:lineRule="auto" w:line="276" w:before="0" w:after="0"/>
              <w:jc w:val="left"/>
              <w:rPr>
                <w:rFonts w:ascii="Liberation Sans" w:hAnsi="Liberation Sans" w:eastAsia="Liberation Sans" w:cs="Liberation Sans"/>
                <w:sz w:val="24"/>
                <w:szCs w:val="24"/>
              </w:rPr>
            </w:pPr>
            <w:r>
              <w:rPr>
                <w:rFonts w:eastAsia="Liberation Sans" w:cs="Liberation Sans" w:ascii="Liberation Serif" w:hAnsi="Liberation Serif"/>
                <w:b w:val="false"/>
                <w:bCs w:val="false"/>
                <w:i w:val="false"/>
                <w:iCs w:val="false"/>
                <w:strike w:val="false"/>
                <w:dstrike w:val="false"/>
                <w:outline w:val="false"/>
                <w:shadow w:val="false"/>
                <w:color w:val="000000"/>
                <w:sz w:val="24"/>
                <w:szCs w:val="24"/>
                <w:u w:val="none"/>
              </w:rPr>
              <w:t>Total deaths attributed to COVID-19. Counts can include probable deaths, where reported.</w:t>
            </w:r>
          </w:p>
        </w:tc>
      </w:tr>
    </w:tbl>
    <w:p>
      <w:pPr>
        <w:pStyle w:val="LOnormal"/>
        <w:spacing w:lineRule="auto" w:line="240" w:before="0" w:after="0"/>
        <w:rPr/>
      </w:pPr>
      <w:r>
        <w:rPr/>
        <w:t>After analyzing the attributes that were eliminated and kept, data like testing doesn’t add value in the prediction of the number of cases. As well as derived columns like weekly columns are not relevant. ICU information doesn't affect the number of cases either.</w:t>
      </w:r>
    </w:p>
    <w:p>
      <w:pPr>
        <w:pStyle w:val="LOnormal"/>
        <w:spacing w:lineRule="auto" w:line="240" w:before="0" w:after="0"/>
        <w:rPr/>
      </w:pPr>
      <w:r>
        <w:rPr/>
      </w:r>
    </w:p>
    <w:p>
      <w:pPr>
        <w:pStyle w:val="LOnormal"/>
        <w:spacing w:lineRule="auto" w:line="240" w:before="0" w:after="0"/>
        <w:rPr/>
      </w:pPr>
      <w:r>
        <w:rPr/>
        <w:t>Also, it is interesting to see how information like gross domestic product at purchasing power, and extreme poverty are pretty relevant to influence the number of cases. Based on the information the age range that is most affected is people who are 65 and older. And surprisingly, the number of hospital beds does influence the number of cases.</w:t>
      </w:r>
    </w:p>
    <w:p>
      <w:pPr>
        <w:pStyle w:val="LOnormal"/>
        <w:spacing w:lineRule="auto" w:line="240" w:before="0" w:after="0"/>
        <w:rPr/>
      </w:pPr>
      <w:r>
        <w:rPr/>
      </w:r>
    </w:p>
    <w:p>
      <w:pPr>
        <w:pStyle w:val="LOnormal"/>
        <w:spacing w:lineRule="auto" w:line="240" w:before="0" w:after="0"/>
        <w:rPr/>
      </w:pPr>
      <w:r>
        <w:rPr/>
        <w:t>The categorical attributes are: date, location, and continent.</w:t>
      </w:r>
    </w:p>
    <w:p>
      <w:pPr>
        <w:pStyle w:val="Heading4"/>
        <w:rPr/>
      </w:pPr>
      <w:bookmarkStart w:id="19" w:name="_heading=h.8c6hksj4fe29"/>
      <w:bookmarkEnd w:id="19"/>
      <w:r>
        <w:rPr/>
        <w:t>Overview</w:t>
      </w:r>
    </w:p>
    <w:p>
      <w:pPr>
        <w:pStyle w:val="LOnormal"/>
        <w:spacing w:lineRule="auto" w:line="240" w:before="0" w:after="0"/>
        <w:rPr/>
      </w:pPr>
      <w:r>
        <w:rPr/>
      </w:r>
    </w:p>
    <w:p>
      <w:pPr>
        <w:pStyle w:val="LOnormal"/>
        <w:spacing w:lineRule="auto" w:line="240" w:before="0" w:after="0"/>
        <w:rPr/>
      </w:pPr>
      <w:r>
        <w:rPr/>
        <w:drawing>
          <wp:inline distT="0" distB="0" distL="0" distR="0">
            <wp:extent cx="5943600" cy="1663700"/>
            <wp:effectExtent l="0" t="0" r="0" b="0"/>
            <wp:docPr id="2"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5.png" descr=""/>
                    <pic:cNvPicPr>
                      <a:picLocks noChangeAspect="1" noChangeArrowheads="1"/>
                    </pic:cNvPicPr>
                  </pic:nvPicPr>
                  <pic:blipFill>
                    <a:blip r:embed="rId5"/>
                    <a:stretch>
                      <a:fillRect/>
                    </a:stretch>
                  </pic:blipFill>
                  <pic:spPr bwMode="auto">
                    <a:xfrm>
                      <a:off x="0" y="0"/>
                      <a:ext cx="5943600" cy="1663700"/>
                    </a:xfrm>
                    <a:prstGeom prst="rect">
                      <a:avLst/>
                    </a:prstGeom>
                  </pic:spPr>
                </pic:pic>
              </a:graphicData>
            </a:graphic>
          </wp:inline>
        </w:drawing>
      </w:r>
    </w:p>
    <w:p>
      <w:pPr>
        <w:pStyle w:val="LOnormal"/>
        <w:spacing w:lineRule="auto" w:line="240" w:before="0" w:after="0"/>
        <w:rPr/>
      </w:pPr>
      <w:r>
        <w:rPr/>
      </w:r>
    </w:p>
    <w:p>
      <w:pPr>
        <w:pStyle w:val="Heading4"/>
        <w:spacing w:lineRule="auto" w:line="240" w:before="280" w:after="0"/>
        <w:rPr/>
      </w:pPr>
      <w:bookmarkStart w:id="20" w:name="_heading=h.b6jj0dwbwdg9"/>
      <w:bookmarkEnd w:id="20"/>
      <w:r>
        <w:rPr/>
        <w:t>Variables</w:t>
      </w:r>
    </w:p>
    <w:p>
      <w:pPr>
        <w:pStyle w:val="LOnormal"/>
        <w:spacing w:lineRule="auto" w:line="240" w:before="0" w:after="0"/>
        <w:rPr/>
      </w:pPr>
      <w:r>
        <w:rPr/>
      </w:r>
    </w:p>
    <w:p>
      <w:pPr>
        <w:pStyle w:val="LOnormal"/>
        <w:ind w:left="0" w:hanging="0"/>
        <w:rPr/>
      </w:pPr>
      <w:r>
        <w:rPr/>
        <w:drawing>
          <wp:inline distT="0" distB="0" distL="0" distR="0">
            <wp:extent cx="5943600" cy="1803400"/>
            <wp:effectExtent l="0" t="0" r="0" b="0"/>
            <wp:docPr id="3"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1.png" descr=""/>
                    <pic:cNvPicPr>
                      <a:picLocks noChangeAspect="1" noChangeArrowheads="1"/>
                    </pic:cNvPicPr>
                  </pic:nvPicPr>
                  <pic:blipFill>
                    <a:blip r:embed="rId6"/>
                    <a:stretch>
                      <a:fillRect/>
                    </a:stretch>
                  </pic:blipFill>
                  <pic:spPr bwMode="auto">
                    <a:xfrm>
                      <a:off x="0" y="0"/>
                      <a:ext cx="5943600" cy="1803400"/>
                    </a:xfrm>
                    <a:prstGeom prst="rect">
                      <a:avLst/>
                    </a:prstGeom>
                  </pic:spPr>
                </pic:pic>
              </a:graphicData>
            </a:graphic>
          </wp:inline>
        </w:drawing>
      </w:r>
    </w:p>
    <w:p>
      <w:pPr>
        <w:pStyle w:val="LOnormal"/>
        <w:ind w:left="0" w:hanging="0"/>
        <w:rPr/>
      </w:pPr>
      <w:r>
        <w:rPr/>
        <w:drawing>
          <wp:inline distT="0" distB="0" distL="0" distR="0">
            <wp:extent cx="5943600" cy="18034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7"/>
                    <a:stretch>
                      <a:fillRect/>
                    </a:stretch>
                  </pic:blipFill>
                  <pic:spPr bwMode="auto">
                    <a:xfrm>
                      <a:off x="0" y="0"/>
                      <a:ext cx="5943600" cy="1803400"/>
                    </a:xfrm>
                    <a:prstGeom prst="rect">
                      <a:avLst/>
                    </a:prstGeom>
                  </pic:spPr>
                </pic:pic>
              </a:graphicData>
            </a:graphic>
          </wp:inline>
        </w:drawing>
      </w:r>
    </w:p>
    <w:p>
      <w:pPr>
        <w:pStyle w:val="LOnormal"/>
        <w:ind w:left="0" w:hanging="0"/>
        <w:rPr/>
      </w:pPr>
      <w:r>
        <w:rPr/>
        <w:drawing>
          <wp:inline distT="0" distB="0" distL="0" distR="0">
            <wp:extent cx="5943600" cy="1790700"/>
            <wp:effectExtent l="0" t="0" r="0" b="0"/>
            <wp:docPr id="5"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4.png" descr=""/>
                    <pic:cNvPicPr>
                      <a:picLocks noChangeAspect="1" noChangeArrowheads="1"/>
                    </pic:cNvPicPr>
                  </pic:nvPicPr>
                  <pic:blipFill>
                    <a:blip r:embed="rId8"/>
                    <a:stretch>
                      <a:fillRect/>
                    </a:stretch>
                  </pic:blipFill>
                  <pic:spPr bwMode="auto">
                    <a:xfrm>
                      <a:off x="0" y="0"/>
                      <a:ext cx="5943600" cy="1790700"/>
                    </a:xfrm>
                    <a:prstGeom prst="rect">
                      <a:avLst/>
                    </a:prstGeom>
                  </pic:spPr>
                </pic:pic>
              </a:graphicData>
            </a:graphic>
          </wp:inline>
        </w:drawing>
      </w:r>
    </w:p>
    <w:p>
      <w:pPr>
        <w:pStyle w:val="LOnormal"/>
        <w:ind w:left="0" w:hanging="0"/>
        <w:rPr/>
      </w:pPr>
      <w:r>
        <w:rPr/>
        <w:drawing>
          <wp:inline distT="0" distB="0" distL="0" distR="0">
            <wp:extent cx="5943600" cy="1828800"/>
            <wp:effectExtent l="0" t="0" r="0" b="0"/>
            <wp:docPr id="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
                    <pic:cNvPicPr>
                      <a:picLocks noChangeAspect="1" noChangeArrowheads="1"/>
                    </pic:cNvPicPr>
                  </pic:nvPicPr>
                  <pic:blipFill>
                    <a:blip r:embed="rId9"/>
                    <a:stretch>
                      <a:fillRect/>
                    </a:stretch>
                  </pic:blipFill>
                  <pic:spPr bwMode="auto">
                    <a:xfrm>
                      <a:off x="0" y="0"/>
                      <a:ext cx="5943600" cy="1828800"/>
                    </a:xfrm>
                    <a:prstGeom prst="rect">
                      <a:avLst/>
                    </a:prstGeom>
                  </pic:spPr>
                </pic:pic>
              </a:graphicData>
            </a:graphic>
          </wp:inline>
        </w:drawing>
      </w:r>
    </w:p>
    <w:p>
      <w:pPr>
        <w:pStyle w:val="LOnormal"/>
        <w:ind w:left="0" w:hanging="0"/>
        <w:rPr/>
      </w:pPr>
      <w:r>
        <w:rPr/>
        <w:drawing>
          <wp:inline distT="0" distB="0" distL="0" distR="0">
            <wp:extent cx="5943600" cy="177800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10"/>
                    <a:stretch>
                      <a:fillRect/>
                    </a:stretch>
                  </pic:blipFill>
                  <pic:spPr bwMode="auto">
                    <a:xfrm>
                      <a:off x="0" y="0"/>
                      <a:ext cx="5943600" cy="1778000"/>
                    </a:xfrm>
                    <a:prstGeom prst="rect">
                      <a:avLst/>
                    </a:prstGeom>
                  </pic:spPr>
                </pic:pic>
              </a:graphicData>
            </a:graphic>
          </wp:inline>
        </w:drawing>
      </w:r>
    </w:p>
    <w:p>
      <w:pPr>
        <w:pStyle w:val="LOnormal"/>
        <w:ind w:left="0" w:hanging="0"/>
        <w:rPr/>
      </w:pPr>
      <w:r>
        <w:rPr/>
        <w:drawing>
          <wp:inline distT="0" distB="0" distL="0" distR="0">
            <wp:extent cx="5943600" cy="1701800"/>
            <wp:effectExtent l="0" t="0" r="0" b="0"/>
            <wp:docPr id="8"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descr=""/>
                    <pic:cNvPicPr>
                      <a:picLocks noChangeAspect="1" noChangeArrowheads="1"/>
                    </pic:cNvPicPr>
                  </pic:nvPicPr>
                  <pic:blipFill>
                    <a:blip r:embed="rId11"/>
                    <a:stretch>
                      <a:fillRect/>
                    </a:stretch>
                  </pic:blipFill>
                  <pic:spPr bwMode="auto">
                    <a:xfrm>
                      <a:off x="0" y="0"/>
                      <a:ext cx="5943600" cy="1701800"/>
                    </a:xfrm>
                    <a:prstGeom prst="rect">
                      <a:avLst/>
                    </a:prstGeom>
                  </pic:spPr>
                </pic:pic>
              </a:graphicData>
            </a:graphic>
          </wp:inline>
        </w:drawing>
      </w:r>
    </w:p>
    <w:p>
      <w:pPr>
        <w:pStyle w:val="LOnormal"/>
        <w:ind w:left="0" w:hanging="0"/>
        <w:rPr/>
      </w:pPr>
      <w:r>
        <w:rPr/>
        <w:drawing>
          <wp:inline distT="0" distB="0" distL="0" distR="0">
            <wp:extent cx="5943600" cy="1828800"/>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12"/>
                    <a:stretch>
                      <a:fillRect/>
                    </a:stretch>
                  </pic:blipFill>
                  <pic:spPr bwMode="auto">
                    <a:xfrm>
                      <a:off x="0" y="0"/>
                      <a:ext cx="5943600" cy="1828800"/>
                    </a:xfrm>
                    <a:prstGeom prst="rect">
                      <a:avLst/>
                    </a:prstGeom>
                  </pic:spPr>
                </pic:pic>
              </a:graphicData>
            </a:graphic>
          </wp:inline>
        </w:drawing>
      </w:r>
    </w:p>
    <w:p>
      <w:pPr>
        <w:pStyle w:val="LOnormal"/>
        <w:ind w:left="0" w:hanging="0"/>
        <w:rPr/>
      </w:pPr>
      <w:r>
        <w:rPr/>
        <w:drawing>
          <wp:inline distT="0" distB="0" distL="0" distR="0">
            <wp:extent cx="5943600" cy="1803400"/>
            <wp:effectExtent l="0" t="0" r="0" b="0"/>
            <wp:docPr id="10"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png" descr=""/>
                    <pic:cNvPicPr>
                      <a:picLocks noChangeAspect="1" noChangeArrowheads="1"/>
                    </pic:cNvPicPr>
                  </pic:nvPicPr>
                  <pic:blipFill>
                    <a:blip r:embed="rId13"/>
                    <a:stretch>
                      <a:fillRect/>
                    </a:stretch>
                  </pic:blipFill>
                  <pic:spPr bwMode="auto">
                    <a:xfrm>
                      <a:off x="0" y="0"/>
                      <a:ext cx="5943600" cy="1803400"/>
                    </a:xfrm>
                    <a:prstGeom prst="rect">
                      <a:avLst/>
                    </a:prstGeom>
                  </pic:spPr>
                </pic:pic>
              </a:graphicData>
            </a:graphic>
          </wp:inline>
        </w:drawing>
      </w:r>
    </w:p>
    <w:p>
      <w:pPr>
        <w:pStyle w:val="LOnormal"/>
        <w:ind w:left="0" w:hanging="0"/>
        <w:rPr/>
      </w:pPr>
      <w:r>
        <w:rPr/>
        <w:drawing>
          <wp:inline distT="0" distB="0" distL="0" distR="0">
            <wp:extent cx="5943600" cy="1803400"/>
            <wp:effectExtent l="0" t="0" r="0" b="0"/>
            <wp:docPr id="11"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6.png" descr=""/>
                    <pic:cNvPicPr>
                      <a:picLocks noChangeAspect="1" noChangeArrowheads="1"/>
                    </pic:cNvPicPr>
                  </pic:nvPicPr>
                  <pic:blipFill>
                    <a:blip r:embed="rId14"/>
                    <a:stretch>
                      <a:fillRect/>
                    </a:stretch>
                  </pic:blipFill>
                  <pic:spPr bwMode="auto">
                    <a:xfrm>
                      <a:off x="0" y="0"/>
                      <a:ext cx="5943600" cy="1803400"/>
                    </a:xfrm>
                    <a:prstGeom prst="rect">
                      <a:avLst/>
                    </a:prstGeom>
                  </pic:spPr>
                </pic:pic>
              </a:graphicData>
            </a:graphic>
          </wp:inline>
        </w:drawing>
      </w:r>
    </w:p>
    <w:p>
      <w:pPr>
        <w:pStyle w:val="LOnormal"/>
        <w:ind w:left="0" w:hanging="0"/>
        <w:rPr/>
      </w:pPr>
      <w:r>
        <w:rPr/>
        <w:drawing>
          <wp:inline distT="0" distB="0" distL="0" distR="0">
            <wp:extent cx="5943600" cy="1790700"/>
            <wp:effectExtent l="0" t="0" r="0" b="0"/>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15"/>
                    <a:stretch>
                      <a:fillRect/>
                    </a:stretch>
                  </pic:blipFill>
                  <pic:spPr bwMode="auto">
                    <a:xfrm>
                      <a:off x="0" y="0"/>
                      <a:ext cx="5943600" cy="1790700"/>
                    </a:xfrm>
                    <a:prstGeom prst="rect">
                      <a:avLst/>
                    </a:prstGeom>
                  </pic:spPr>
                </pic:pic>
              </a:graphicData>
            </a:graphic>
          </wp:inline>
        </w:drawing>
      </w:r>
    </w:p>
    <w:p>
      <w:pPr>
        <w:pStyle w:val="LOnormal"/>
        <w:ind w:left="0" w:hanging="0"/>
        <w:rPr/>
      </w:pPr>
      <w:r>
        <w:rPr/>
        <w:drawing>
          <wp:inline distT="0" distB="0" distL="0" distR="0">
            <wp:extent cx="5943600" cy="1803400"/>
            <wp:effectExtent l="0" t="0" r="0" b="0"/>
            <wp:docPr id="13"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png" descr=""/>
                    <pic:cNvPicPr>
                      <a:picLocks noChangeAspect="1" noChangeArrowheads="1"/>
                    </pic:cNvPicPr>
                  </pic:nvPicPr>
                  <pic:blipFill>
                    <a:blip r:embed="rId16"/>
                    <a:stretch>
                      <a:fillRect/>
                    </a:stretch>
                  </pic:blipFill>
                  <pic:spPr bwMode="auto">
                    <a:xfrm>
                      <a:off x="0" y="0"/>
                      <a:ext cx="5943600" cy="1803400"/>
                    </a:xfrm>
                    <a:prstGeom prst="rect">
                      <a:avLst/>
                    </a:prstGeom>
                  </pic:spPr>
                </pic:pic>
              </a:graphicData>
            </a:graphic>
          </wp:inline>
        </w:drawing>
      </w:r>
    </w:p>
    <w:p>
      <w:pPr>
        <w:pStyle w:val="LOnormal"/>
        <w:ind w:left="0" w:hanging="0"/>
        <w:rPr/>
      </w:pPr>
      <w:r>
        <w:rPr/>
        <w:drawing>
          <wp:inline distT="0" distB="0" distL="0" distR="0">
            <wp:extent cx="5943600" cy="1790700"/>
            <wp:effectExtent l="0" t="0" r="0" b="0"/>
            <wp:docPr id="14"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png" descr=""/>
                    <pic:cNvPicPr>
                      <a:picLocks noChangeAspect="1" noChangeArrowheads="1"/>
                    </pic:cNvPicPr>
                  </pic:nvPicPr>
                  <pic:blipFill>
                    <a:blip r:embed="rId17"/>
                    <a:stretch>
                      <a:fillRect/>
                    </a:stretch>
                  </pic:blipFill>
                  <pic:spPr bwMode="auto">
                    <a:xfrm>
                      <a:off x="0" y="0"/>
                      <a:ext cx="5943600" cy="1790700"/>
                    </a:xfrm>
                    <a:prstGeom prst="rect">
                      <a:avLst/>
                    </a:prstGeom>
                  </pic:spPr>
                </pic:pic>
              </a:graphicData>
            </a:graphic>
          </wp:inline>
        </w:drawing>
      </w:r>
    </w:p>
    <w:p>
      <w:pPr>
        <w:pStyle w:val="LOnormal"/>
        <w:ind w:left="0" w:hanging="0"/>
        <w:rPr/>
      </w:pPr>
      <w:r>
        <w:rPr/>
        <w:drawing>
          <wp:inline distT="0" distB="0" distL="0" distR="0">
            <wp:extent cx="5943600" cy="1790700"/>
            <wp:effectExtent l="0" t="0" r="0" b="0"/>
            <wp:docPr id="15"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png" descr=""/>
                    <pic:cNvPicPr>
                      <a:picLocks noChangeAspect="1" noChangeArrowheads="1"/>
                    </pic:cNvPicPr>
                  </pic:nvPicPr>
                  <pic:blipFill>
                    <a:blip r:embed="rId18"/>
                    <a:stretch>
                      <a:fillRect/>
                    </a:stretch>
                  </pic:blipFill>
                  <pic:spPr bwMode="auto">
                    <a:xfrm>
                      <a:off x="0" y="0"/>
                      <a:ext cx="5943600" cy="1790700"/>
                    </a:xfrm>
                    <a:prstGeom prst="rect">
                      <a:avLst/>
                    </a:prstGeom>
                  </pic:spPr>
                </pic:pic>
              </a:graphicData>
            </a:graphic>
          </wp:inline>
        </w:drawing>
      </w:r>
    </w:p>
    <w:p>
      <w:pPr>
        <w:pStyle w:val="LOnormal"/>
        <w:ind w:left="0" w:hanging="0"/>
        <w:rPr/>
      </w:pPr>
      <w:r>
        <w:rPr/>
        <w:drawing>
          <wp:inline distT="0" distB="0" distL="0" distR="0">
            <wp:extent cx="5943600" cy="1790700"/>
            <wp:effectExtent l="0" t="0" r="0" b="0"/>
            <wp:docPr id="16"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8.png" descr=""/>
                    <pic:cNvPicPr>
                      <a:picLocks noChangeAspect="1" noChangeArrowheads="1"/>
                    </pic:cNvPicPr>
                  </pic:nvPicPr>
                  <pic:blipFill>
                    <a:blip r:embed="rId19"/>
                    <a:stretch>
                      <a:fillRect/>
                    </a:stretch>
                  </pic:blipFill>
                  <pic:spPr bwMode="auto">
                    <a:xfrm>
                      <a:off x="0" y="0"/>
                      <a:ext cx="5943600" cy="1790700"/>
                    </a:xfrm>
                    <a:prstGeom prst="rect">
                      <a:avLst/>
                    </a:prstGeom>
                  </pic:spPr>
                </pic:pic>
              </a:graphicData>
            </a:graphic>
          </wp:inline>
        </w:drawing>
      </w:r>
    </w:p>
    <w:p>
      <w:pPr>
        <w:pStyle w:val="LOnormal"/>
        <w:ind w:left="0" w:hanging="0"/>
        <w:rPr/>
      </w:pPr>
      <w:r>
        <w:rPr/>
        <w:drawing>
          <wp:inline distT="0" distB="0" distL="0" distR="0">
            <wp:extent cx="5943600" cy="1803400"/>
            <wp:effectExtent l="0" t="0" r="0" b="0"/>
            <wp:docPr id="17"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png" descr=""/>
                    <pic:cNvPicPr>
                      <a:picLocks noChangeAspect="1" noChangeArrowheads="1"/>
                    </pic:cNvPicPr>
                  </pic:nvPicPr>
                  <pic:blipFill>
                    <a:blip r:embed="rId20"/>
                    <a:stretch>
                      <a:fillRect/>
                    </a:stretch>
                  </pic:blipFill>
                  <pic:spPr bwMode="auto">
                    <a:xfrm>
                      <a:off x="0" y="0"/>
                      <a:ext cx="5943600" cy="1803400"/>
                    </a:xfrm>
                    <a:prstGeom prst="rect">
                      <a:avLst/>
                    </a:prstGeom>
                  </pic:spPr>
                </pic:pic>
              </a:graphicData>
            </a:graphic>
          </wp:inline>
        </w:drawing>
      </w:r>
    </w:p>
    <w:p>
      <w:pPr>
        <w:pStyle w:val="LOnormal"/>
        <w:ind w:left="0" w:hanging="0"/>
        <w:rPr/>
      </w:pPr>
      <w:r>
        <w:rPr/>
        <w:drawing>
          <wp:inline distT="0" distB="0" distL="0" distR="0">
            <wp:extent cx="5943600" cy="1828800"/>
            <wp:effectExtent l="0" t="0" r="0" b="0"/>
            <wp:docPr id="18"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png" descr=""/>
                    <pic:cNvPicPr>
                      <a:picLocks noChangeAspect="1" noChangeArrowheads="1"/>
                    </pic:cNvPicPr>
                  </pic:nvPicPr>
                  <pic:blipFill>
                    <a:blip r:embed="rId21"/>
                    <a:stretch>
                      <a:fillRect/>
                    </a:stretch>
                  </pic:blipFill>
                  <pic:spPr bwMode="auto">
                    <a:xfrm>
                      <a:off x="0" y="0"/>
                      <a:ext cx="5943600" cy="1828800"/>
                    </a:xfrm>
                    <a:prstGeom prst="rect">
                      <a:avLst/>
                    </a:prstGeom>
                  </pic:spPr>
                </pic:pic>
              </a:graphicData>
            </a:graphic>
          </wp:inline>
        </w:drawing>
      </w:r>
    </w:p>
    <w:p>
      <w:pPr>
        <w:pStyle w:val="LOnormal"/>
        <w:ind w:left="0" w:hanging="0"/>
        <w:rPr/>
      </w:pPr>
      <w:r>
        <w:rPr/>
        <w:drawing>
          <wp:inline distT="0" distB="0" distL="0" distR="0">
            <wp:extent cx="5943600" cy="1257300"/>
            <wp:effectExtent l="0" t="0" r="0" b="0"/>
            <wp:docPr id="19"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descr=""/>
                    <pic:cNvPicPr>
                      <a:picLocks noChangeAspect="1" noChangeArrowheads="1"/>
                    </pic:cNvPicPr>
                  </pic:nvPicPr>
                  <pic:blipFill>
                    <a:blip r:embed="rId22"/>
                    <a:stretch>
                      <a:fillRect/>
                    </a:stretch>
                  </pic:blipFill>
                  <pic:spPr bwMode="auto">
                    <a:xfrm>
                      <a:off x="0" y="0"/>
                      <a:ext cx="5943600" cy="1257300"/>
                    </a:xfrm>
                    <a:prstGeom prst="rect">
                      <a:avLst/>
                    </a:prstGeom>
                  </pic:spPr>
                </pic:pic>
              </a:graphicData>
            </a:graphic>
          </wp:inline>
        </w:drawing>
      </w:r>
    </w:p>
    <w:p>
      <w:pPr>
        <w:pStyle w:val="LOnormal"/>
        <w:ind w:left="0" w:hanging="0"/>
        <w:rPr/>
      </w:pPr>
      <w:r>
        <w:rPr/>
        <w:drawing>
          <wp:inline distT="0" distB="0" distL="0" distR="0">
            <wp:extent cx="5943600" cy="1714500"/>
            <wp:effectExtent l="0" t="0" r="0" b="0"/>
            <wp:docPr id="2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descr=""/>
                    <pic:cNvPicPr>
                      <a:picLocks noChangeAspect="1" noChangeArrowheads="1"/>
                    </pic:cNvPicPr>
                  </pic:nvPicPr>
                  <pic:blipFill>
                    <a:blip r:embed="rId23"/>
                    <a:stretch>
                      <a:fillRect/>
                    </a:stretch>
                  </pic:blipFill>
                  <pic:spPr bwMode="auto">
                    <a:xfrm>
                      <a:off x="0" y="0"/>
                      <a:ext cx="5943600" cy="1714500"/>
                    </a:xfrm>
                    <a:prstGeom prst="rect">
                      <a:avLst/>
                    </a:prstGeom>
                  </pic:spPr>
                </pic:pic>
              </a:graphicData>
            </a:graphic>
          </wp:inline>
        </w:drawing>
      </w:r>
    </w:p>
    <w:p>
      <w:pPr>
        <w:pStyle w:val="LOnormal"/>
        <w:ind w:left="0" w:hanging="0"/>
        <w:rPr/>
      </w:pPr>
      <w:r>
        <w:rPr/>
        <w:drawing>
          <wp:inline distT="0" distB="0" distL="0" distR="0">
            <wp:extent cx="5943600" cy="1701800"/>
            <wp:effectExtent l="0" t="0" r="0" b="0"/>
            <wp:docPr id="2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png" descr=""/>
                    <pic:cNvPicPr>
                      <a:picLocks noChangeAspect="1" noChangeArrowheads="1"/>
                    </pic:cNvPicPr>
                  </pic:nvPicPr>
                  <pic:blipFill>
                    <a:blip r:embed="rId24"/>
                    <a:stretch>
                      <a:fillRect/>
                    </a:stretch>
                  </pic:blipFill>
                  <pic:spPr bwMode="auto">
                    <a:xfrm>
                      <a:off x="0" y="0"/>
                      <a:ext cx="5943600" cy="1701800"/>
                    </a:xfrm>
                    <a:prstGeom prst="rect">
                      <a:avLst/>
                    </a:prstGeom>
                  </pic:spPr>
                </pic:pic>
              </a:graphicData>
            </a:graphic>
          </wp:inline>
        </w:drawing>
      </w:r>
    </w:p>
    <w:p>
      <w:pPr>
        <w:pStyle w:val="LOnormal"/>
        <w:ind w:left="0" w:hanging="0"/>
        <w:rPr/>
      </w:pPr>
      <w:r>
        <w:rPr/>
        <w:drawing>
          <wp:inline distT="0" distB="0" distL="0" distR="0">
            <wp:extent cx="5943600" cy="1778000"/>
            <wp:effectExtent l="0" t="0" r="0" b="0"/>
            <wp:docPr id="22"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png" descr=""/>
                    <pic:cNvPicPr>
                      <a:picLocks noChangeAspect="1" noChangeArrowheads="1"/>
                    </pic:cNvPicPr>
                  </pic:nvPicPr>
                  <pic:blipFill>
                    <a:blip r:embed="rId25"/>
                    <a:stretch>
                      <a:fillRect/>
                    </a:stretch>
                  </pic:blipFill>
                  <pic:spPr bwMode="auto">
                    <a:xfrm>
                      <a:off x="0" y="0"/>
                      <a:ext cx="5943600" cy="1778000"/>
                    </a:xfrm>
                    <a:prstGeom prst="rect">
                      <a:avLst/>
                    </a:prstGeom>
                  </pic:spPr>
                </pic:pic>
              </a:graphicData>
            </a:graphic>
          </wp:inline>
        </w:drawing>
      </w:r>
    </w:p>
    <w:p>
      <w:pPr>
        <w:pStyle w:val="LOnormal"/>
        <w:ind w:left="0" w:hanging="0"/>
        <w:rPr/>
      </w:pPr>
      <w:r>
        <w:rPr/>
        <w:drawing>
          <wp:inline distT="0" distB="0" distL="0" distR="0">
            <wp:extent cx="5943600" cy="1778000"/>
            <wp:effectExtent l="0" t="0" r="0" b="0"/>
            <wp:docPr id="2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png" descr=""/>
                    <pic:cNvPicPr>
                      <a:picLocks noChangeAspect="1" noChangeArrowheads="1"/>
                    </pic:cNvPicPr>
                  </pic:nvPicPr>
                  <pic:blipFill>
                    <a:blip r:embed="rId26"/>
                    <a:stretch>
                      <a:fillRect/>
                    </a:stretch>
                  </pic:blipFill>
                  <pic:spPr bwMode="auto">
                    <a:xfrm>
                      <a:off x="0" y="0"/>
                      <a:ext cx="5943600" cy="1778000"/>
                    </a:xfrm>
                    <a:prstGeom prst="rect">
                      <a:avLst/>
                    </a:prstGeom>
                  </pic:spPr>
                </pic:pic>
              </a:graphicData>
            </a:graphic>
          </wp:inline>
        </w:drawing>
      </w:r>
    </w:p>
    <w:p>
      <w:pPr>
        <w:pStyle w:val="LOnormal"/>
        <w:ind w:left="0" w:hanging="0"/>
        <w:rPr/>
      </w:pPr>
      <w:r>
        <w:rPr/>
        <w:drawing>
          <wp:inline distT="0" distB="0" distL="0" distR="0">
            <wp:extent cx="5943600" cy="2184400"/>
            <wp:effectExtent l="0" t="0" r="0" b="0"/>
            <wp:docPr id="2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descr=""/>
                    <pic:cNvPicPr>
                      <a:picLocks noChangeAspect="1" noChangeArrowheads="1"/>
                    </pic:cNvPicPr>
                  </pic:nvPicPr>
                  <pic:blipFill>
                    <a:blip r:embed="rId27"/>
                    <a:stretch>
                      <a:fillRect/>
                    </a:stretch>
                  </pic:blipFill>
                  <pic:spPr bwMode="auto">
                    <a:xfrm>
                      <a:off x="0" y="0"/>
                      <a:ext cx="5943600" cy="2184400"/>
                    </a:xfrm>
                    <a:prstGeom prst="rect">
                      <a:avLst/>
                    </a:prstGeom>
                  </pic:spPr>
                </pic:pic>
              </a:graphicData>
            </a:graphic>
          </wp:inline>
        </w:drawing>
      </w:r>
    </w:p>
    <w:p>
      <w:pPr>
        <w:pStyle w:val="LOnormal"/>
        <w:ind w:left="0" w:hanging="0"/>
        <w:rPr/>
      </w:pPr>
      <w:r>
        <w:rPr/>
        <w:drawing>
          <wp:inline distT="0" distB="0" distL="0" distR="0">
            <wp:extent cx="5943600" cy="1676400"/>
            <wp:effectExtent l="0" t="0" r="0" b="0"/>
            <wp:docPr id="25"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2.png" descr=""/>
                    <pic:cNvPicPr>
                      <a:picLocks noChangeAspect="1" noChangeArrowheads="1"/>
                    </pic:cNvPicPr>
                  </pic:nvPicPr>
                  <pic:blipFill>
                    <a:blip r:embed="rId28"/>
                    <a:stretch>
                      <a:fillRect/>
                    </a:stretch>
                  </pic:blipFill>
                  <pic:spPr bwMode="auto">
                    <a:xfrm>
                      <a:off x="0" y="0"/>
                      <a:ext cx="5943600" cy="1676400"/>
                    </a:xfrm>
                    <a:prstGeom prst="rect">
                      <a:avLst/>
                    </a:prstGeom>
                  </pic:spPr>
                </pic:pic>
              </a:graphicData>
            </a:graphic>
          </wp:inline>
        </w:drawing>
      </w:r>
    </w:p>
    <w:p>
      <w:pPr>
        <w:pStyle w:val="LOnormal"/>
        <w:ind w:left="0" w:hanging="0"/>
        <w:rPr/>
      </w:pPr>
      <w:r>
        <w:rPr/>
        <w:drawing>
          <wp:inline distT="0" distB="0" distL="0" distR="0">
            <wp:extent cx="5943600" cy="1701800"/>
            <wp:effectExtent l="0" t="0" r="0" b="0"/>
            <wp:docPr id="2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
                    <pic:cNvPicPr>
                      <a:picLocks noChangeAspect="1" noChangeArrowheads="1"/>
                    </pic:cNvPicPr>
                  </pic:nvPicPr>
                  <pic:blipFill>
                    <a:blip r:embed="rId29"/>
                    <a:stretch>
                      <a:fillRect/>
                    </a:stretch>
                  </pic:blipFill>
                  <pic:spPr bwMode="auto">
                    <a:xfrm>
                      <a:off x="0" y="0"/>
                      <a:ext cx="5943600" cy="1701800"/>
                    </a:xfrm>
                    <a:prstGeom prst="rect">
                      <a:avLst/>
                    </a:prstGeom>
                  </pic:spPr>
                </pic:pic>
              </a:graphicData>
            </a:graphic>
          </wp:inline>
        </w:drawing>
      </w:r>
    </w:p>
    <w:p>
      <w:pPr>
        <w:pStyle w:val="LOnormal"/>
        <w:ind w:left="0" w:hanging="0"/>
        <w:rPr/>
      </w:pPr>
      <w:r>
        <w:rPr/>
        <w:drawing>
          <wp:inline distT="0" distB="0" distL="0" distR="0">
            <wp:extent cx="5943600" cy="1689100"/>
            <wp:effectExtent l="0" t="0" r="0" b="0"/>
            <wp:docPr id="2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descr=""/>
                    <pic:cNvPicPr>
                      <a:picLocks noChangeAspect="1" noChangeArrowheads="1"/>
                    </pic:cNvPicPr>
                  </pic:nvPicPr>
                  <pic:blipFill>
                    <a:blip r:embed="rId30"/>
                    <a:stretch>
                      <a:fillRect/>
                    </a:stretch>
                  </pic:blipFill>
                  <pic:spPr bwMode="auto">
                    <a:xfrm>
                      <a:off x="0" y="0"/>
                      <a:ext cx="5943600" cy="1689100"/>
                    </a:xfrm>
                    <a:prstGeom prst="rect">
                      <a:avLst/>
                    </a:prstGeom>
                  </pic:spPr>
                </pic:pic>
              </a:graphicData>
            </a:graphic>
          </wp:inline>
        </w:drawing>
      </w:r>
    </w:p>
    <w:p>
      <w:pPr>
        <w:pStyle w:val="LOnormal"/>
        <w:ind w:left="0" w:hanging="0"/>
        <w:rPr/>
      </w:pPr>
      <w:r>
        <w:rPr/>
        <w:drawing>
          <wp:inline distT="0" distB="0" distL="0" distR="0">
            <wp:extent cx="5943600" cy="4292600"/>
            <wp:effectExtent l="0" t="0" r="0" b="0"/>
            <wp:docPr id="28"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png" descr=""/>
                    <pic:cNvPicPr>
                      <a:picLocks noChangeAspect="1" noChangeArrowheads="1"/>
                    </pic:cNvPicPr>
                  </pic:nvPicPr>
                  <pic:blipFill>
                    <a:blip r:embed="rId31"/>
                    <a:stretch>
                      <a:fillRect/>
                    </a:stretch>
                  </pic:blipFill>
                  <pic:spPr bwMode="auto">
                    <a:xfrm>
                      <a:off x="0" y="0"/>
                      <a:ext cx="5943600" cy="4292600"/>
                    </a:xfrm>
                    <a:prstGeom prst="rect">
                      <a:avLst/>
                    </a:prstGeom>
                  </pic:spPr>
                </pic:pic>
              </a:graphicData>
            </a:graphic>
          </wp:inline>
        </w:drawing>
      </w:r>
    </w:p>
    <w:p>
      <w:pPr>
        <w:pStyle w:val="LOnormal"/>
        <w:ind w:left="0" w:hanging="0"/>
        <w:rPr/>
      </w:pPr>
      <w:r>
        <w:rPr/>
      </w:r>
    </w:p>
    <w:p>
      <w:pPr>
        <w:pStyle w:val="LOnormal"/>
        <w:ind w:left="0" w:hanging="0"/>
        <w:rPr/>
      </w:pPr>
      <w:r>
        <w:rPr/>
      </w:r>
    </w:p>
    <w:p>
      <w:pPr>
        <w:pStyle w:val="LOnormal"/>
        <w:ind w:firstLine="720"/>
        <w:rPr/>
      </w:pPr>
      <w:r>
        <w:rPr/>
      </w:r>
    </w:p>
    <w:p>
      <w:pPr>
        <w:pStyle w:val="Heading2"/>
        <w:rPr/>
      </w:pPr>
      <w:r>
        <w:rPr/>
        <w:t>GITHUB R</w:t>
      </w:r>
      <w:r>
        <w:rPr>
          <w:b/>
          <w:color w:val="000000"/>
          <w:sz w:val="28"/>
          <w:szCs w:val="28"/>
        </w:rPr>
        <w:t>epository</w:t>
      </w:r>
      <w:r>
        <w:rPr/>
        <w:t>:</w:t>
      </w:r>
    </w:p>
    <w:p>
      <w:pPr>
        <w:pStyle w:val="LOnormal"/>
        <w:rPr/>
      </w:pPr>
      <w:r>
        <w:rPr>
          <w:color w:val="004C9B"/>
          <w:u w:val="single"/>
        </w:rPr>
        <w:t>https://github.com/aamadorc/CIND820</w:t>
      </w:r>
    </w:p>
    <w:p>
      <w:pPr>
        <w:pStyle w:val="LOnormal"/>
        <w:rPr/>
      </w:pPr>
      <w:r>
        <w:rPr/>
      </w:r>
    </w:p>
    <w:p>
      <w:pPr>
        <w:pStyle w:val="Heading2"/>
        <w:rPr/>
      </w:pPr>
      <w:bookmarkStart w:id="21" w:name="_heading=h.9jhbyp3p5z76"/>
      <w:bookmarkEnd w:id="21"/>
      <w:r>
        <w:rPr/>
        <w:t>References</w:t>
      </w:r>
    </w:p>
    <w:p>
      <w:pPr>
        <w:pStyle w:val="LOnormal"/>
        <w:keepNext w:val="false"/>
        <w:keepLines w:val="false"/>
        <w:numPr>
          <w:ilvl w:val="0"/>
          <w:numId w:val="1"/>
        </w:numPr>
        <w:spacing w:lineRule="auto" w:line="240" w:before="480" w:after="0"/>
        <w:ind w:left="720" w:hanging="360"/>
        <w:rPr/>
      </w:pPr>
      <w:r>
        <w:rPr/>
        <w:t xml:space="preserve">Ahouz, F., Golabpour, A. Predicting the incidence of COVID-19 using data mining. </w:t>
      </w:r>
      <w:r>
        <w:rPr>
          <w:i/>
        </w:rPr>
        <w:t>BMC Public Health</w:t>
      </w:r>
      <w:r>
        <w:rPr/>
        <w:t xml:space="preserve"> </w:t>
      </w:r>
      <w:r>
        <w:rPr>
          <w:b/>
        </w:rPr>
        <w:t>21</w:t>
      </w:r>
      <w:r>
        <w:rPr/>
        <w:t xml:space="preserve">, 1087 (2021). </w:t>
      </w:r>
      <w:r>
        <w:rPr>
          <w:color w:val="1155CC"/>
          <w:u w:val="single"/>
        </w:rPr>
        <w:t>https://doi.org/10.1186/s12889-021-11058-3</w:t>
      </w:r>
    </w:p>
    <w:p>
      <w:pPr>
        <w:pStyle w:val="LOnormal"/>
        <w:spacing w:lineRule="auto" w:line="240" w:before="0" w:after="120"/>
        <w:ind w:left="720" w:hanging="360"/>
        <w:rPr>
          <w:u w:val="none"/>
        </w:rPr>
      </w:pPr>
      <w:r>
        <w:rPr>
          <w:u w:val="none"/>
        </w:rPr>
      </w:r>
    </w:p>
    <w:p>
      <w:pPr>
        <w:pStyle w:val="LOnormal"/>
        <w:numPr>
          <w:ilvl w:val="0"/>
          <w:numId w:val="1"/>
        </w:numPr>
        <w:spacing w:lineRule="auto" w:line="240" w:before="0" w:after="120"/>
        <w:ind w:left="720" w:hanging="360"/>
        <w:rPr>
          <w:u w:val="none"/>
        </w:rPr>
      </w:pPr>
      <w:r>
        <w:rPr>
          <w:u w:val="none"/>
        </w:rPr>
        <w:t xml:space="preserve">Gothai E, Thamilselvan R, Rajalaxmi RR, Sadana RM, Ragavi A, Sakthivel R. Prediction of COVID-19 growth and trend using machine learning approach. Mater Today Proc. 2023;81:597-601. doi: 10.1016/j.matpr.2021.04.051. Epub 2021 Apr 15. PMID: 33880331; PMCID: PMC8049379. </w:t>
      </w:r>
    </w:p>
    <w:p>
      <w:pPr>
        <w:pStyle w:val="LOnormal"/>
        <w:numPr>
          <w:ilvl w:val="0"/>
          <w:numId w:val="1"/>
        </w:numPr>
        <w:spacing w:lineRule="auto" w:line="240" w:before="0" w:after="120"/>
        <w:ind w:left="720" w:hanging="360"/>
        <w:rPr>
          <w:u w:val="none"/>
        </w:rPr>
      </w:pPr>
      <w:r>
        <w:rPr>
          <w:u w:val="none"/>
        </w:rPr>
        <w:t xml:space="preserve">Zoabi, Y., Deri-Rozov, S. &amp; Shomron, N. Machine learning-based prediction of COVID-19 diagnosis based on symptoms. </w:t>
      </w:r>
      <w:r>
        <w:rPr>
          <w:i/>
          <w:u w:val="none"/>
        </w:rPr>
        <w:t>npj Digit. Med.</w:t>
      </w:r>
      <w:r>
        <w:rPr>
          <w:u w:val="none"/>
        </w:rPr>
        <w:t xml:space="preserve"> </w:t>
      </w:r>
      <w:r>
        <w:rPr>
          <w:b/>
          <w:u w:val="none"/>
        </w:rPr>
        <w:t>4</w:t>
      </w:r>
      <w:r>
        <w:rPr>
          <w:u w:val="none"/>
        </w:rPr>
        <w:t xml:space="preserve">, 3 (2021). https://doi.org/10.1038/s41746-020-00372-6 </w:t>
      </w:r>
    </w:p>
    <w:p>
      <w:pPr>
        <w:pStyle w:val="LOnormal"/>
        <w:keepNext w:val="false"/>
        <w:keepLines w:val="false"/>
        <w:pageBreakBefore w:val="false"/>
        <w:widowControl/>
        <w:numPr>
          <w:ilvl w:val="0"/>
          <w:numId w:val="1"/>
        </w:numPr>
        <w:pBdr/>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Meraihi Y, Gabis AB, Mirjalili S, Ramdane-Cherif A, Alsaadi FE. Machine Learning-Based Research for COVID-19 Detection, Diagnosis, and Prediction: A Survey. SN Comput Sci. 2022;3(4):286. doi: 10.1007/s42979-022-01184-z. Epub 2022 May 12. PMID: 35578678; PMCID: PMC9096341.</w:t>
      </w:r>
    </w:p>
    <w:p>
      <w:pPr>
        <w:pStyle w:val="LOnormal"/>
        <w:numPr>
          <w:ilvl w:val="0"/>
          <w:numId w:val="1"/>
        </w:numPr>
        <w:spacing w:lineRule="auto" w:line="240" w:before="0" w:after="120"/>
        <w:ind w:left="720" w:hanging="360"/>
        <w:rPr>
          <w:u w:val="none"/>
        </w:rPr>
      </w:pPr>
      <w:r>
        <w:rPr>
          <w:color w:val="FF0000"/>
        </w:rPr>
        <w:t>????</w:t>
      </w:r>
      <w:r>
        <w:rPr>
          <w:u w:val="none"/>
        </w:rPr>
        <w:t xml:space="preserve">L. Wang, H. Shen, K. Enfield and K. Rheuban, "COVID-19 Infection Detection Using Machine Learning," </w:t>
      </w:r>
      <w:r>
        <w:rPr>
          <w:i/>
          <w:u w:val="none"/>
        </w:rPr>
        <w:t>2021 IEEE International Conference on Big Data (Big Data)</w:t>
      </w:r>
      <w:r>
        <w:rPr>
          <w:u w:val="none"/>
        </w:rPr>
        <w:t xml:space="preserve">, Orlando, FL, USA, 2021, pp. 4780-4789, doi: 10.1109/BigData52589.2021.9671700. </w:t>
      </w:r>
    </w:p>
    <w:p>
      <w:pPr>
        <w:pStyle w:val="LOnormal"/>
        <w:keepNext w:val="false"/>
        <w:keepLines w:val="false"/>
        <w:pageBreakBefore w:val="false"/>
        <w:widowControl/>
        <w:numPr>
          <w:ilvl w:val="0"/>
          <w:numId w:val="1"/>
        </w:numPr>
        <w:pBdr/>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Painuli D, Mishra D, Bhardwaj S, Aggarwal M. Forecast and prediction of COVID-19 using machine learning. Data Science for COVID-19. 2021:381–97. doi: 10.1016/B978-0-12-824536-1.00027-7. Epub 2021 May 21. PMCID: PMC8138040.</w:t>
      </w:r>
    </w:p>
    <w:p>
      <w:pPr>
        <w:pStyle w:val="LOnormal"/>
        <w:numPr>
          <w:ilvl w:val="0"/>
          <w:numId w:val="1"/>
        </w:numPr>
        <w:spacing w:lineRule="auto" w:line="240" w:before="0" w:after="120"/>
        <w:ind w:left="720" w:hanging="360"/>
        <w:rPr>
          <w:u w:val="none"/>
        </w:rPr>
      </w:pPr>
      <w:r>
        <w:rPr>
          <w:u w:val="none"/>
        </w:rPr>
        <w:t xml:space="preserve">Gangloff, C., Rafi, S., Bouzillé, G. </w:t>
      </w:r>
      <w:r>
        <w:rPr>
          <w:i/>
          <w:u w:val="none"/>
        </w:rPr>
        <w:t>et al.</w:t>
      </w:r>
      <w:r>
        <w:rPr>
          <w:u w:val="none"/>
        </w:rPr>
        <w:t xml:space="preserve"> Machine learning is the key to diagnose COVID-19: a proof-of-concept study. </w:t>
      </w:r>
      <w:r>
        <w:rPr>
          <w:i/>
          <w:u w:val="none"/>
        </w:rPr>
        <w:t>Sci Rep</w:t>
      </w:r>
      <w:r>
        <w:rPr>
          <w:u w:val="none"/>
        </w:rPr>
        <w:t xml:space="preserve"> </w:t>
      </w:r>
      <w:r>
        <w:rPr>
          <w:b/>
          <w:u w:val="none"/>
        </w:rPr>
        <w:t>11</w:t>
      </w:r>
      <w:r>
        <w:rPr>
          <w:u w:val="none"/>
        </w:rPr>
        <w:t xml:space="preserve">, 7166 (2021). https://doi.org/10.1038/s41598-021-86735-9 </w:t>
      </w:r>
    </w:p>
    <w:p>
      <w:pPr>
        <w:pStyle w:val="LOnormal"/>
        <w:numPr>
          <w:ilvl w:val="0"/>
          <w:numId w:val="1"/>
        </w:numPr>
        <w:spacing w:lineRule="auto" w:line="240" w:before="0" w:after="120"/>
        <w:ind w:left="720" w:hanging="360"/>
        <w:rPr>
          <w:u w:val="none"/>
        </w:rPr>
      </w:pPr>
      <w:r>
        <w:rPr>
          <w:u w:val="none"/>
        </w:rPr>
        <w:t xml:space="preserve">Tuli, Shreshth &amp; Tuli, Shikhar &amp; Tuli, Rakesh &amp; Gill, Sukhpal Singh. (2020). Predicting the Growth and Trend of COVID-19 Pandemic using Machine Learning and Cloud Computing. 100222. 10.1016/j.iot.2020.100222. </w:t>
      </w:r>
    </w:p>
    <w:p>
      <w:pPr>
        <w:pStyle w:val="LOnormal"/>
        <w:numPr>
          <w:ilvl w:val="0"/>
          <w:numId w:val="1"/>
        </w:numPr>
        <w:spacing w:lineRule="auto" w:line="240" w:before="0" w:after="120"/>
        <w:ind w:left="720" w:hanging="360"/>
        <w:rPr>
          <w:u w:val="none"/>
        </w:rPr>
      </w:pPr>
      <w:r>
        <w:rPr>
          <w:u w:val="none"/>
        </w:rPr>
        <w:t xml:space="preserve">Heredia Cacha, I., Sáinz-Pardo Díaz, J., Castrillo, M. </w:t>
      </w:r>
      <w:r>
        <w:rPr>
          <w:i/>
          <w:u w:val="none"/>
        </w:rPr>
        <w:t>et al.</w:t>
      </w:r>
      <w:r>
        <w:rPr>
          <w:u w:val="none"/>
        </w:rPr>
        <w:t xml:space="preserve"> Forecasting COVID-19 spreading through an ensemble of classical and machine learning models: Spain’s case study. </w:t>
      </w:r>
      <w:r>
        <w:rPr>
          <w:i/>
          <w:u w:val="none"/>
        </w:rPr>
        <w:t>Sci Rep</w:t>
      </w:r>
      <w:r>
        <w:rPr>
          <w:u w:val="none"/>
        </w:rPr>
        <w:t xml:space="preserve"> </w:t>
      </w:r>
      <w:r>
        <w:rPr>
          <w:b/>
          <w:u w:val="none"/>
        </w:rPr>
        <w:t>13</w:t>
      </w:r>
      <w:r>
        <w:rPr>
          <w:u w:val="none"/>
        </w:rPr>
        <w:t xml:space="preserve">, 6750 (2023). https://doi.org/10.1038/s41598-023-33795-8 </w:t>
      </w:r>
    </w:p>
    <w:p>
      <w:pPr>
        <w:pStyle w:val="LOnormal"/>
        <w:keepNext w:val="false"/>
        <w:keepLines w:val="false"/>
        <w:pageBreakBefore w:val="false"/>
        <w:widowControl/>
        <w:numPr>
          <w:ilvl w:val="0"/>
          <w:numId w:val="1"/>
        </w:numPr>
        <w:pBdr/>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Barua, Arpita and Hridoy, Monowar Wadud and Uddin, Kazi Riad and Chowdhury, Ratri and Ahamed, Jamal Uddin, Analysis and Prediction of the Spread of COVID-19 in Bangladesh Using Statistical and Machine Learning Approach. Available at SSRN: </w:t>
      </w:r>
      <w:hyperlink r:id="rId32">
        <w:r>
          <w:rPr>
            <w:rFonts w:eastAsia="Arial" w:cs="Arial"/>
            <w:b w:val="false"/>
            <w:i w:val="false"/>
            <w:caps w:val="false"/>
            <w:smallCaps w:val="false"/>
            <w:strike w:val="false"/>
            <w:dstrike w:val="false"/>
            <w:color w:val="004C9B"/>
            <w:position w:val="0"/>
            <w:sz w:val="22"/>
            <w:sz w:val="22"/>
            <w:szCs w:val="22"/>
            <w:u w:val="none"/>
            <w:shd w:fill="auto" w:val="clear"/>
            <w:vertAlign w:val="baseline"/>
          </w:rPr>
          <w:t>https://ssrn.com/abstract=4592228</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or </w:t>
      </w:r>
      <w:hyperlink r:id="rId33">
        <w:r>
          <w:rPr>
            <w:rFonts w:eastAsia="Arial" w:cs="Arial"/>
            <w:b w:val="false"/>
            <w:i w:val="false"/>
            <w:caps w:val="false"/>
            <w:smallCaps w:val="false"/>
            <w:strike w:val="false"/>
            <w:dstrike w:val="false"/>
            <w:color w:val="004C9B"/>
            <w:position w:val="0"/>
            <w:sz w:val="22"/>
            <w:sz w:val="22"/>
            <w:szCs w:val="22"/>
            <w:u w:val="none"/>
            <w:shd w:fill="auto" w:val="clear"/>
            <w:vertAlign w:val="baseline"/>
          </w:rPr>
          <w:t xml:space="preserve">http://dx.doi.org/10.2139/ssrn.4592228 </w:t>
        </w:r>
      </w:hyperlink>
    </w:p>
    <w:p>
      <w:pPr>
        <w:pStyle w:val="LOnormal"/>
        <w:numPr>
          <w:ilvl w:val="0"/>
          <w:numId w:val="1"/>
        </w:numPr>
        <w:spacing w:lineRule="auto" w:line="240" w:before="0" w:after="120"/>
        <w:ind w:left="720" w:hanging="360"/>
        <w:rPr/>
      </w:pPr>
      <w:r>
        <w:rPr/>
        <w:t>Saqib, Mohd. (2021). Forecasting COVID-19 Outbreak Progression Using Hybrid Polynomial-Bayesian Ridge Regression Model. Applied Intelligence. 10.1007/s10489-020-01942-7.</w:t>
      </w:r>
    </w:p>
    <w:p>
      <w:pPr>
        <w:pStyle w:val="LOnormal"/>
        <w:numPr>
          <w:ilvl w:val="0"/>
          <w:numId w:val="1"/>
        </w:numPr>
        <w:spacing w:lineRule="auto" w:line="240" w:before="0" w:after="120"/>
        <w:ind w:left="720" w:hanging="360"/>
        <w:rPr/>
      </w:pPr>
      <w:r>
        <w:rPr/>
        <w:t>Iwendi, Celestine &amp; Bashir, Ali &amp; Pasupuleti, Naga &amp; Radha, Suja &amp; Chatterjee, Jyotir &amp; Peshkar, Atharva &amp; Mishra, Rishita &amp; Pillai, Sofia &amp; Jo, Ohyun. (2020). COVID-19 Patient Health Prediction Using Boosted Random Forest Algorithm. Frontiers in Public Health. 8. 10.3389/fpubh.2020.00357.</w:t>
      </w:r>
    </w:p>
    <w:p>
      <w:pPr>
        <w:pStyle w:val="LOnormal"/>
        <w:numPr>
          <w:ilvl w:val="0"/>
          <w:numId w:val="1"/>
        </w:numPr>
        <w:spacing w:lineRule="auto" w:line="240" w:before="0" w:after="120"/>
        <w:ind w:left="720" w:hanging="360"/>
        <w:rPr>
          <w:u w:val="none"/>
        </w:rPr>
      </w:pPr>
      <w:r>
        <w:rPr/>
        <w:t>Singh KK, Kumar S, Dixit P, Bajpai MK. Kalman filter based short term prediction model for COVID-19 spread. Appl Intell (Dordr). 2021;51(5):2714-2726. doi: 10.1007/s10489-020-01948-1. Epub 2020 Nov 3. PMID: 34764569; PMCID: PMC7676285.</w:t>
      </w:r>
    </w:p>
    <w:p>
      <w:pPr>
        <w:pStyle w:val="LOnormal"/>
        <w:numPr>
          <w:ilvl w:val="0"/>
          <w:numId w:val="1"/>
        </w:numPr>
        <w:spacing w:lineRule="auto" w:line="240" w:before="0" w:after="120"/>
        <w:ind w:left="720" w:hanging="360"/>
        <w:rPr/>
      </w:pPr>
      <w:r>
        <w:rPr/>
        <w:t xml:space="preserve">Silipo, R., Adae, I., Hart, A., &amp; Berthold, M. (2014). Seven techniques for dimensionality reduction [PDF]. KNIME. Retrieved from </w:t>
      </w:r>
      <w:hyperlink r:id="rId34">
        <w:r>
          <w:rPr>
            <w:color w:val="1155CC"/>
            <w:u w:val="single"/>
          </w:rPr>
          <w:t>https://files.knime.com/sites/default/files/inline-images/knime_seventechniquesdatadimreduction.pdf</w:t>
        </w:r>
      </w:hyperlink>
    </w:p>
    <w:p>
      <w:pPr>
        <w:pStyle w:val="LOnormal"/>
        <w:numPr>
          <w:ilvl w:val="0"/>
          <w:numId w:val="1"/>
        </w:numPr>
        <w:spacing w:lineRule="auto" w:line="240" w:before="0" w:after="120"/>
        <w:ind w:left="720" w:hanging="360"/>
        <w:rPr>
          <w:u w:val="none"/>
        </w:rPr>
      </w:pPr>
      <w:hyperlink r:id="rId35">
        <w:r>
          <w:rPr>
            <w:color w:val="1155CC"/>
            <w:u w:val="single"/>
          </w:rPr>
          <w:t>https://www.analyticsvidhya.com/blog/2021/04/beginners-guide-to-missing-value-ratio-and-its-implementation/</w:t>
        </w:r>
      </w:hyperlink>
    </w:p>
    <w:p>
      <w:pPr>
        <w:pStyle w:val="LOnormal"/>
        <w:numPr>
          <w:ilvl w:val="0"/>
          <w:numId w:val="1"/>
        </w:numPr>
        <w:spacing w:lineRule="auto" w:line="240" w:before="0" w:after="120"/>
        <w:ind w:left="720" w:hanging="360"/>
        <w:rPr>
          <w:u w:val="none"/>
        </w:rPr>
      </w:pPr>
      <w:hyperlink r:id="rId36">
        <w:r>
          <w:rPr>
            <w:color w:val="1155CC"/>
            <w:u w:val="single"/>
          </w:rPr>
          <w:t>https://www.kaggle.com/code/bbloggsbott/feature-selection-correlation-and-p-value</w:t>
        </w:r>
      </w:hyperlink>
    </w:p>
    <w:p>
      <w:pPr>
        <w:pStyle w:val="LOnormal"/>
        <w:numPr>
          <w:ilvl w:val="0"/>
          <w:numId w:val="1"/>
        </w:numPr>
        <w:spacing w:lineRule="auto" w:line="240" w:before="0" w:after="120"/>
        <w:ind w:left="720" w:hanging="360"/>
        <w:rPr>
          <w:u w:val="none"/>
        </w:rPr>
      </w:pPr>
      <w:r>
        <w:rPr>
          <w:u w:val="none"/>
        </w:rPr>
      </w:r>
    </w:p>
    <w:p>
      <w:pPr>
        <w:pStyle w:val="LOnormal"/>
        <w:spacing w:lineRule="auto" w:line="240" w:before="0" w:after="0"/>
        <w:rPr/>
      </w:pPr>
      <w:r>
        <w:rPr/>
      </w:r>
    </w:p>
    <w:p>
      <w:pPr>
        <w:pStyle w:val="LOnormal"/>
        <w:spacing w:lineRule="auto" w:line="240" w:before="0" w:after="200"/>
        <w:ind w:firstLine="720"/>
        <w:rPr/>
      </w:pPr>
      <w:r>
        <w:rPr/>
      </w:r>
    </w:p>
    <w:sectPr>
      <w:headerReference w:type="even" r:id="rId37"/>
      <w:headerReference w:type="default" r:id="rId38"/>
      <w:headerReference w:type="first" r:id="rId39"/>
      <w:footerReference w:type="even" r:id="rId40"/>
      <w:footerReference w:type="default" r:id="rId41"/>
      <w:footerReference w:type="first" r:id="rId42"/>
      <w:type w:val="nextPage"/>
      <w:pgSz w:w="12240" w:h="15840"/>
      <w:pgMar w:left="1440" w:right="1440" w:gutter="0" w:header="709" w:top="2160" w:footer="1003" w:bottom="207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0</w:t>
    </w:r>
    <w:r>
      <w:rPr/>
      <w:fldChar w:fldCharType="end"/>
    </w:r>
    <w:r>
      <w:rPr/>
      <w:fldChar w:fldCharType="begin"/>
    </w:r>
    <w:r>
      <w:rPr/>
      <w:instrText>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40" w:before="0" w:after="0"/>
      <w:jc w:val="right"/>
      <w:rPr>
        <w:b/>
        <w:b/>
        <w:sz w:val="20"/>
        <w:szCs w:val="20"/>
      </w:rPr>
    </w:pPr>
    <w:r>
      <w:rPr>
        <w:b/>
        <w:sz w:val="20"/>
        <w:szCs w:val="20"/>
      </w:rPr>
    </w:r>
  </w:p>
  <w:p>
    <w:pPr>
      <w:pStyle w:val="LOnormal"/>
      <w:spacing w:lineRule="auto" w:line="240" w:before="0" w:after="0"/>
      <w:jc w:val="right"/>
      <w:rPr>
        <w:b/>
        <w:b/>
        <w:sz w:val="20"/>
        <w:szCs w:val="20"/>
      </w:rPr>
    </w:pPr>
    <w:r>
      <w:rPr>
        <w:b/>
        <w:sz w:val="20"/>
        <w:szCs w:val="20"/>
      </w:rPr>
      <w:t>CND820 Literature Review – Angela Amador</w:t>
    </w:r>
  </w:p>
  <w:p>
    <w:pPr>
      <w:pStyle w:val="LOnormal"/>
      <w:spacing w:lineRule="auto" w:line="240" w:before="0" w:after="0"/>
      <w:jc w:val="right"/>
      <w:rPr>
        <w:b/>
        <w:b/>
        <w:sz w:val="20"/>
        <w:szCs w:val="20"/>
      </w:rPr>
    </w:pPr>
    <w:r>
      <w:rPr>
        <w:b/>
        <w:sz w:val="20"/>
        <w:szCs w:val="20"/>
      </w:rPr>
    </w:r>
  </w:p>
  <w:p>
    <w:pPr>
      <w:pStyle w:val="LOnormal"/>
      <w:spacing w:lineRule="auto" w:line="240" w:before="0" w:after="0"/>
      <w:jc w:val="right"/>
      <w:rPr>
        <w:b/>
        <w:b/>
        <w:sz w:val="20"/>
        <w:szCs w:val="20"/>
      </w:rPr>
    </w:pPr>
    <w:r>
      <w:rPr>
        <w:b/>
        <w:sz w:val="20"/>
        <w:szCs w:val="20"/>
      </w:rPr>
    </w:r>
  </w:p>
  <w:p>
    <w:pPr>
      <w:pStyle w:val="LOnormal"/>
      <w:spacing w:lineRule="auto" w:line="240" w:before="0" w:after="0"/>
      <w:jc w:val="right"/>
      <w:rPr>
        <w:b/>
        <w:b/>
        <w:sz w:val="20"/>
        <w:szCs w:val="20"/>
      </w:rPr>
    </w:pPr>
    <w:r>
      <w:rPr>
        <w:b/>
        <w:sz w:val="20"/>
        <w:szCs w:val="20"/>
      </w:rPr>
      <w:t>Header</w:t>
    </w:r>
  </w:p>
  <w:p>
    <w:pPr>
      <w:pStyle w:val="LOnormal"/>
      <w:spacing w:lineRule="auto" w:line="240" w:before="0" w:after="0"/>
      <w:jc w:val="right"/>
      <w:rPr>
        <w:b/>
        <w:b/>
        <w:sz w:val="20"/>
        <w:szCs w:val="20"/>
      </w:rPr>
    </w:pPr>
    <w:r>
      <w:rPr>
        <w:b/>
        <w:sz w:val="20"/>
        <w:szCs w:val="20"/>
      </w:rPr>
    </w:r>
  </w:p>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40" w:before="0" w:after="0"/>
      <w:jc w:val="right"/>
      <w:rPr>
        <w:b/>
        <w:b/>
        <w:sz w:val="20"/>
        <w:szCs w:val="20"/>
      </w:rPr>
    </w:pPr>
    <w:r>
      <w:rPr>
        <w:b/>
        <w:sz w:val="20"/>
        <w:szCs w:val="20"/>
      </w:rPr>
    </w:r>
  </w:p>
  <w:p>
    <w:pPr>
      <w:pStyle w:val="LOnormal"/>
      <w:spacing w:lineRule="auto" w:line="240" w:before="0" w:after="0"/>
      <w:jc w:val="right"/>
      <w:rPr>
        <w:b/>
        <w:b/>
        <w:sz w:val="20"/>
        <w:szCs w:val="20"/>
      </w:rPr>
    </w:pPr>
    <w:r>
      <w:rPr>
        <w:b/>
        <w:sz w:val="20"/>
        <w:szCs w:val="20"/>
      </w:rPr>
      <w:t>CND820 Literature Review – Angela Amador</w:t>
    </w:r>
  </w:p>
  <w:p>
    <w:pPr>
      <w:pStyle w:val="LOnormal"/>
      <w:spacing w:lineRule="auto" w:line="240" w:before="0" w:after="0"/>
      <w:jc w:val="right"/>
      <w:rPr>
        <w:b/>
        <w:b/>
        <w:sz w:val="20"/>
        <w:szCs w:val="20"/>
      </w:rPr>
    </w:pPr>
    <w:r>
      <w:rPr>
        <w:b/>
        <w:sz w:val="20"/>
        <w:szCs w:val="20"/>
      </w:rPr>
    </w:r>
  </w:p>
  <w:p>
    <w:pPr>
      <w:pStyle w:val="LOnormal"/>
      <w:spacing w:lineRule="auto" w:line="240" w:before="0" w:after="0"/>
      <w:jc w:val="right"/>
      <w:rPr>
        <w:b/>
        <w:b/>
        <w:sz w:val="20"/>
        <w:szCs w:val="20"/>
      </w:rPr>
    </w:pPr>
    <w:r>
      <w:rPr>
        <w:b/>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CA" w:eastAsia="zh-CN" w:bidi="hi-IN"/>
      </w:rPr>
    </w:rPrDefault>
    <w:pPrDefault>
      <w:pPr>
        <w:suppressAutoHyphens w:val="true"/>
      </w:pPr>
    </w:pPrDefault>
  </w:docDefaults>
  <w:style w:type="paragraph" w:styleId="Normal" w:default="1">
    <w:name w:val="Normal"/>
    <w:qFormat/>
    <w:rsid w:val="007b680c"/>
    <w:pPr>
      <w:widowControl/>
      <w:suppressAutoHyphens w:val="true"/>
      <w:bidi w:val="0"/>
      <w:spacing w:lineRule="auto" w:line="259" w:before="0" w:after="200"/>
      <w:jc w:val="left"/>
    </w:pPr>
    <w:rPr>
      <w:rFonts w:ascii="Arial" w:hAnsi="Arial" w:eastAsia="Arial" w:cs="Arial"/>
      <w:color w:val="auto"/>
      <w:kern w:val="0"/>
      <w:sz w:val="22"/>
      <w:szCs w:val="22"/>
      <w:lang w:val="en-CA" w:eastAsia="zh-CN" w:bidi="hi-IN"/>
    </w:rPr>
  </w:style>
  <w:style w:type="paragraph" w:styleId="Heading1">
    <w:name w:val="Heading 1"/>
    <w:basedOn w:val="TextBody"/>
    <w:next w:val="TextBody"/>
    <w:link w:val="Heading1Char"/>
    <w:uiPriority w:val="2"/>
    <w:qFormat/>
    <w:rsid w:val="002c635d"/>
    <w:pPr>
      <w:keepNext w:val="true"/>
      <w:keepLines/>
      <w:pBdr>
        <w:bottom w:val="single" w:sz="2" w:space="1" w:color="000000"/>
      </w:pBdr>
      <w:spacing w:before="400" w:after="100"/>
      <w:outlineLvl w:val="0"/>
    </w:pPr>
    <w:rPr>
      <w:rFonts w:eastAsia="" w:cs="" w:cstheme="majorBidi" w:eastAsiaTheme="majorEastAsia"/>
      <w:b/>
      <w:sz w:val="36"/>
      <w:szCs w:val="32"/>
    </w:rPr>
  </w:style>
  <w:style w:type="paragraph" w:styleId="Heading2">
    <w:name w:val="Heading 2"/>
    <w:basedOn w:val="TextBody"/>
    <w:next w:val="LOnormal"/>
    <w:link w:val="Heading2Char"/>
    <w:uiPriority w:val="3"/>
    <w:unhideWhenUsed/>
    <w:qFormat/>
    <w:rsid w:val="002c635d"/>
    <w:pPr>
      <w:keepNext w:val="true"/>
      <w:keepLines/>
      <w:spacing w:before="300" w:after="120"/>
      <w:outlineLvl w:val="1"/>
    </w:pPr>
    <w:rPr>
      <w:rFonts w:eastAsia="" w:cs="" w:cstheme="majorBidi" w:eastAsiaTheme="majorEastAsia"/>
      <w:b/>
      <w:color w:val="000000" w:themeColor="text1"/>
      <w:sz w:val="28"/>
      <w:szCs w:val="26"/>
    </w:rPr>
  </w:style>
  <w:style w:type="paragraph" w:styleId="Heading3">
    <w:name w:val="Heading 3"/>
    <w:basedOn w:val="Heading2"/>
    <w:next w:val="LOnormal"/>
    <w:link w:val="Heading3Char"/>
    <w:uiPriority w:val="4"/>
    <w:unhideWhenUsed/>
    <w:qFormat/>
    <w:rsid w:val="000f4ffc"/>
    <w:pPr>
      <w:spacing w:before="280" w:after="0"/>
      <w:outlineLvl w:val="2"/>
    </w:pPr>
    <w:rPr>
      <w:sz w:val="24"/>
    </w:rPr>
  </w:style>
  <w:style w:type="paragraph" w:styleId="Heading4">
    <w:name w:val="Heading 4"/>
    <w:basedOn w:val="TextBody"/>
    <w:next w:val="LOnormal"/>
    <w:link w:val="Heading4Char"/>
    <w:uiPriority w:val="5"/>
    <w:unhideWhenUsed/>
    <w:qFormat/>
    <w:rsid w:val="00551eda"/>
    <w:pPr>
      <w:spacing w:before="280" w:after="0"/>
      <w:outlineLvl w:val="3"/>
    </w:pPr>
    <w:rPr>
      <w:b/>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7822"/>
    <w:rPr>
      <w:rFonts w:ascii="Times New Roman" w:hAnsi="Times New Roman"/>
      <w:sz w:val="22"/>
    </w:rPr>
  </w:style>
  <w:style w:type="character" w:styleId="BodyTextChar" w:customStyle="1">
    <w:name w:val="Body Text Char"/>
    <w:basedOn w:val="DefaultParagraphFont"/>
    <w:link w:val="BodyText"/>
    <w:uiPriority w:val="99"/>
    <w:qFormat/>
    <w:rsid w:val="00b52108"/>
    <w:rPr>
      <w:rFonts w:ascii="Times New Roman" w:hAnsi="Times New Roman"/>
      <w:sz w:val="22"/>
    </w:rPr>
  </w:style>
  <w:style w:type="character" w:styleId="Heading1Char" w:customStyle="1">
    <w:name w:val="Heading 1 Char"/>
    <w:basedOn w:val="DefaultParagraphFont"/>
    <w:link w:val="Heading1"/>
    <w:uiPriority w:val="2"/>
    <w:qFormat/>
    <w:rsid w:val="002c635d"/>
    <w:rPr>
      <w:rFonts w:ascii="Arial" w:hAnsi="Arial" w:eastAsia="" w:cs="" w:cstheme="majorBidi" w:eastAsiaTheme="majorEastAsia"/>
      <w:b/>
      <w:sz w:val="36"/>
      <w:szCs w:val="32"/>
    </w:rPr>
  </w:style>
  <w:style w:type="character" w:styleId="Heading2Char" w:customStyle="1">
    <w:name w:val="Heading 2 Char"/>
    <w:basedOn w:val="DefaultParagraphFont"/>
    <w:link w:val="Heading2"/>
    <w:uiPriority w:val="3"/>
    <w:qFormat/>
    <w:rsid w:val="002c635d"/>
    <w:rPr>
      <w:rFonts w:ascii="Arial" w:hAnsi="Arial" w:eastAsia="" w:cs="" w:cstheme="majorBidi" w:eastAsiaTheme="majorEastAsia"/>
      <w:b/>
      <w:color w:val="000000" w:themeColor="text1"/>
      <w:sz w:val="28"/>
      <w:szCs w:val="26"/>
    </w:rPr>
  </w:style>
  <w:style w:type="character" w:styleId="BodyText2Char" w:customStyle="1">
    <w:name w:val="Body Text 2 Char"/>
    <w:basedOn w:val="DefaultParagraphFont"/>
    <w:link w:val="BodyText2"/>
    <w:uiPriority w:val="99"/>
    <w:qFormat/>
    <w:rsid w:val="007a4bb3"/>
    <w:rPr>
      <w:rFonts w:ascii="Times New Roman" w:hAnsi="Times New Roman"/>
      <w:sz w:val="22"/>
    </w:rPr>
  </w:style>
  <w:style w:type="character" w:styleId="FooterChar" w:customStyle="1">
    <w:name w:val="Footer Char"/>
    <w:basedOn w:val="DefaultParagraphFont"/>
    <w:link w:val="Footer"/>
    <w:uiPriority w:val="99"/>
    <w:qFormat/>
    <w:rsid w:val="00e7161f"/>
    <w:rPr>
      <w:rFonts w:ascii="Times New Roman" w:hAnsi="Times New Roman"/>
      <w:sz w:val="22"/>
    </w:rPr>
  </w:style>
  <w:style w:type="character" w:styleId="Heading3Char" w:customStyle="1">
    <w:name w:val="Heading 3 Char"/>
    <w:basedOn w:val="DefaultParagraphFont"/>
    <w:link w:val="Heading3"/>
    <w:uiPriority w:val="4"/>
    <w:qFormat/>
    <w:rsid w:val="000f4ffc"/>
    <w:rPr>
      <w:rFonts w:ascii="Arial" w:hAnsi="Arial" w:eastAsia="" w:cs="" w:cstheme="majorBidi" w:eastAsiaTheme="majorEastAsia"/>
      <w:b/>
      <w:color w:val="000000" w:themeColor="text1"/>
      <w:szCs w:val="26"/>
    </w:rPr>
  </w:style>
  <w:style w:type="character" w:styleId="Heading4Char" w:customStyle="1">
    <w:name w:val="Heading 4 Char"/>
    <w:basedOn w:val="DefaultParagraphFont"/>
    <w:link w:val="Heading4"/>
    <w:uiPriority w:val="5"/>
    <w:qFormat/>
    <w:rsid w:val="00551eda"/>
    <w:rPr>
      <w:rFonts w:ascii="Arial" w:hAnsi="Arial"/>
      <w:b/>
      <w:sz w:val="22"/>
    </w:rPr>
  </w:style>
  <w:style w:type="character" w:styleId="NoSpacingChar" w:customStyle="1">
    <w:name w:val="No Spacing Char"/>
    <w:basedOn w:val="DefaultParagraphFont"/>
    <w:link w:val="NoSpacing"/>
    <w:uiPriority w:val="1"/>
    <w:qFormat/>
    <w:rsid w:val="007b680c"/>
    <w:rPr>
      <w:rFonts w:ascii="Arial" w:hAnsi="Arial"/>
      <w:sz w:val="22"/>
    </w:rPr>
  </w:style>
  <w:style w:type="character" w:styleId="SubtitleChar" w:customStyle="1">
    <w:name w:val="Subtitle Char"/>
    <w:basedOn w:val="DefaultParagraphFont"/>
    <w:link w:val="Subtitle"/>
    <w:uiPriority w:val="11"/>
    <w:qFormat/>
    <w:rsid w:val="00ef409f"/>
    <w:rPr>
      <w:rFonts w:ascii="Arial" w:hAnsi="Arial"/>
      <w:spacing w:val="15"/>
      <w:sz w:val="44"/>
      <w:szCs w:val="22"/>
    </w:rPr>
  </w:style>
  <w:style w:type="character" w:styleId="InternetLink">
    <w:name w:val="Hyperlink"/>
    <w:basedOn w:val="DefaultParagraphFont"/>
    <w:uiPriority w:val="99"/>
    <w:unhideWhenUsed/>
    <w:rsid w:val="00811fe5"/>
    <w:rPr>
      <w:color w:val="004C9B" w:themeColor="hyperlink"/>
      <w:u w:val="single"/>
    </w:rPr>
  </w:style>
  <w:style w:type="character" w:styleId="BalloonTextChar" w:customStyle="1">
    <w:name w:val="Balloon Text Char"/>
    <w:basedOn w:val="DefaultParagraphFont"/>
    <w:link w:val="BalloonText"/>
    <w:uiPriority w:val="99"/>
    <w:semiHidden/>
    <w:qFormat/>
    <w:rsid w:val="00a47477"/>
    <w:rPr>
      <w:rFonts w:ascii="Segoe UI" w:hAnsi="Segoe UI" w:cs="Segoe UI"/>
      <w:sz w:val="18"/>
      <w:szCs w:val="18"/>
    </w:rPr>
  </w:style>
  <w:style w:type="character" w:styleId="TitleChar" w:customStyle="1">
    <w:name w:val="Title Char"/>
    <w:basedOn w:val="DefaultParagraphFont"/>
    <w:link w:val="Title"/>
    <w:uiPriority w:val="10"/>
    <w:qFormat/>
    <w:rsid w:val="00d70aa0"/>
    <w:rPr>
      <w:rFonts w:ascii="Arial" w:hAnsi="Arial"/>
      <w:b/>
      <w:spacing w:val="-10"/>
      <w:kern w:val="2"/>
      <w:sz w:val="56"/>
      <w:szCs w:val="56"/>
    </w:rPr>
  </w:style>
  <w:style w:type="character" w:styleId="IndexLink">
    <w:name w:val="Index Link"/>
    <w:qFormat/>
    <w:rPr/>
  </w:style>
  <w:style w:type="character" w:styleId="VisitedInternetLink">
    <w:name w:val="FollowedHyperlink"/>
    <w:rPr>
      <w:color w:val="80000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1"/>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LOnormal"/>
    <w:link w:val="BodyTextChar"/>
    <w:uiPriority w:val="99"/>
    <w:unhideWhenUsed/>
    <w:rsid w:val="00b52108"/>
    <w:pPr>
      <w:spacing w:lineRule="auto" w:line="264"/>
    </w:pPr>
    <w:rPr/>
  </w:style>
  <w:style w:type="paragraph" w:styleId="List">
    <w:name w:val="List"/>
    <w:basedOn w:val="TextBody"/>
    <w:pPr/>
    <w:rPr>
      <w:rFonts w:cs="Arial"/>
    </w:rPr>
  </w:style>
  <w:style w:type="paragraph" w:styleId="Caption">
    <w:name w:val="Caption"/>
    <w:basedOn w:val="Normal1"/>
    <w:qFormat/>
    <w:pPr>
      <w:suppressLineNumbers/>
      <w:spacing w:before="120" w:after="120"/>
    </w:pPr>
    <w:rPr>
      <w:rFonts w:cs="Arial"/>
      <w:i/>
      <w:iCs/>
      <w:sz w:val="24"/>
      <w:szCs w:val="24"/>
    </w:rPr>
  </w:style>
  <w:style w:type="paragraph" w:styleId="Index">
    <w:name w:val="Index"/>
    <w:basedOn w:val="Normal1"/>
    <w:qFormat/>
    <w:pPr>
      <w:suppressLineNumbers/>
    </w:pPr>
    <w:rPr>
      <w:rFonts w:cs="Arial"/>
      <w:lang w:val="zxx" w:eastAsia="zxx" w:bidi="zxx"/>
    </w:rPr>
  </w:style>
  <w:style w:type="paragraph" w:styleId="Normal1" w:default="1">
    <w:name w:val="LO-normal1"/>
    <w:qFormat/>
    <w:pPr>
      <w:widowControl/>
      <w:bidi w:val="0"/>
      <w:spacing w:lineRule="auto" w:line="259" w:before="0" w:after="200"/>
      <w:jc w:val="left"/>
    </w:pPr>
    <w:rPr>
      <w:rFonts w:ascii="Arial" w:hAnsi="Arial" w:eastAsia="Arial" w:cs="Arial"/>
      <w:color w:val="auto"/>
      <w:kern w:val="0"/>
      <w:sz w:val="22"/>
      <w:szCs w:val="22"/>
      <w:lang w:val="en-CA" w:eastAsia="zh-CN" w:bidi="hi-IN"/>
    </w:rPr>
  </w:style>
  <w:style w:type="paragraph" w:styleId="Title">
    <w:name w:val="Title"/>
    <w:basedOn w:val="LOnormal"/>
    <w:next w:val="Subtitle"/>
    <w:link w:val="TitleChar"/>
    <w:uiPriority w:val="10"/>
    <w:qFormat/>
    <w:rsid w:val="00d70aa0"/>
    <w:pPr>
      <w:spacing w:lineRule="auto" w:line="240" w:before="400" w:after="300"/>
      <w:contextualSpacing/>
    </w:pPr>
    <w:rPr>
      <w:b/>
      <w:spacing w:val="-10"/>
      <w:kern w:val="2"/>
      <w:sz w:val="56"/>
      <w:szCs w:val="56"/>
    </w:rPr>
  </w:style>
  <w:style w:type="paragraph" w:styleId="LOnormal" w:default="1">
    <w:name w:val="LO-normal"/>
    <w:qFormat/>
    <w:pPr>
      <w:widowControl/>
      <w:suppressAutoHyphens w:val="true"/>
      <w:bidi w:val="0"/>
      <w:spacing w:lineRule="auto" w:line="259" w:before="0" w:after="200"/>
      <w:jc w:val="left"/>
    </w:pPr>
    <w:rPr>
      <w:rFonts w:ascii="Arial" w:hAnsi="Arial" w:eastAsia="Arial" w:cs="Arial"/>
      <w:color w:val="auto"/>
      <w:kern w:val="0"/>
      <w:sz w:val="22"/>
      <w:szCs w:val="22"/>
      <w:lang w:val="en-CA" w:eastAsia="zh-CN" w:bidi="hi-IN"/>
    </w:rPr>
  </w:style>
  <w:style w:type="paragraph" w:styleId="Sincerely" w:customStyle="1">
    <w:name w:val="Sincerely"/>
    <w:basedOn w:val="LOnormal"/>
    <w:uiPriority w:val="6"/>
    <w:qFormat/>
    <w:rsid w:val="000f6cf3"/>
    <w:pPr>
      <w:spacing w:before="0" w:after="1000"/>
    </w:pPr>
    <w:rPr/>
  </w:style>
  <w:style w:type="paragraph" w:styleId="HeaderandFooter">
    <w:name w:val="Header and Footer"/>
    <w:basedOn w:val="Normal1"/>
    <w:qFormat/>
    <w:pPr/>
    <w:rPr/>
  </w:style>
  <w:style w:type="paragraph" w:styleId="Header">
    <w:name w:val="Header"/>
    <w:basedOn w:val="LOnormal"/>
    <w:link w:val="HeaderChar"/>
    <w:uiPriority w:val="99"/>
    <w:unhideWhenUsed/>
    <w:rsid w:val="005e7822"/>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e7161f"/>
    <w:pPr>
      <w:tabs>
        <w:tab w:val="clear" w:pos="720"/>
        <w:tab w:val="center" w:pos="4680" w:leader="none"/>
        <w:tab w:val="right" w:pos="9360" w:leader="none"/>
      </w:tabs>
      <w:spacing w:lineRule="auto" w:line="240" w:before="0" w:after="0"/>
    </w:pPr>
    <w:rPr/>
  </w:style>
  <w:style w:type="paragraph" w:styleId="NormalWeb">
    <w:name w:val="Normal (Web)"/>
    <w:basedOn w:val="LOnormal"/>
    <w:uiPriority w:val="99"/>
    <w:semiHidden/>
    <w:unhideWhenUsed/>
    <w:qFormat/>
    <w:rsid w:val="00b52108"/>
    <w:pPr>
      <w:spacing w:beforeAutospacing="1" w:afterAutospacing="1"/>
    </w:pPr>
    <w:rPr>
      <w:rFonts w:cs="Times New Roman"/>
    </w:rPr>
  </w:style>
  <w:style w:type="paragraph" w:styleId="BodyText2">
    <w:name w:val="Body Text 2"/>
    <w:basedOn w:val="TextBody"/>
    <w:link w:val="BodyText2Char"/>
    <w:uiPriority w:val="99"/>
    <w:unhideWhenUsed/>
    <w:qFormat/>
    <w:rsid w:val="007a4bb3"/>
    <w:pPr>
      <w:spacing w:before="0" w:after="0"/>
    </w:pPr>
    <w:rPr/>
  </w:style>
  <w:style w:type="paragraph" w:styleId="NoSpacing">
    <w:name w:val="No Spacing"/>
    <w:link w:val="NoSpacingChar"/>
    <w:uiPriority w:val="1"/>
    <w:qFormat/>
    <w:rsid w:val="007b680c"/>
    <w:pPr>
      <w:widowControl/>
      <w:suppressAutoHyphens w:val="true"/>
      <w:bidi w:val="0"/>
      <w:spacing w:lineRule="auto" w:line="259" w:before="0" w:after="200"/>
      <w:jc w:val="left"/>
    </w:pPr>
    <w:rPr>
      <w:rFonts w:ascii="Arial" w:hAnsi="Arial" w:eastAsia="Arial" w:cs="Arial"/>
      <w:color w:val="auto"/>
      <w:kern w:val="0"/>
      <w:sz w:val="22"/>
      <w:szCs w:val="22"/>
      <w:lang w:val="en-CA" w:eastAsia="zh-CN" w:bidi="hi-IN"/>
    </w:rPr>
  </w:style>
  <w:style w:type="paragraph" w:styleId="Subtitle">
    <w:name w:val="Subtitle"/>
    <w:basedOn w:val="Normal1"/>
    <w:next w:val="Normal1"/>
    <w:link w:val="SubtitleChar"/>
    <w:uiPriority w:val="11"/>
    <w:qFormat/>
    <w:rsid w:val="00ef409f"/>
    <w:pPr>
      <w:spacing w:lineRule="auto" w:line="240" w:before="0" w:after="160"/>
    </w:pPr>
    <w:rPr>
      <w:sz w:val="44"/>
      <w:szCs w:val="44"/>
    </w:rPr>
  </w:style>
  <w:style w:type="paragraph" w:styleId="TOCHeading">
    <w:name w:val="TOC Heading"/>
    <w:basedOn w:val="Heading1"/>
    <w:next w:val="LOnormal"/>
    <w:uiPriority w:val="39"/>
    <w:unhideWhenUsed/>
    <w:qFormat/>
    <w:rsid w:val="00b218a5"/>
    <w:pPr>
      <w:spacing w:lineRule="auto" w:line="259" w:before="240" w:after="200"/>
      <w:outlineLvl w:val="9"/>
    </w:pPr>
    <w:rPr>
      <w:lang w:val="en-US"/>
    </w:rPr>
  </w:style>
  <w:style w:type="paragraph" w:styleId="Contents1">
    <w:name w:val="TOC 1"/>
    <w:next w:val="LOnormal"/>
    <w:autoRedefine/>
    <w:uiPriority w:val="39"/>
    <w:unhideWhenUsed/>
    <w:rsid w:val="002c635d"/>
    <w:pPr>
      <w:widowControl/>
      <w:tabs>
        <w:tab w:val="clear" w:pos="720"/>
        <w:tab w:val="right" w:pos="9350" w:leader="dot"/>
      </w:tabs>
      <w:suppressAutoHyphens w:val="true"/>
      <w:bidi w:val="0"/>
      <w:spacing w:lineRule="auto" w:line="360" w:before="0" w:after="200"/>
      <w:jc w:val="left"/>
    </w:pPr>
    <w:rPr>
      <w:rFonts w:ascii="Arial" w:hAnsi="Arial" w:eastAsia="" w:cs="" w:cstheme="majorBidi" w:eastAsiaTheme="majorEastAsia"/>
      <w:b/>
      <w:color w:val="000000" w:themeColor="text1"/>
      <w:kern w:val="0"/>
      <w:sz w:val="22"/>
      <w:szCs w:val="26"/>
      <w:lang w:val="en-CA" w:eastAsia="zh-CN" w:bidi="hi-IN"/>
    </w:rPr>
  </w:style>
  <w:style w:type="paragraph" w:styleId="Contents2">
    <w:name w:val="TOC 2"/>
    <w:basedOn w:val="Heading3"/>
    <w:next w:val="LOnormal"/>
    <w:autoRedefine/>
    <w:uiPriority w:val="39"/>
    <w:unhideWhenUsed/>
    <w:rsid w:val="00f047a9"/>
    <w:pPr>
      <w:spacing w:lineRule="auto" w:line="360" w:before="0" w:after="0"/>
      <w:ind w:left="221" w:hanging="0"/>
      <w:outlineLvl w:val="9"/>
    </w:pPr>
    <w:rPr>
      <w:b w:val="false"/>
    </w:rPr>
  </w:style>
  <w:style w:type="paragraph" w:styleId="Contents3">
    <w:name w:val="TOC 3"/>
    <w:basedOn w:val="LOnormal"/>
    <w:next w:val="LOnormal"/>
    <w:autoRedefine/>
    <w:uiPriority w:val="39"/>
    <w:unhideWhenUsed/>
    <w:rsid w:val="00811fe5"/>
    <w:pPr>
      <w:spacing w:lineRule="auto" w:line="360" w:before="0" w:after="0"/>
      <w:ind w:left="442" w:hanging="0"/>
    </w:pPr>
    <w:rPr/>
  </w:style>
  <w:style w:type="paragraph" w:styleId="BalloonText">
    <w:name w:val="Balloon Text"/>
    <w:basedOn w:val="LOnormal"/>
    <w:link w:val="BalloonTextChar"/>
    <w:uiPriority w:val="99"/>
    <w:semiHidden/>
    <w:unhideWhenUsed/>
    <w:qFormat/>
    <w:rsid w:val="00a47477"/>
    <w:pPr>
      <w:spacing w:lineRule="auto" w:line="240" w:before="0" w:after="0"/>
    </w:pPr>
    <w:rPr>
      <w:rFonts w:ascii="Segoe UI" w:hAnsi="Segoe UI" w:cs="Segoe UI"/>
      <w:sz w:val="18"/>
      <w:szCs w:val="18"/>
    </w:rPr>
  </w:style>
  <w:style w:type="paragraph" w:styleId="Contents4">
    <w:name w:val="TOC 4"/>
    <w:basedOn w:val="Heading4"/>
    <w:next w:val="LOnormal"/>
    <w:autoRedefine/>
    <w:uiPriority w:val="39"/>
    <w:semiHidden/>
    <w:unhideWhenUsed/>
    <w:rsid w:val="00811fe5"/>
    <w:pPr>
      <w:spacing w:before="280" w:after="100"/>
      <w:ind w:left="660" w:hanging="0"/>
      <w:outlineLvl w:val="9"/>
    </w:pPr>
    <w:rPr/>
  </w:style>
  <w:style w:type="paragraph" w:styleId="Toaheading">
    <w:name w:val="toa heading"/>
    <w:basedOn w:val="LOnormal"/>
    <w:next w:val="LOnormal"/>
    <w:uiPriority w:val="99"/>
    <w:unhideWhenUsed/>
    <w:qFormat/>
    <w:rsid w:val="007d430c"/>
    <w:pPr>
      <w:spacing w:before="120" w:after="200"/>
    </w:pPr>
    <w:rPr>
      <w:rFonts w:ascii="Arial" w:hAnsi="Arial" w:eastAsia="" w:cs="" w:asciiTheme="majorHAnsi" w:cstheme="majorBidi" w:eastAsiaTheme="majorEastAsia" w:hAnsiTheme="majorHAnsi"/>
      <w:b/>
      <w:bCs/>
      <w:sz w:val="24"/>
    </w:rPr>
  </w:style>
  <w:style w:type="paragraph" w:styleId="TableContents">
    <w:name w:val="Table Contents"/>
    <w:basedOn w:val="Normal1"/>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0a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2CC"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FF720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FF720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FF720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basedOn w:val="TableNormal"/>
    <w:uiPriority w:val="50"/>
    <w:rsid w:val="00f12059"/>
    <w:rPr>
      <w:sz w:val="22"/>
    </w:rPr>
    <w:tblPr>
      <w:tblStyleRowBandSize w:val="1"/>
      <w:tblStyleColBandSize w:val="1"/>
      <w:tblBorders>
        <w:top w:val="single" w:color="AEAAAA" w:themeColor="background2" w:sz="4" w:space="0"/>
        <w:left w:val="single" w:color="AEAAAA" w:themeColor="background2" w:sz="4" w:space="0"/>
        <w:bottom w:val="single" w:color="AEAAAA" w:themeColor="background2" w:sz="4" w:space="0"/>
        <w:right w:val="single" w:color="AEAAAA" w:themeColor="background2" w:sz="4" w:space="0"/>
        <w:insideH w:val="single" w:color="AEAAAA" w:themeColor="background2" w:sz="4" w:space="0"/>
        <w:insideV w:val="single" w:color="AEAAAA" w:themeColor="background2" w:sz="4" w:space="0"/>
      </w:tblBorders>
    </w:tblPr>
    <w:tcPr>
      <w:tcMar>
        <w:top w:w="85" w:type="dxa"/>
        <w:left w:w="85" w:type="dxa"/>
        <w:bottom w:w="85" w:type="dxa"/>
        <w:right w:w="85" w:type="dxa"/>
      </w:tcMar>
      <w:shd w:val="clear" w:color="auto" w:fill="CCCCCC" w:themeFill="text1" w:themeFillTint="33"/>
      <w:vAlign w:val="center"/>
    </w:tcPr>
    <w:tblStylePr w:type="firstRow">
      <w:pPr>
        <w:wordWrap/>
        <w:spacing w:afterLines="0" w:line="240" w:lineRule="auto"/>
      </w:pPr>
      <w:rPr>
        <w:b/>
        <w:bCs/>
        <w:color w:val="FFFFFF" w:themeColor="background1"/>
        <w:sz w:val="22"/>
      </w:rPr>
      <w:tblPr/>
      <w:trPr>
        <w:tblHeader/>
      </w:trPr>
      <w:tcPr>
        <w:tcBorders>
          <w:top w:val="single" w:color="FFFFFF" w:themeColor="background1" w:sz="6" w:space="0"/>
          <w:left w:val="single" w:color="FFFFFF" w:themeColor="background1" w:sz="6" w:space="0"/>
          <w:bottom w:val="single" w:color="FFFFFF" w:themeColor="background1" w:sz="18" w:space="0"/>
          <w:right w:val="single" w:color="FFFFFF" w:themeColor="background1" w:sz="6" w:space="0"/>
          <w:insideH w:val="nil" w:sz="0" w:space="0"/>
          <w:insideV w:val="single" w:color="FFFFFF" w:themeColor="background1" w:sz="6" w:space="0"/>
          <w:tl2br w:val="nil" w:sz="0" w:space="0"/>
          <w:tr2bl w:val="nil" w:sz="0" w:space="0"/>
        </w:tcBorders>
        <w:shd w:val="clear" w:color="auto" w:fill="004C9B"/>
      </w:tcPr>
    </w:tblStylePr>
    <w:tblStylePr w:type="lastRow">
      <w:rPr>
        <w:b/>
        <w:bCs/>
        <w:color w:val="FFFFFF" w:themeColor="background1"/>
      </w:rPr>
      <w:tblPr/>
      <w:tcPr>
        <w:shd w:val="clear" w:color="auto" w:fill="0077DC"/>
      </w:tcPr>
    </w:tblStylePr>
    <w:tblStylePr w:type="firstCol">
      <w:rPr>
        <w:b/>
        <w:bCs/>
        <w:color w:val="FFFFFF" w:themeColor="background1"/>
      </w:rPr>
      <w:tblPr/>
      <w:tcPr>
        <w:shd w:val="clear" w:color="auto" w:fill="0077DC"/>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000000" w:themeFill="text1"/>
      </w:tcPr>
    </w:tblStylePr>
    <w:tblStylePr w:type="band1Vert">
      <w:tblPr/>
      <w:tcPr>
        <w:shd w:val="clear" w:color="auto" w:fill="999999" w:themeFill="text1" w:themeFillTint="66"/>
      </w:tcPr>
    </w:tblStylePr>
    <w:tblStylePr w:type="band1Horz">
      <w:rPr>
        <w:color w:val="auto"/>
        <w:sz w:val="22"/>
      </w:rPr>
      <w:tblPr/>
      <w:tcPr>
        <w:shd w:val="clear" w:color="auto" w:fill="D9D9D9"/>
      </w:tcPr>
    </w:tblStylePr>
    <w:tblStylePr w:type="band2Horz">
      <w:rPr>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7FFD6"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009A44"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009A44"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009A44"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table" w:styleId="MediumGrid3-Accent2">
    <w:name w:val="Medium Grid 3 Accent 2"/>
    <w:basedOn w:val="TableNormal"/>
    <w:uiPriority w:val="42"/>
    <w:rsid w:val="002c635d"/>
    <w:rPr>
      <w:rFonts w:eastAsiaTheme="minorHAnsi"/>
      <w:lang w:val="en-US"/>
      <w:sz w:val="23"/>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CC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FF7200"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FF7200"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FF7200" w:themeFill="accent2"/>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FF72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FFB8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880" w:themeFill="accent2"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aggle.com/datasets/caesarmario/our-world-in-data-covid19-dataset/download?datasetVersionNumber=418" TargetMode="External"/><Relationship Id="rId4" Type="http://schemas.openxmlformats.org/officeDocument/2006/relationships/hyperlink" Target="https://github.com/aamadorc/CIND820/commits/main/CIND820_EDA.html"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hyperlink" Target="https://ssrn.com/abstract=4592228" TargetMode="External"/><Relationship Id="rId33" Type="http://schemas.openxmlformats.org/officeDocument/2006/relationships/hyperlink" Target="https://dx.doi.org/10.2139/ssrn.4592228" TargetMode="External"/><Relationship Id="rId34" Type="http://schemas.openxmlformats.org/officeDocument/2006/relationships/hyperlink" Target="https://files.knime.com/sites/default/files/inline-images/knime_seventechniquesdatadimreduction.pdf" TargetMode="External"/><Relationship Id="rId35" Type="http://schemas.openxmlformats.org/officeDocument/2006/relationships/hyperlink" Target="https://www.analyticsvidhya.com/blog/2021/04/beginners-guide-to-missing-value-ratio-and-its-implementation/" TargetMode="External"/><Relationship Id="rId36" Type="http://schemas.openxmlformats.org/officeDocument/2006/relationships/hyperlink" Target="https://www.kaggle.com/code/bbloggsbott/feature-selection-correlation-and-p-value"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header" Target="header3.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oter" Target="footer3.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sN5DGcrcSuSEtX9ctCu/euwLqg==">CgMxLjAyCGguZ2pkZ3hzMgloLjMwajB6bGwyCWguM3pueXNoNzIOaC5zamx6cjlpanY2cHUyDWgudXNqbHZneGxtdGIyCWguNGQzNG9nODIJaC4yczhleW8xMgloLjI2aW4xcmcyDmgucWYybTVxZ3ExeDV5Mg5oLjN2a3lnYnA1Zm41czIOaC53ODhrdWxpdDF5b28yDmgub3Q1ZmdhZjkyZnoyMg5oLjNiMjN2cnFwanl0bTIOaC5qYzM2bXh5d3ZnaDAyDmgubjVmeG1manFrejYzMg1oLmlnamc4cGc2dHUzMg1oLngwdWR6cWx2MXdvMg5oLjRwdXF3bmV0dWpyNzIOaC5qOW5oc2hsNGEzNzYyDmguOGM2aGtzajRmZTI5Mg5oLmI2amowZHdid2RnOTIOaC45amhieXAzcDV6NzY4AHIhMWhFSGd4UmxUNWp0X19rV1VEYzg3bEdjRGVtNG03VV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LibreOffice/7.2.0.4$Windows_X86_64 LibreOffice_project/9a9c6381e3f7a62afc1329bd359cc48accb6435b</Application>
  <AppVersion>15.0000</AppVersion>
  <Pages>29</Pages>
  <Words>4481</Words>
  <Characters>28544</Characters>
  <CharactersWithSpaces>34440</CharactersWithSpaces>
  <Paragraphs>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2021-07-20T21:05:00Z</dcterms:created>
  <dc:creator>Huong Lu</dc:creator>
  <dc:description/>
  <dc:language>en-CA</dc:language>
  <cp:lastModifiedBy/>
  <dcterms:modified xsi:type="dcterms:W3CDTF">2023-10-20T23:23:15Z</dcterms:modified>
  <cp:revision>1</cp:revision>
  <dc:subject/>
  <dc:title/>
</cp:coreProperties>
</file>