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charts/chart1.xml" ContentType="application/vnd.openxmlformats-officedocument.drawingml.chart+xml"/>
  <Override PartName="/word/charts/_rels/chart1.xml.rels" ContentType="application/vnd.openxmlformats-package.relationships+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embeddings/Microsoft_Excel_Sheet1.xlsx" ContentType="application/vnd.openxmlformats-officedocument.spreadsheetml.sheet"/>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0" w:after="300"/>
        <w:ind w:right="1705" w:hanging="0"/>
        <w:contextualSpacing/>
        <w:rPr>
          <w:sz w:val="54"/>
          <w:szCs w:val="54"/>
        </w:rPr>
      </w:pPr>
      <w:bookmarkStart w:id="0" w:name="_heading=h.gjdgxs"/>
      <w:bookmarkEnd w:id="0"/>
      <w:r>
        <w:rPr>
          <w:sz w:val="54"/>
          <w:szCs w:val="54"/>
        </w:rPr>
        <w:drawing>
          <wp:anchor behindDoc="1" distT="0" distB="0" distL="0" distR="0" simplePos="0" locked="0" layoutInCell="0" allowOverlap="1" relativeHeight="2">
            <wp:simplePos x="0" y="0"/>
            <wp:positionH relativeFrom="column">
              <wp:posOffset>-914400</wp:posOffset>
            </wp:positionH>
            <wp:positionV relativeFrom="paragraph">
              <wp:posOffset>-1362075</wp:posOffset>
            </wp:positionV>
            <wp:extent cx="7772400" cy="10058400"/>
            <wp:effectExtent l="0" t="0" r="0" b="0"/>
            <wp:wrapNone/>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7772400" cy="10058400"/>
                    </a:xfrm>
                    <a:prstGeom prst="rect">
                      <a:avLst/>
                    </a:prstGeom>
                  </pic:spPr>
                </pic:pic>
              </a:graphicData>
            </a:graphic>
          </wp:anchor>
        </w:drawing>
      </w:r>
      <w:r>
        <w:rPr>
          <w:sz w:val="54"/>
          <w:szCs w:val="54"/>
        </w:rPr>
        <w:t>Predict the efficiency of COVID-19 vaccinates around the world</w:t>
      </w:r>
    </w:p>
    <w:p>
      <w:pPr>
        <w:pStyle w:val="Subtitle"/>
        <w:ind w:right="1705" w:hanging="0"/>
        <w:rPr>
          <w:sz w:val="36"/>
          <w:szCs w:val="36"/>
        </w:rPr>
      </w:pPr>
      <w:r>
        <w:rPr>
          <w:sz w:val="36"/>
          <w:szCs w:val="36"/>
        </w:rPr>
        <w:t>Student: Angela Amador</w:t>
      </w:r>
    </w:p>
    <w:p>
      <w:pPr>
        <w:pStyle w:val="Normal1"/>
        <w:spacing w:lineRule="auto" w:line="276" w:before="0" w:after="0"/>
        <w:jc w:val="left"/>
        <w:rPr>
          <w:sz w:val="36"/>
          <w:szCs w:val="36"/>
        </w:rPr>
      </w:pPr>
      <w:r>
        <w:rPr>
          <w:sz w:val="36"/>
          <w:szCs w:val="36"/>
        </w:rPr>
        <w:t>TMU Student Number: 500259095</w:t>
      </w:r>
    </w:p>
    <w:p>
      <w:pPr>
        <w:pStyle w:val="Normal1"/>
        <w:spacing w:lineRule="auto" w:line="276" w:before="0" w:after="0"/>
        <w:jc w:val="left"/>
        <w:rPr>
          <w:sz w:val="36"/>
          <w:szCs w:val="36"/>
        </w:rPr>
      </w:pPr>
      <w:r>
        <w:rPr>
          <w:sz w:val="36"/>
          <w:szCs w:val="36"/>
        </w:rPr>
        <w:t>Supervisor: Tamer Abdou, PhD</w:t>
      </w:r>
    </w:p>
    <w:p>
      <w:pPr>
        <w:pStyle w:val="Normal1"/>
        <w:spacing w:lineRule="auto" w:line="276" w:before="0" w:after="0"/>
        <w:jc w:val="left"/>
        <w:rPr>
          <w:sz w:val="36"/>
          <w:szCs w:val="36"/>
        </w:rPr>
      </w:pPr>
      <w:r>
        <w:rPr>
          <w:sz w:val="36"/>
          <w:szCs w:val="36"/>
        </w:rPr>
        <w:t>Submission Date: Oct 16th, 2023</w:t>
      </w:r>
    </w:p>
    <w:p>
      <w:pPr>
        <w:pStyle w:val="Normal1"/>
        <w:spacing w:lineRule="auto" w:line="240" w:before="0" w:after="0"/>
        <w:rPr>
          <w:b/>
          <w:b/>
          <w:sz w:val="56"/>
          <w:szCs w:val="56"/>
        </w:rPr>
      </w:pPr>
      <w:r>
        <w:rPr>
          <w:b/>
          <w:sz w:val="56"/>
          <w:szCs w:val="56"/>
        </w:rPr>
      </w:r>
      <w:r>
        <w:br w:type="page"/>
      </w:r>
    </w:p>
    <w:p>
      <w:pPr>
        <w:pStyle w:val="Normal1"/>
        <w:keepNext w:val="true"/>
        <w:keepLines/>
        <w:widowControl/>
        <w:pBdr>
          <w:bottom w:val="single" w:sz="4" w:space="1" w:color="000000"/>
        </w:pBdr>
        <w:shd w:val="clear" w:fill="auto"/>
        <w:spacing w:lineRule="auto" w:line="259" w:before="240" w:after="20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Arial" w:cs="Arial"/>
              <w:color w:val="000000"/>
            </w:rPr>
            <w:instrText> TOC \z \o "1-9" \u \t "Heading 1,1,Heading 2,2,Heading 3,3" \h</w:instrText>
          </w:r>
          <w:r>
            <w:rPr>
              <w:webHidden/>
              <w:rStyle w:val="IndexLink"/>
              <w:smallCaps w:val="false"/>
              <w:caps w:val="false"/>
              <w:dstrike w:val="false"/>
              <w:strike w:val="false"/>
              <w:vertAlign w:val="baseline"/>
              <w:position w:val="0"/>
              <w:sz w:val="24"/>
              <w:sz w:val="24"/>
              <w:i w:val="false"/>
              <w:u w:val="none"/>
              <w:b/>
              <w:shd w:fill="auto" w:val="clear"/>
              <w:szCs w:val="24"/>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color w:val="000000"/>
                <w:position w:val="0"/>
                <w:sz w:val="24"/>
                <w:sz w:val="24"/>
                <w:szCs w:val="24"/>
                <w:u w:val="none"/>
                <w:shd w:fill="auto" w:val="clear"/>
                <w:vertAlign w:val="baseline"/>
              </w:rPr>
              <w:t>Abstract</w:t>
              <w:tab/>
              <w:t>2</w:t>
            </w:r>
          </w:hyperlink>
        </w:p>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Literature Review</w:t>
              <w:tab/>
              <w:t>2</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usjlvgxlmt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Predicting the incidence of COVID-19 using data mining</w:t>
              <w:tab/>
              <w:t>2</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fnzcaubnts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Article 2</w:t>
              <w:tab/>
              <w:t>2</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sviujlh9q7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Article 3</w:t>
              <w:tab/>
              <w:t>2</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ojrfkornyc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Article 3</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uw6p3gxmilx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Article 5</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6lh3zokadmy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Article 6</w:t>
              <w:tab/>
              <w:t>3</w:t>
            </w:r>
          </w:hyperlink>
        </w:p>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vkygbp5fn5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Exploration Data Analysis</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w88kulit1yo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Dataset</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ot5fgaf92fz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Data Dictionary</w:t>
              <w:tab/>
              <w:t>3</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b23vrqpjyt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Metadata</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9nhshl4a37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Heading 4</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hnktu5wp95c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Heading 4</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6lsdxlycu5d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Heading 4</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ihrxjrl5l7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Heading 4</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bgrzamdzk1w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Heading 4</w:t>
              <w:tab/>
              <w:t>6</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Sample Chart</w:t>
              <w:tab/>
              <w:t>6</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Arial" w:cs="Arial"/>
                <w:b w:val="false"/>
                <w:i w:val="false"/>
                <w:caps w:val="false"/>
                <w:smallCaps w:val="false"/>
                <w:strike w:val="false"/>
                <w:dstrike w:val="false"/>
                <w:color w:val="000000"/>
                <w:position w:val="0"/>
                <w:sz w:val="24"/>
                <w:sz w:val="24"/>
                <w:szCs w:val="24"/>
                <w:u w:val="none"/>
                <w:shd w:fill="auto" w:val="clear"/>
                <w:vertAlign w:val="baseline"/>
              </w:rPr>
              <w:t>Sample Table</w:t>
              <w:tab/>
              <w:t>6</w:t>
            </w:r>
          </w:hyperlink>
          <w:r>
            <w:rPr>
              <w:rStyle w:val="IndexLink"/>
              <w:smallCaps w:val="false"/>
              <w:caps w:val="false"/>
              <w:dstrike w:val="false"/>
              <w:strike w:val="false"/>
              <w:vertAlign w:val="baseline"/>
              <w:position w:val="0"/>
              <w:sz w:val="24"/>
              <w:sz w:val="24"/>
              <w:i w:val="false"/>
              <w:u w:val="none"/>
              <w:b w:val="false"/>
              <w:shd w:fill="auto" w:val="clear"/>
              <w:szCs w:val="24"/>
              <w:rFonts w:eastAsia="Arial" w:cs="Arial"/>
              <w:color w:val="000000"/>
            </w:rPr>
            <w:fldChar w:fldCharType="end"/>
          </w:r>
        </w:p>
      </w:sdtContent>
    </w:sdt>
    <w:p>
      <w:pPr>
        <w:pStyle w:val="Heading1"/>
        <w:rPr/>
      </w:pPr>
      <w:bookmarkStart w:id="1" w:name="_heading=h.30j0zll"/>
      <w:bookmarkEnd w:id="1"/>
      <w:r>
        <w:rPr/>
        <w:t>Abstract</w:t>
      </w:r>
    </w:p>
    <w:p>
      <w:pPr>
        <w:pStyle w:val="Normal1"/>
        <w:spacing w:lineRule="auto" w:line="276" w:before="0" w:after="0"/>
        <w:jc w:val="both"/>
        <w:rPr>
          <w:sz w:val="24"/>
          <w:szCs w:val="24"/>
        </w:rPr>
      </w:pPr>
      <w:r>
        <w:rPr/>
        <w:t>The pandemic of the COVID-19 extended from China across the world. It not only shutdown the world as we knew it but also challenged the scientific community to find a vaccine to control the virus. In a record time, laboratories around the world rushed to find a solution to control the virus and save lives. In this study, I aim to predict the efficiency of COVID-19 vaccinates around the world.</w:t>
      </w:r>
    </w:p>
    <w:p>
      <w:pPr>
        <w:pStyle w:val="Heading1"/>
        <w:rPr/>
      </w:pPr>
      <w:bookmarkStart w:id="2" w:name="_heading=h.3znysh7"/>
      <w:bookmarkEnd w:id="2"/>
      <w:r>
        <w:rPr/>
        <w:t>Literature Review</w:t>
      </w:r>
    </w:p>
    <w:p>
      <w:pPr>
        <w:pStyle w:val="Normal1"/>
        <w:rPr/>
      </w:pPr>
      <w:r>
        <w:rPr/>
        <w:t>Several studies have been conducted to analyze and evaluate the effectiveness of COVID-19 vaccine to control the pandemic and help humanity to overcome the pandemic.</w:t>
      </w:r>
    </w:p>
    <w:p>
      <w:pPr>
        <w:pStyle w:val="Heading2"/>
        <w:rPr/>
      </w:pPr>
      <w:bookmarkStart w:id="3" w:name="_heading=h.usjlvgxlmtb"/>
      <w:bookmarkEnd w:id="3"/>
      <w:r>
        <w:rPr/>
        <w:t>Predicting the incidence of COVID-19 using data mining</w:t>
      </w:r>
    </w:p>
    <w:p>
      <w:pPr>
        <w:pStyle w:val="Normal1"/>
        <w:rPr/>
      </w:pPr>
      <w:r>
        <w:rPr/>
        <w:t xml:space="preserve">Sample body text. </w:t>
      </w:r>
    </w:p>
    <w:p>
      <w:pPr>
        <w:pStyle w:val="Heading2"/>
        <w:rPr/>
      </w:pPr>
      <w:bookmarkStart w:id="4" w:name="_heading=h.mfnzcaubntsx"/>
      <w:bookmarkEnd w:id="4"/>
      <w:r>
        <w:rPr/>
        <w:t>Article 2</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Sample body text. </w:t>
      </w:r>
    </w:p>
    <w:p>
      <w:pPr>
        <w:pStyle w:val="Normal1"/>
        <w:keepNext w:val="false"/>
        <w:keepLines w:val="false"/>
        <w:pageBreakBefore w:val="false"/>
        <w:widowControl/>
        <w:pBdr/>
        <w:shd w:val="clear" w:fill="auto"/>
        <w:spacing w:lineRule="auto" w:line="240" w:before="0" w:after="0"/>
        <w:ind w:left="0" w:right="0" w:hanging="0"/>
        <w:jc w:val="left"/>
        <w:rPr/>
      </w:pPr>
      <w:r>
        <w:rPr/>
      </w:r>
    </w:p>
    <w:p>
      <w:pPr>
        <w:pStyle w:val="Heading2"/>
        <w:rPr/>
      </w:pPr>
      <w:bookmarkStart w:id="5" w:name="_heading=h.isviujlh9q77"/>
      <w:bookmarkEnd w:id="5"/>
      <w:r>
        <w:rPr/>
        <w:t>Article 3</w:t>
      </w:r>
    </w:p>
    <w:p>
      <w:pPr>
        <w:pStyle w:val="Normal1"/>
        <w:spacing w:lineRule="auto" w:line="240" w:before="0" w:after="0"/>
        <w:rPr/>
      </w:pPr>
      <w:r>
        <w:rPr/>
        <w:t xml:space="preserve">Sample body text. </w:t>
      </w:r>
    </w:p>
    <w:p>
      <w:pPr>
        <w:pStyle w:val="Normal1"/>
        <w:spacing w:lineRule="auto" w:line="240" w:before="0" w:after="0"/>
        <w:rPr/>
      </w:pPr>
      <w:r>
        <w:rPr/>
      </w:r>
    </w:p>
    <w:p>
      <w:pPr>
        <w:pStyle w:val="Heading2"/>
        <w:pageBreakBefore w:val="false"/>
        <w:rPr/>
      </w:pPr>
      <w:bookmarkStart w:id="6" w:name="_heading=h.mojrfkornyci"/>
      <w:bookmarkEnd w:id="6"/>
      <w:r>
        <w:rPr/>
        <w:t>Article 3</w:t>
      </w:r>
    </w:p>
    <w:p>
      <w:pPr>
        <w:pStyle w:val="Normal1"/>
        <w:spacing w:lineRule="auto" w:line="240" w:before="0" w:after="0"/>
        <w:rPr/>
      </w:pPr>
      <w:r>
        <w:rPr/>
        <w:t xml:space="preserve">Sample body text. </w:t>
      </w:r>
    </w:p>
    <w:p>
      <w:pPr>
        <w:pStyle w:val="Normal1"/>
        <w:spacing w:lineRule="auto" w:line="240" w:before="0" w:after="0"/>
        <w:rPr/>
      </w:pPr>
      <w:r>
        <w:rPr/>
      </w:r>
    </w:p>
    <w:p>
      <w:pPr>
        <w:pStyle w:val="Heading2"/>
        <w:rPr/>
      </w:pPr>
      <w:bookmarkStart w:id="7" w:name="_heading=h.uw6p3gxmilxy"/>
      <w:bookmarkEnd w:id="7"/>
      <w:r>
        <w:rPr/>
        <w:t>Article 5</w:t>
      </w:r>
    </w:p>
    <w:p>
      <w:pPr>
        <w:pStyle w:val="Normal1"/>
        <w:spacing w:lineRule="auto" w:line="240" w:before="0" w:after="0"/>
        <w:rPr/>
      </w:pPr>
      <w:r>
        <w:rPr/>
        <w:t xml:space="preserve">Sample body text. </w:t>
      </w:r>
    </w:p>
    <w:p>
      <w:pPr>
        <w:pStyle w:val="Normal1"/>
        <w:spacing w:lineRule="auto" w:line="240" w:before="0" w:after="0"/>
        <w:rPr/>
      </w:pPr>
      <w:r>
        <w:rPr/>
      </w:r>
    </w:p>
    <w:p>
      <w:pPr>
        <w:pStyle w:val="Heading2"/>
        <w:rPr/>
      </w:pPr>
      <w:bookmarkStart w:id="8" w:name="_heading=h.6lh3zokadmyr"/>
      <w:bookmarkEnd w:id="8"/>
      <w:r>
        <w:rPr/>
        <w:t>Article 6</w:t>
      </w:r>
    </w:p>
    <w:p>
      <w:pPr>
        <w:pStyle w:val="Normal1"/>
        <w:spacing w:lineRule="auto" w:line="240" w:before="0" w:after="0"/>
        <w:rPr/>
      </w:pPr>
      <w:r>
        <w:rPr/>
        <w:t xml:space="preserve">Sample body text. </w:t>
      </w:r>
    </w:p>
    <w:p>
      <w:pPr>
        <w:pStyle w:val="Normal1"/>
        <w:spacing w:lineRule="auto" w:line="240" w:before="0" w:after="0"/>
        <w:rPr/>
      </w:pPr>
      <w:r>
        <w:rPr/>
      </w:r>
    </w:p>
    <w:p>
      <w:pPr>
        <w:pStyle w:val="Heading1"/>
        <w:rPr/>
      </w:pPr>
      <w:bookmarkStart w:id="9" w:name="_heading=h.3vkygbp5fn5s"/>
      <w:bookmarkEnd w:id="9"/>
      <w:r>
        <w:rPr/>
        <w:t>Exploration Data Analysis</w:t>
      </w:r>
    </w:p>
    <w:p>
      <w:pPr>
        <w:pStyle w:val="Heading2"/>
        <w:rPr/>
      </w:pPr>
      <w:bookmarkStart w:id="10" w:name="_heading=h.w88kulit1yoo"/>
      <w:bookmarkEnd w:id="10"/>
      <w:r>
        <w:rPr/>
        <w:t>Dataset</w:t>
      </w:r>
    </w:p>
    <w:p>
      <w:pPr>
        <w:pStyle w:val="Normal1"/>
        <w:spacing w:lineRule="auto" w:line="240" w:before="0" w:after="0"/>
        <w:rPr/>
      </w:pPr>
      <w:r>
        <w:rPr/>
        <w:t xml:space="preserve">The dataset, provided by Our World in Data, provides COVID-19 vaccination information collected by </w:t>
      </w:r>
      <w:r>
        <w:rPr>
          <w:b/>
        </w:rPr>
        <w:t>Our World in Data</w:t>
      </w:r>
      <w:r>
        <w:rPr/>
        <w:t xml:space="preserve"> available to </w:t>
      </w:r>
      <w:r>
        <w:rPr>
          <w:b/>
        </w:rPr>
        <w:t xml:space="preserve">Kaggle community </w:t>
      </w:r>
      <w:hyperlink r:id="rId3">
        <w:r>
          <w:rPr>
            <w:color w:val="1155CC"/>
            <w:u w:val="single"/>
          </w:rPr>
          <w:t>https://www.kaggle.com/datasets/caesarmario/our-world-in-data-covid19-dataset/download?datasetVersionNumber=418</w:t>
        </w:r>
      </w:hyperlink>
      <w:r>
        <w:rPr/>
        <w:t xml:space="preserve">. This dataset is updated daily, for the purpose of this study I am analyzing the data with information up to Oct 7th, 2023.  </w:t>
      </w:r>
    </w:p>
    <w:p>
      <w:pPr>
        <w:pStyle w:val="Normal1"/>
        <w:spacing w:lineRule="auto" w:line="240" w:before="0" w:after="0"/>
        <w:rPr/>
      </w:pPr>
      <w:r>
        <w:rPr/>
      </w:r>
    </w:p>
    <w:p>
      <w:pPr>
        <w:pStyle w:val="Normal1"/>
        <w:keepNext w:val="false"/>
        <w:keepLines w:val="false"/>
        <w:pageBreakBefore w:val="false"/>
        <w:widowControl/>
        <w:pBdr/>
        <w:shd w:val="clear" w:fill="auto"/>
        <w:spacing w:lineRule="auto" w:line="240" w:before="0" w:after="0"/>
        <w:ind w:left="0" w:right="0" w:hanging="0"/>
        <w:jc w:val="left"/>
        <w:rPr/>
      </w:pPr>
      <w:r>
        <w:rPr/>
        <w:t>The dataset is a csv file, comma delimited with 67 variables and 346,567 observations.</w:t>
      </w:r>
    </w:p>
    <w:p>
      <w:pPr>
        <w:pStyle w:val="Heading2"/>
        <w:rPr/>
      </w:pPr>
      <w:bookmarkStart w:id="11" w:name="_heading=h.ot5fgaf92fz2"/>
      <w:bookmarkEnd w:id="11"/>
      <w:r>
        <w:rPr/>
        <w:t>Data Dictionary</w:t>
      </w:r>
    </w:p>
    <w:p>
      <w:pPr>
        <w:pStyle w:val="Normal1"/>
        <w:rPr/>
      </w:pPr>
      <w:r>
        <w:rPr/>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&lt;class 'pandas.core.frame.DataFrame'&gt;</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RangeIndex: 346567 entries, 0 to 346566</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Data columns (total 67 columns):</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   Column                                      Non-Null Count   Dtype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                                      --------------   -----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0   iso_code                                    346567 non-null  object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1   continent                                   330089 non-null  object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2   location                                    346567 non-null  object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3   date                                        346567 non-null  object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   total_cases                                 308672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   new_cases                                   337028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   new_cases_smoothed                          335769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7   total_deaths                                287169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8   new_deaths                                  337072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9   new_deaths_smoothed                         335842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10  total_cases_per_million                     308672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11  new_cases_per_million                       337028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12  new_cases_smoothed_per_million              335769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13  total_deaths_per_million                    287169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14  new_deaths_per_million                      337072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15  new_deaths_smoothed_per_million             335842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16  reproduction_rate                           184817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17  icu_patients                                37509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18  icu_patients_per_million                    37509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19  hosp_patients                               38759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20  hosp_patients_per_million                   38759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21  weekly_icu_admissions                       10160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22  weekly_icu_admissions_per_million           10160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23  weekly_hosp_admissions                      23145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24  weekly_hosp_admissions_per_million          23145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25  total_tests                                 79387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26  new_tests                                   75403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27  total_tests_per_thousand                    79387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28  new_tests_per_thousand                      75403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29  new_tests_smoothed                          103965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30  new_tests_smoothed_per_thousand             103965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31  positive_rate                               95927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32  tests_per_case                              94348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 xml:space="preserve">33  tests_units                                 106788 non-null  object </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34  total_vaccinations                          78953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35  people_vaccinated                           75575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36  people_fully_vaccinated                     72224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37  total_boosters                              47234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38  new_vaccinations                            65019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39  new_vaccinations_smoothed                   180079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40  total_vaccinations_per_hundred              78953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41  people_vaccinated_per_hundred               75575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42  people_fully_vaccinated_per_hundred         72224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43  total_boosters_per_hundred                  47234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44  new_vaccinations_smoothed_per_million       180079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45  new_people_vaccinated_smoothed              179887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46  new_people_vaccinated_smoothed_per_hundred  179887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47  stringency_index                            197651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48  population_density                          294167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49  median_age                                  273580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50  aged_65_older                               264005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51  aged_70_older                               270838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52  gdp_per_capita                              268118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53  extreme_poverty                             172778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54  cardiovasc_death_rate                       268731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55  diabetes_prevalence                         282404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56  female_smokers                              201575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57  male_smokers                                198833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58  handwashing_facilities                      131627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59  hospital_beds_per_thousand                  237221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60  life_expectancy                             318823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61  human_development_index                     260466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62  population                                  346567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63  excess_mortality_cumulative_absolute        11953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64  excess_mortality_cumulative                 11953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65  excess_mortality                            11953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 xml:space="preserve"> </w:t>
      </w:r>
      <w:r>
        <w:rPr>
          <w:rFonts w:eastAsia="Courier New" w:cs="Courier New" w:ascii="Courier New" w:hAnsi="Courier New"/>
          <w:color w:val="657B83"/>
          <w:sz w:val="21"/>
          <w:szCs w:val="21"/>
        </w:rPr>
        <w:t>66  excess_mortality_cumulative_per_million     11953 non-null   float64</w:t>
      </w:r>
    </w:p>
    <w:p>
      <w:pPr>
        <w:pStyle w:val="Normal1"/>
        <w:spacing w:lineRule="auto" w:line="240" w:before="0" w:after="0"/>
        <w:rPr>
          <w:rFonts w:ascii="Courier New" w:hAnsi="Courier New" w:eastAsia="Courier New" w:cs="Courier New"/>
          <w:color w:val="657B83"/>
          <w:sz w:val="21"/>
          <w:szCs w:val="21"/>
        </w:rPr>
      </w:pPr>
      <w:r>
        <w:rPr>
          <w:rFonts w:eastAsia="Courier New" w:cs="Courier New" w:ascii="Courier New" w:hAnsi="Courier New"/>
          <w:color w:val="657B83"/>
          <w:sz w:val="21"/>
          <w:szCs w:val="21"/>
        </w:rPr>
        <w:t>dtypes: float64(62), object(5)</w:t>
      </w:r>
    </w:p>
    <w:p>
      <w:pPr>
        <w:pStyle w:val="Normal1"/>
        <w:spacing w:lineRule="auto" w:line="240" w:before="0" w:after="0"/>
        <w:rPr/>
      </w:pPr>
      <w:r>
        <w:rPr>
          <w:rFonts w:eastAsia="Courier New" w:cs="Courier New" w:ascii="Courier New" w:hAnsi="Courier New"/>
          <w:color w:val="657B83"/>
          <w:sz w:val="21"/>
          <w:szCs w:val="21"/>
        </w:rPr>
        <w:t>memory usage: 177.2+ MB</w:t>
      </w:r>
      <w:r>
        <w:rPr/>
        <w:t xml:space="preserve"> </w:t>
      </w:r>
    </w:p>
    <w:p>
      <w:pPr>
        <w:pStyle w:val="Heading2"/>
        <w:rPr/>
      </w:pPr>
      <w:bookmarkStart w:id="12" w:name="_heading=h.3b23vrqpjytm"/>
      <w:bookmarkEnd w:id="12"/>
      <w:r>
        <w:rPr/>
        <w:t>Metadata</w:t>
      </w:r>
    </w:p>
    <w:p>
      <w:pPr>
        <w:pStyle w:val="Normal1"/>
        <w:spacing w:lineRule="auto" w:line="240" w:before="0" w:after="0"/>
        <w:rPr/>
      </w:pPr>
      <w:r>
        <w:rPr/>
        <w:t>The dataset size is 91.1 MB, the Pandas data profiling is almost 300 MB. I have added a column called Dropped to identify the variables that I will be removing from the dataset for the analysis.</w:t>
      </w:r>
    </w:p>
    <w:p>
      <w:pPr>
        <w:pStyle w:val="Normal1"/>
        <w:spacing w:lineRule="auto" w:line="240" w:before="0" w:after="0"/>
        <w:rPr/>
      </w:pPr>
      <w:r>
        <w:rPr/>
      </w:r>
    </w:p>
    <w:p>
      <w:pPr>
        <w:pStyle w:val="Normal1"/>
        <w:spacing w:lineRule="auto" w:line="240" w:before="0" w:after="0"/>
        <w:rPr/>
      </w:pPr>
      <w:r>
        <w:rPr/>
        <w:t>Below is the metadata of the whole dataset.</w:t>
      </w:r>
    </w:p>
    <w:p>
      <w:pPr>
        <w:pStyle w:val="Normal1"/>
        <w:spacing w:lineRule="auto" w:line="240" w:before="0" w:after="0"/>
        <w:rPr/>
      </w:pPr>
      <w:r>
        <w:rPr/>
      </w:r>
    </w:p>
    <w:tbl>
      <w:tblPr>
        <w:tblStyle w:val="Table1"/>
        <w:tblW w:w="9360" w:type="dxa"/>
        <w:jc w:val="center"/>
        <w:tblInd w:w="0" w:type="dxa"/>
        <w:tblLayout w:type="fixed"/>
        <w:tblCellMar>
          <w:top w:w="0" w:type="dxa"/>
          <w:left w:w="0" w:type="dxa"/>
          <w:bottom w:w="0" w:type="dxa"/>
          <w:right w:w="0" w:type="dxa"/>
        </w:tblCellMar>
        <w:tblLook w:val="0600"/>
      </w:tblPr>
      <w:tblGrid>
        <w:gridCol w:w="2295"/>
        <w:gridCol w:w="5895"/>
        <w:gridCol w:w="1170"/>
      </w:tblGrid>
      <w:tr>
        <w:trPr>
          <w:cantSplit w:val="true"/>
        </w:trPr>
        <w:tc>
          <w:tcPr>
            <w:tcW w:w="2295"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Variable</w:t>
            </w:r>
          </w:p>
        </w:tc>
        <w:tc>
          <w:tcPr>
            <w:tcW w:w="5895" w:type="dxa"/>
            <w:tcBorders>
              <w:top w:val="single" w:sz="6" w:space="0" w:color="666666"/>
              <w:bottom w:val="single" w:sz="6" w:space="0" w:color="666666"/>
              <w:right w:val="single" w:sz="6" w:space="0" w:color="666666"/>
            </w:tcBorders>
            <w:shd w:fill="B2B2B2"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Description</w:t>
            </w:r>
          </w:p>
        </w:tc>
        <w:tc>
          <w:tcPr>
            <w:tcW w:w="1170"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Dropped</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iso_code</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ISO 3166-1 alpha-3 – three-letter country codes. Note that OWID-defined regions (e.g. continents like 'Europe') contain prefix 'OWID_'.</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continent</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Continent of the geographical location</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location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Geographical location</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 of observation</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total_cases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confirmed cases of COVID-19. Counts can include probable cases, where reported.</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new_cases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confirmed cases of COVID-19. Counts can include probable cases, where reported. In rare cases where our source reports a negative daily change due to a data correction, we set this metric to NA.</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new_cases_smoothed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confirmed cases of COVID-19 (7-day smoothed). Counts can include probable cases, where reported.</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total_deaths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deaths attributed to COVID-19. Counts can include probable deaths, where reported.</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new_deaths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deaths attributed to COVID-19. Counts can include probable deaths, where reported. In rare cases where our source reports a negative daily change due to a data correction, we set this metric to NA.</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new_deaths_smoothed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deaths attributed to COVID-19 (7-day smoothed). Counts can include probable deaths, where reported.</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total_cases_per_million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confirmed cases of COVID-19 per 1,000,000 people. Counts can include probable cases, where reported.</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new_cases_per_million</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confirmed cases of COVID-19 per 1,000,000 people. Counts can include probable cases, where reported.</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new_cases_smoothed_per_million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confirmed cases of COVID-19 (7-day smoothed) per 1,000,000 people. Counts can include probable cases, where reported.</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total_deaths_per_million</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deaths attributed to COVID-19 per 1,000,000 people. Counts can include probable deaths, where reported.</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new_deaths_per_million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deaths attributed to COVID-19 per 1,000,000 people. Counts can include probable deaths, where reported.</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new_deaths_smoothed_per_million</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deaths attributed to COVID-19 (7-day smoothed) per 1,000,000 people. Counts can include probable deaths, where reported.</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reproduction_rate</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Real-time estimate of the effective reproduction rate (R) of COVID-19. See https://github.com/crondonm/TrackingR/tree/main/Estimates-Database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icu_patients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in intensive care units (ICUs) on a given day</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icu_patients_per_million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in intensive care units (ICUs) on a given day per 1,000,000 people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hosp_patients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in hospital on a given day</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hosp_patients_per_million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in hospital on a given day per 1,000,000 people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weekly_icu_admissions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newly admitted to intensive care units (ICUs) in a given week (reporting date and the preceeding 6 days)</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weekly_icu_admissions_per_million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newly admitted to intensive care units (ICUs) in a given week per 1,000,000 people (reporting date and the preceeding 6 days)</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weekly_hosp_admissions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newly admitted to hospitals in a given week (reporting date and the preceeding 6 days)</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weekly_hosp_admissions_per_million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newly admitted to hospitals in a given week per 1,000,000 people (reporting date and the preceeding 6 days)</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total_tests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tests for COVID-19</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new_tests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tests for COVID-19 (only calculated for consecutive days)</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total_tests_per_thousand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tests for COVID-19 per 1,000 people</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new_tests_per_thousand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tests for COVID-19 per 1,000 people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new_tests_smoothed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tests for COVID-19 (7-day smoothed). For countries that don't report testing data on a daily basis, we assume that testing changed equally on a daily basis over any periods in which no data was reported. This produces a complete series of daily figures, which is then averaged over a rolling 7-day window</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new_tests_smoothed_per_thousand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tests for COVID-19 (7-day smoothed) per 1,000 people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positive_rate</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share of COVID-19 tests that are positive, given as a rolling 7-day average (this is the inverse of tests_per_case)</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tests_per_case</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Tests conducted per new confirmed case of COVID-19, given as a rolling 7-day average (this is the inverse of positive_rate)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tests_units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Units used by the location to report its testing data. A country file can't contain mixed units. All metrics concerning testing data use the specified test unit. Valid units are 'people tested' (number of people tested), 'tests performed' (number of tests performed. a single person can be tested more than once in a given day) and 'samples tested' (number of samples tested. In some cases, more than one sample may be required to perform a given test.)</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total_vaccinations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COVID-19 vaccination doses administered</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people_vaccinated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people who received at least one vaccine dose</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people_fully_vaccinated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people who received all doses prescribed by the initial vaccination protocol</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total_boosters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COVID-19 vaccination booster doses administered (doses administered beyond the number prescribed by the vaccination protocol)</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new_vaccinations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COVID-19 vaccination doses administered (only calculated for consecutive days)</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new_vaccinations_smoothed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COVID-19 vaccination doses administered (7-day smoothed). For countries that don't report vaccination data on a daily basis, we assume that vaccination changed equally on a daily basis over any periods in which no data was reported. This produces a complete series of daily figures, which is then averaged over a rolling 7-day window</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total_vaccinations_per_hundred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COVID-19 vaccination doses administered per 100 people in the total population</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people_vaccinated_per_hundred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people who received at least one vaccine dose per 100 people in the total population</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people_fully_vaccinated_per_hundred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people who received all doses prescribed by the initial vaccination protocol per 100 people in the total population</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total_boosters_per_hundred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COVID-19 vaccination booster doses administered per 100 people in the total population</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new_vaccinations_smoothed_per_million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COVID-19 vaccination doses administered (7-day smoothed) per 1,000,000 people in the total population</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new_people_vaccinated_smoothed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Daily number of people receiving their first vaccine dose (7-day smoothed)</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new_people_vaccinated_smoothed_per_hundred</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Daily number of people receiving their first vaccine dose (7-day smoothed) per 100 people in the total population</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stringency_index</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Government Response Stringency Index: composite measure based on 9 response indicators including school closures, workplace closures, and travel bans, rescaled to a value from 0 to 100 (100 = strictest response)</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population_density</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people divided by land area, measured in square kilometers, most recent year available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median_age</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Median age of the population, UN projection for 2020</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aged_65_older</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that is 65 years and older, most recent year available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aged_70_older</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that is 70 years and older in 2015</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gdp_per_capita</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Gross domestic product at purchasing power parity (constant 2011 international dollars), most recent year available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extreme_poverty</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living in extreme poverty, most recent year available since 2010</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cardiovasc_death_rate</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Death rate from cardiovascular disease in 2017 (annual number of deaths per 100,000 people)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diabetes_prevalence</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Diabetes prevalence (% of population aged 20 to 79) in 2017</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female_smokers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women who smoke, most recent year available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male_smokers</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men who smoke, most recent year available</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handwashing_facilities</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with basic handwashing facilities on premises, most recent year available</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hospital_beds_per_thousand</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Hospital beds per 1,000 people, most recent year available since 2010</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life_expectancy</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Life expectancy at birth in 2019</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human_development_index</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composite index measuring average achievement in three basic dimensions of human development—a long and healthy life, knowledge and a decent standard of living. Values for 2019, imported from http://hdr.undp.org/en/indicators/137506</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population</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Population (latest available values). See https://github.com/owid/covid-19-data/blob/master/scripts/input/un/population_latest.csv for full list of sources</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excess_mortality_cumulative_absolute</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Cumulative difference between the reported number of deaths since 1 January 2020 and the projected number of deaths for the same period based on previous years. For more information, see https://github.com/owid/covid-19-data/tree/master/public/data/excess_mortality</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excess_mortality_cumulative</w:t>
            </w:r>
          </w:p>
        </w:tc>
        <w:tc>
          <w:tcPr>
            <w:tcW w:w="5895" w:type="dxa"/>
            <w:tcBorders>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Percentage difference between the cumulative number of deaths since 1 January 2020 and the cumulative projected deaths for the same period based on previous years. For more information, see https://github.com/owid/covid-19-data/tree/master/public/data/excess_mortality</w:t>
            </w:r>
          </w:p>
        </w:tc>
        <w:tc>
          <w:tcPr>
            <w:tcW w:w="1170"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excess_mortality</w:t>
            </w:r>
          </w:p>
        </w:tc>
        <w:tc>
          <w:tcPr>
            <w:tcW w:w="5895" w:type="dxa"/>
            <w:tcBorders>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Percentage difference between the reported number of weekly or monthly deaths in 2020–2021 and the projected number of deaths for the same period based on previous years. For more information, see https://github.com/owid/covid-19-data/tree/master/public/data/excess_mortality</w:t>
            </w:r>
          </w:p>
        </w:tc>
        <w:tc>
          <w:tcPr>
            <w:tcW w:w="1170"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r>
        <w:trPr>
          <w:cantSplit w:val="true"/>
        </w:trPr>
        <w:tc>
          <w:tcPr>
            <w:tcW w:w="2295"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excess_mortality_cumulative_per_million</w:t>
            </w:r>
          </w:p>
        </w:tc>
        <w:tc>
          <w:tcPr>
            <w:tcW w:w="5895" w:type="dxa"/>
            <w:tcBorders>
              <w:top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Cumulative difference between the reported number of deaths since 1 January 2020 and the projected number of deaths for the same period based on previous years, per million people. For more information, see https://github.com/owid/covid-19-data/tree/master/public/data/excess_mortality</w:t>
            </w:r>
          </w:p>
        </w:tc>
        <w:tc>
          <w:tcPr>
            <w:tcW w:w="1170"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r>
    </w:tbl>
    <w:p>
      <w:pPr>
        <w:pStyle w:val="Normal1"/>
        <w:spacing w:lineRule="auto" w:line="240" w:before="0" w:after="0"/>
        <w:rPr/>
      </w:pPr>
      <w:r>
        <w:rPr/>
      </w:r>
    </w:p>
    <w:p>
      <w:pPr>
        <w:pStyle w:val="Normal1"/>
        <w:spacing w:lineRule="auto" w:line="240" w:before="0" w:after="0"/>
        <w:rPr/>
      </w:pPr>
      <w:r>
        <w:rPr/>
      </w:r>
    </w:p>
    <w:p>
      <w:pPr>
        <w:pStyle w:val="Heading2"/>
        <w:rPr/>
      </w:pPr>
      <w:bookmarkStart w:id="13" w:name="_heading=h.j9nhshl4a376"/>
      <w:bookmarkEnd w:id="13"/>
      <w:r>
        <w:rPr/>
        <w:t>Dataset subset</w:t>
      </w:r>
    </w:p>
    <w:p>
      <w:pPr>
        <w:pStyle w:val="Normal1"/>
        <w:spacing w:lineRule="auto" w:line="240" w:before="0" w:after="0"/>
        <w:rPr/>
      </w:pPr>
      <w:r>
        <w:rPr/>
        <w:t xml:space="preserve">Metadata of the subset, </w:t>
      </w:r>
      <w:r>
        <w:rPr/>
        <w:t>29 variables, and 346,567 observations</w:t>
      </w:r>
      <w:r>
        <w:rPr/>
        <w:t>:</w:t>
      </w:r>
    </w:p>
    <w:p>
      <w:pPr>
        <w:pStyle w:val="Normal1"/>
        <w:spacing w:lineRule="auto" w:line="240" w:before="0" w:after="0"/>
        <w:rPr/>
      </w:pPr>
      <w:r>
        <w:rPr/>
      </w:r>
    </w:p>
    <w:tbl>
      <w:tblPr>
        <w:tblStyle w:val="Table1"/>
        <w:tblW w:w="9360" w:type="dxa"/>
        <w:jc w:val="center"/>
        <w:tblInd w:w="0" w:type="dxa"/>
        <w:tblLayout w:type="fixed"/>
        <w:tblCellMar>
          <w:top w:w="0" w:type="dxa"/>
          <w:left w:w="0" w:type="dxa"/>
          <w:bottom w:w="0" w:type="dxa"/>
          <w:right w:w="0" w:type="dxa"/>
        </w:tblCellMar>
        <w:tblLook w:val="0600"/>
      </w:tblPr>
      <w:tblGrid>
        <w:gridCol w:w="2295"/>
        <w:gridCol w:w="7065"/>
      </w:tblGrid>
      <w:tr>
        <w:trPr>
          <w:cantSplit w:val="true"/>
        </w:trPr>
        <w:tc>
          <w:tcPr>
            <w:tcW w:w="2295"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Variable</w:t>
            </w:r>
          </w:p>
        </w:tc>
        <w:tc>
          <w:tcPr>
            <w:tcW w:w="7065"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Description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continent</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Continent of the geographical location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location</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Geographical location</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 of observation</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total_cases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confirmed cases of COVID-19. Counts can include probable cases, where reported.</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new_cases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confirmed cases of COVID-19. Counts can include probable cases, where reported. In rare cases where our source reports a negative daily change due to a data correction, we set this metric to NA.</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total_deaths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deaths attributed to COVID-19. Counts can include probable deaths, where reported.</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new_deaths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deaths attributed to COVID-19. Counts can include probable deaths, where reported. In rare cases where our source reports a negative daily change due to a data correction, we set this metric to NA.</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icu_patients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in intensive care units (ICUs) on a given day</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hosp_patients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Number of COVID-19 patients in hospital on a given day</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total_tests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tests for COVID-19</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new_tests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tests for COVID-19 (only calculated for consecutive days)</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positive_rate</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share of COVID-19 tests that are positive, given as a rolling 7-day average (this is the inverse of tests_per_case)</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tests_per_case</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Tests conducted per new confirmed case of COVID-19, given as a rolling 7-day average (this is the inverse of positive_rate)</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tests_units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Units used by the location to report its testing data. A country file can't contain mixed units. All metrics concerning testing data use the specified test unit. Valid units are 'people tested' (number of people tested), 'tests performed' (number of tests performed. a single person can be tested more than once in a given day) and 'samples tested' (number of samples tested. In some cases, more than one sample may be required to perform a given test.)</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total_vaccinations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COVID-19 vaccination doses administered</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people_vaccinated</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people who received at least one vaccine dose</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people_fully_vaccinated</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people who received all doses prescribed by the initial vaccination protocol</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total_boosters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Total number of COVID-19 vaccination booster doses administered (doses administered beyond the number prescribed by the vaccination protocol)</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new_vaccinations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New COVID-19 vaccination doses administered (only calculated for consecutive days)</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median_age</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Median age of the population, UN projection for 2020</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aged_65_older</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that is 65 years and older, most recent year available</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aged_70_older</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that is 70 years and older in 2015</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extreme_poverty</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living in extreme poverty, most recent year available since 2010</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cardiovasc_death_rate</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Death rate from cardiovascular disease in 2017 (annual number of deaths per 100,000 people)</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diabetes_prevalence</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Diabetes prevalence (% of population aged 20 to 79) in 2017</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female_smokers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women who smoke, most recent year available</w:t>
            </w:r>
          </w:p>
        </w:tc>
      </w:tr>
      <w:tr>
        <w:trPr>
          <w:cantSplit w:val="true"/>
        </w:trPr>
        <w:tc>
          <w:tcPr>
            <w:tcW w:w="229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male_smokers</w:t>
            </w:r>
          </w:p>
        </w:tc>
        <w:tc>
          <w:tcPr>
            <w:tcW w:w="7065" w:type="dxa"/>
            <w:tcBorders>
              <w:left w:val="single" w:sz="6" w:space="0" w:color="666666"/>
              <w:bottom w:val="single" w:sz="6" w:space="0" w:color="666666"/>
              <w:right w:val="single" w:sz="6" w:space="0" w:color="666666"/>
            </w:tcBorders>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men who smoke, most recent year available</w:t>
            </w:r>
          </w:p>
        </w:tc>
      </w:tr>
      <w:tr>
        <w:trPr>
          <w:cantSplit w:val="true"/>
        </w:trPr>
        <w:tc>
          <w:tcPr>
            <w:tcW w:w="229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handwashing_facilities</w:t>
            </w:r>
          </w:p>
        </w:tc>
        <w:tc>
          <w:tcPr>
            <w:tcW w:w="7065" w:type="dxa"/>
            <w:tcBorders>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Share of the population with basic handwashing facilities on premises, most recent year available</w:t>
            </w:r>
          </w:p>
        </w:tc>
      </w:tr>
      <w:tr>
        <w:trPr>
          <w:cantSplit w:val="true"/>
        </w:trPr>
        <w:tc>
          <w:tcPr>
            <w:tcW w:w="2295"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population</w:t>
            </w:r>
          </w:p>
        </w:tc>
        <w:tc>
          <w:tcPr>
            <w:tcW w:w="7065"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1"/>
              <w:keepNext w:val="false"/>
              <w:keepLines w:val="false"/>
              <w:widowControl w:val="false"/>
              <w:pBdr/>
              <w:shd w:val="clear" w:fill="auto"/>
              <w:spacing w:lineRule="auto" w:line="276" w:before="0" w:after="0"/>
              <w:ind w:left="0" w:right="0" w:hanging="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Population (latest available values). See https://github.com/owid/covid-19-data/blob/master/scripts/input/un/population_latest.csv for full list of sources</w:t>
            </w:r>
          </w:p>
        </w:tc>
      </w:tr>
    </w:tbl>
    <w:p>
      <w:pPr>
        <w:pStyle w:val="Normal"/>
        <w:spacing w:lineRule="auto" w:line="240" w:before="0" w:after="0"/>
        <w:rPr/>
      </w:pPr>
      <w:r>
        <w:rPr/>
      </w:r>
    </w:p>
    <w:p>
      <w:pPr>
        <w:pStyle w:val="Heading3"/>
        <w:rPr/>
      </w:pPr>
      <w:bookmarkStart w:id="14" w:name="_heading=h.hnktu5wp95ca"/>
      <w:bookmarkEnd w:id="14"/>
      <w:r>
        <w:rPr/>
        <w:t>Heading 4</w:t>
      </w:r>
    </w:p>
    <w:p>
      <w:pPr>
        <w:pStyle w:val="Normal1"/>
        <w:spacing w:lineRule="auto" w:line="240" w:before="0" w:after="0"/>
        <w:rPr/>
      </w:pPr>
      <w:r>
        <w:rPr/>
        <w:t xml:space="preserve">Sample body text. </w:t>
      </w:r>
    </w:p>
    <w:p>
      <w:pPr>
        <w:pStyle w:val="Normal1"/>
        <w:spacing w:lineRule="auto" w:line="240" w:before="0" w:after="0"/>
        <w:rPr/>
      </w:pPr>
      <w:r>
        <w:rPr/>
      </w:r>
    </w:p>
    <w:p>
      <w:pPr>
        <w:pStyle w:val="Heading3"/>
        <w:rPr/>
      </w:pPr>
      <w:bookmarkStart w:id="15" w:name="_heading=h.6lsdxlycu5d6"/>
      <w:bookmarkEnd w:id="15"/>
      <w:r>
        <w:rPr/>
        <w:t>Heading 4</w:t>
      </w:r>
    </w:p>
    <w:p>
      <w:pPr>
        <w:pStyle w:val="Normal1"/>
        <w:spacing w:lineRule="auto" w:line="240" w:before="0" w:after="0"/>
        <w:rPr/>
      </w:pPr>
      <w:r>
        <w:rPr/>
        <w:t xml:space="preserve">Sample body text. </w:t>
      </w:r>
    </w:p>
    <w:p>
      <w:pPr>
        <w:pStyle w:val="Normal1"/>
        <w:spacing w:lineRule="auto" w:line="240" w:before="0" w:after="0"/>
        <w:rPr/>
      </w:pPr>
      <w:r>
        <w:rPr/>
      </w:r>
    </w:p>
    <w:p>
      <w:pPr>
        <w:pStyle w:val="Heading3"/>
        <w:rPr/>
      </w:pPr>
      <w:bookmarkStart w:id="16" w:name="_heading=h.tihrxjrl5l7b"/>
      <w:bookmarkEnd w:id="16"/>
      <w:r>
        <w:rPr/>
        <w:t>Heading 4</w:t>
      </w:r>
    </w:p>
    <w:p>
      <w:pPr>
        <w:pStyle w:val="Normal1"/>
        <w:spacing w:lineRule="auto" w:line="240" w:before="0" w:after="0"/>
        <w:rPr/>
      </w:pPr>
      <w:r>
        <w:rPr/>
        <w:t xml:space="preserve">Sample body text. </w:t>
      </w:r>
    </w:p>
    <w:p>
      <w:pPr>
        <w:pStyle w:val="Normal1"/>
        <w:spacing w:lineRule="auto" w:line="240" w:before="0" w:after="0"/>
        <w:rPr/>
      </w:pPr>
      <w:r>
        <w:rPr/>
      </w:r>
    </w:p>
    <w:p>
      <w:pPr>
        <w:pStyle w:val="Heading3"/>
        <w:rPr/>
      </w:pPr>
      <w:bookmarkStart w:id="17" w:name="_heading=h.bgrzamdzk1wf"/>
      <w:bookmarkEnd w:id="17"/>
      <w:r>
        <w:rPr/>
        <w:t>Heading 4</w:t>
      </w:r>
    </w:p>
    <w:p>
      <w:pPr>
        <w:pStyle w:val="Normal1"/>
        <w:spacing w:lineRule="auto" w:line="240" w:before="0" w:after="0"/>
        <w:rPr/>
      </w:pPr>
      <w:r>
        <w:rPr/>
        <w:t xml:space="preserve">Sample body text. </w:t>
      </w:r>
    </w:p>
    <w:p>
      <w:pPr>
        <w:pStyle w:val="Normal1"/>
        <w:spacing w:lineRule="auto" w:line="240" w:before="0" w:after="0"/>
        <w:rPr/>
      </w:pPr>
      <w:r>
        <w:rPr/>
      </w:r>
    </w:p>
    <w:p>
      <w:pPr>
        <w:pStyle w:val="Normal1"/>
        <w:keepNext w:val="false"/>
        <w:keepLines w:val="false"/>
        <w:pageBreakBefore w:val="false"/>
        <w:widowControl/>
        <w:pBdr/>
        <w:shd w:val="clear" w:fill="auto"/>
        <w:spacing w:lineRule="auto" w:line="240" w:before="0" w:after="0"/>
        <w:ind w:left="0" w:right="0" w:hanging="0"/>
        <w:jc w:val="left"/>
        <w:rPr/>
      </w:pPr>
      <w:r>
        <w:rPr/>
      </w:r>
    </w:p>
    <w:p>
      <w:pPr>
        <w:pStyle w:val="Heading2"/>
        <w:rPr/>
      </w:pPr>
      <w:bookmarkStart w:id="18" w:name="_heading=h.tyjcwt"/>
      <w:bookmarkEnd w:id="18"/>
      <w:r>
        <w:rPr/>
        <w:t>Sample Chart</w:t>
      </w:r>
    </w:p>
    <w:p>
      <w:pPr>
        <w:pStyle w:val="Normal1"/>
        <w:rPr/>
      </w:pPr>
      <w:r>
        <w:rPr/>
        <w:drawing>
          <wp:inline distT="0" distB="0" distL="0" distR="0">
            <wp:extent cx="5961380" cy="219646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Heading2"/>
        <w:rPr/>
      </w:pPr>
      <w:bookmarkStart w:id="19" w:name="_heading=h.3dy6vkm"/>
      <w:bookmarkEnd w:id="19"/>
      <w:r>
        <w:rPr/>
        <w:t>Sample Table</w:t>
      </w:r>
    </w:p>
    <w:tbl>
      <w:tblPr>
        <w:tblStyle w:val="Table2"/>
        <w:tblW w:w="9344" w:type="dxa"/>
        <w:jc w:val="left"/>
        <w:tblInd w:w="0" w:type="dxa"/>
        <w:tblLayout w:type="fixed"/>
        <w:tblCellMar>
          <w:top w:w="0" w:type="dxa"/>
          <w:left w:w="108" w:type="dxa"/>
          <w:bottom w:w="0" w:type="dxa"/>
          <w:right w:w="108" w:type="dxa"/>
        </w:tblCellMar>
        <w:tblLook w:val="04a0"/>
      </w:tblPr>
      <w:tblGrid>
        <w:gridCol w:w="2336"/>
        <w:gridCol w:w="2336"/>
        <w:gridCol w:w="2336"/>
        <w:gridCol w:w="2335"/>
      </w:tblGrid>
      <w:tr>
        <w:trPr>
          <w:tblHeader w:val="true"/>
          <w:cantSplit w:val="true"/>
        </w:trPr>
        <w:tc>
          <w:tcPr>
            <w:tcW w:w="2336" w:type="dxa"/>
            <w:tcBorders>
              <w:top w:val="single" w:sz="8" w:space="0" w:color="FFFFFF"/>
              <w:left w:val="single" w:sz="8" w:space="0" w:color="FFFFFF"/>
              <w:bottom w:val="single" w:sz="6" w:space="0" w:color="FFFFFF"/>
              <w:right w:val="single" w:sz="6" w:space="0" w:color="FFFFFF"/>
            </w:tcBorders>
            <w:vAlign w:val="cente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c>
        <w:tc>
          <w:tcPr>
            <w:tcW w:w="2336" w:type="dxa"/>
            <w:tcBorders>
              <w:top w:val="single" w:sz="8" w:space="0" w:color="FFFFFF"/>
              <w:left w:val="single" w:sz="6" w:space="0" w:color="FFFFFF"/>
              <w:bottom w:val="single" w:sz="6"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Header Row</w:t>
            </w:r>
          </w:p>
        </w:tc>
        <w:tc>
          <w:tcPr>
            <w:tcW w:w="2336" w:type="dxa"/>
            <w:tcBorders>
              <w:top w:val="single" w:sz="8" w:space="0" w:color="FFFFFF"/>
              <w:left w:val="single" w:sz="6" w:space="0" w:color="FFFFFF"/>
              <w:bottom w:val="single" w:sz="6"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Header Row</w:t>
            </w:r>
          </w:p>
        </w:tc>
        <w:tc>
          <w:tcPr>
            <w:tcW w:w="2335" w:type="dxa"/>
            <w:tcBorders>
              <w:top w:val="single" w:sz="8" w:space="0" w:color="FFFFFF"/>
              <w:left w:val="single" w:sz="6" w:space="0" w:color="FFFFFF"/>
              <w:bottom w:val="single" w:sz="6" w:space="0" w:color="FFFFFF"/>
              <w:right w:val="single" w:sz="8"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Header Row</w:t>
            </w:r>
          </w:p>
        </w:tc>
      </w:tr>
      <w:tr>
        <w:trPr>
          <w:cantSplit w:val="true"/>
        </w:trPr>
        <w:tc>
          <w:tcPr>
            <w:tcW w:w="2336" w:type="dxa"/>
            <w:tcBorders>
              <w:top w:val="single" w:sz="6" w:space="0" w:color="FFFFFF"/>
              <w:left w:val="single" w:sz="8" w:space="0" w:color="FFFFFF"/>
              <w:bottom w:val="single" w:sz="6"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First Column</w:t>
            </w:r>
          </w:p>
        </w:tc>
        <w:tc>
          <w:tcPr>
            <w:tcW w:w="2336" w:type="dxa"/>
            <w:tcBorders>
              <w:top w:val="single" w:sz="6" w:space="0" w:color="FFFFFF"/>
              <w:left w:val="single" w:sz="6" w:space="0" w:color="FFFFFF"/>
              <w:bottom w:val="single" w:sz="6"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Item 1</w:t>
            </w:r>
          </w:p>
        </w:tc>
        <w:tc>
          <w:tcPr>
            <w:tcW w:w="2336" w:type="dxa"/>
            <w:tcBorders>
              <w:top w:val="single" w:sz="6" w:space="0" w:color="FFFFFF"/>
              <w:left w:val="single" w:sz="6" w:space="0" w:color="FFFFFF"/>
              <w:bottom w:val="single" w:sz="6"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Item 2</w:t>
            </w:r>
          </w:p>
        </w:tc>
        <w:tc>
          <w:tcPr>
            <w:tcW w:w="2335" w:type="dxa"/>
            <w:tcBorders>
              <w:top w:val="single" w:sz="6" w:space="0" w:color="FFFFFF"/>
              <w:left w:val="single" w:sz="6" w:space="0" w:color="FFFFFF"/>
              <w:bottom w:val="single" w:sz="6" w:space="0" w:color="FFFFFF"/>
              <w:right w:val="single" w:sz="8"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Item 3</w:t>
            </w:r>
          </w:p>
        </w:tc>
      </w:tr>
      <w:tr>
        <w:trPr>
          <w:cantSplit w:val="true"/>
        </w:trPr>
        <w:tc>
          <w:tcPr>
            <w:tcW w:w="2336" w:type="dxa"/>
            <w:tcBorders>
              <w:top w:val="single" w:sz="6" w:space="0" w:color="FFFFFF"/>
              <w:left w:val="single" w:sz="8" w:space="0" w:color="FFFFFF"/>
              <w:bottom w:val="single" w:sz="8"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First Column</w:t>
            </w:r>
          </w:p>
        </w:tc>
        <w:tc>
          <w:tcPr>
            <w:tcW w:w="2336" w:type="dxa"/>
            <w:tcBorders>
              <w:top w:val="single" w:sz="6" w:space="0" w:color="FFFFFF"/>
              <w:left w:val="single" w:sz="6" w:space="0" w:color="FFFFFF"/>
              <w:bottom w:val="single" w:sz="8"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Item 4</w:t>
            </w:r>
          </w:p>
        </w:tc>
        <w:tc>
          <w:tcPr>
            <w:tcW w:w="2336" w:type="dxa"/>
            <w:tcBorders>
              <w:top w:val="single" w:sz="6" w:space="0" w:color="FFFFFF"/>
              <w:left w:val="single" w:sz="6" w:space="0" w:color="FFFFFF"/>
              <w:bottom w:val="single" w:sz="8" w:space="0" w:color="FFFFFF"/>
              <w:right w:val="single" w:sz="6"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Item 5</w:t>
            </w:r>
          </w:p>
        </w:tc>
        <w:tc>
          <w:tcPr>
            <w:tcW w:w="2335" w:type="dxa"/>
            <w:tcBorders>
              <w:top w:val="single" w:sz="6" w:space="0" w:color="FFFFFF"/>
              <w:left w:val="single" w:sz="6" w:space="0" w:color="FFFFFF"/>
              <w:bottom w:val="single" w:sz="8" w:space="0" w:color="FFFFFF"/>
              <w:right w:val="single" w:sz="8" w:space="0" w:color="FFFFFF"/>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Item 6</w:t>
            </w:r>
          </w:p>
        </w:tc>
      </w:tr>
    </w:tbl>
    <w:p>
      <w:pPr>
        <w:pStyle w:val="Normal1"/>
        <w:ind w:firstLine="720"/>
        <w:rPr/>
      </w:pPr>
      <w:r>
        <w:rPr/>
      </w:r>
    </w:p>
    <w:p>
      <w:pPr>
        <w:pStyle w:val="Normal1"/>
        <w:ind w:firstLine="720"/>
        <w:rPr/>
      </w:pPr>
      <w:r>
        <w:rPr/>
      </w:r>
    </w:p>
    <w:p>
      <w:pPr>
        <w:pStyle w:val="Heading4"/>
        <w:rPr/>
      </w:pPr>
      <w:bookmarkStart w:id="20" w:name="_heading=h.9jhbyp3p5z76"/>
      <w:bookmarkEnd w:id="20"/>
      <w:r>
        <w:rPr/>
        <w:t>References</w:t>
      </w:r>
    </w:p>
    <w:p>
      <w:pPr>
        <w:pStyle w:val="Normal1"/>
        <w:keepNext w:val="false"/>
        <w:keepLines w:val="false"/>
        <w:numPr>
          <w:ilvl w:val="0"/>
          <w:numId w:val="1"/>
        </w:numPr>
        <w:pBdr/>
        <w:spacing w:lineRule="auto" w:line="240" w:before="480" w:afterAutospacing="0" w:after="0"/>
        <w:ind w:left="720" w:hanging="360"/>
        <w:rPr/>
      </w:pPr>
      <w:r>
        <w:rPr/>
        <w:t xml:space="preserve">Ahouz, F., Golabpour, A. Predicting the incidence of COVID-19 using data mining. </w:t>
      </w:r>
      <w:r>
        <w:rPr>
          <w:i/>
        </w:rPr>
        <w:t>BMC Public Health</w:t>
      </w:r>
      <w:r>
        <w:rPr/>
        <w:t xml:space="preserve"> </w:t>
      </w:r>
      <w:r>
        <w:rPr>
          <w:b/>
        </w:rPr>
        <w:t>21</w:t>
      </w:r>
      <w:r>
        <w:rPr/>
        <w:t xml:space="preserve">, 1087 (2021). </w:t>
      </w:r>
      <w:hyperlink r:id="rId5">
        <w:r>
          <w:rPr>
            <w:color w:val="1155CC"/>
            <w:u w:val="single"/>
          </w:rPr>
          <w:t>https://doi.org/10.1186/s12889-021-11058-3</w:t>
        </w:r>
      </w:hyperlink>
    </w:p>
    <w:p>
      <w:pPr>
        <w:pStyle w:val="Normal1"/>
        <w:keepNext w:val="false"/>
        <w:keepLines w:val="false"/>
        <w:numPr>
          <w:ilvl w:val="0"/>
          <w:numId w:val="1"/>
        </w:numPr>
        <w:pBdr/>
        <w:spacing w:lineRule="auto" w:line="240" w:beforeAutospacing="0" w:before="0" w:after="120"/>
        <w:ind w:left="720" w:hanging="360"/>
        <w:rPr>
          <w:u w:val="none"/>
        </w:rPr>
      </w:pPr>
      <w:r>
        <w:rPr>
          <w:u w:val="none"/>
        </w:rPr>
      </w:r>
    </w:p>
    <w:p>
      <w:pPr>
        <w:pStyle w:val="Normal1"/>
        <w:spacing w:lineRule="auto" w:line="240" w:before="0" w:after="0"/>
        <w:rPr/>
      </w:pPr>
      <w:r>
        <w:rPr/>
      </w:r>
    </w:p>
    <w:p>
      <w:pPr>
        <w:pStyle w:val="Normal1"/>
        <w:spacing w:before="0" w:after="200"/>
        <w:ind w:firstLine="720"/>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09" w:top="2160" w:footer="1003" w:bottom="207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41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0" w:after="0"/>
      <w:jc w:val="right"/>
      <w:rPr>
        <w:b/>
        <w:b/>
        <w:sz w:val="20"/>
        <w:szCs w:val="20"/>
      </w:rPr>
    </w:pPr>
    <w:r>
      <w:rPr>
        <w:b/>
        <w:sz w:val="20"/>
        <w:szCs w:val="20"/>
      </w:rPr>
    </w:r>
  </w:p>
  <w:p>
    <w:pPr>
      <w:pStyle w:val="Normal1"/>
      <w:spacing w:lineRule="auto" w:line="240" w:before="0" w:after="0"/>
      <w:jc w:val="right"/>
      <w:rPr>
        <w:b/>
        <w:b/>
        <w:sz w:val="20"/>
        <w:szCs w:val="20"/>
      </w:rPr>
    </w:pPr>
    <w:r>
      <w:rPr>
        <w:b/>
        <w:sz w:val="20"/>
        <w:szCs w:val="20"/>
      </w:rPr>
      <w:t>Header</w:t>
    </w:r>
  </w:p>
  <w:p>
    <w:pPr>
      <w:pStyle w:val="Normal1"/>
      <w:spacing w:lineRule="auto" w:line="240" w:before="0" w:after="0"/>
      <w:jc w:val="right"/>
      <w:rPr>
        <w:b/>
        <w:b/>
        <w:sz w:val="20"/>
        <w:szCs w:val="20"/>
      </w:rPr>
    </w:pPr>
    <w:r>
      <w:rPr>
        <w:b/>
        <w:sz w:val="20"/>
        <w:szCs w:val="20"/>
      </w:rPr>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40" w:before="0" w:after="0"/>
      <w:jc w:val="right"/>
      <w:rPr>
        <w:b/>
        <w:b/>
        <w:sz w:val="20"/>
        <w:szCs w:val="20"/>
      </w:rPr>
    </w:pPr>
    <w:r>
      <w:rPr>
        <w:b/>
        <w:sz w:val="20"/>
        <w:szCs w:val="20"/>
      </w:rPr>
    </w:r>
  </w:p>
  <w:p>
    <w:pPr>
      <w:pStyle w:val="Normal1"/>
      <w:spacing w:lineRule="auto" w:line="240" w:before="0" w:after="0"/>
      <w:jc w:val="right"/>
      <w:rPr>
        <w:b/>
        <w:b/>
        <w:sz w:val="20"/>
        <w:szCs w:val="20"/>
      </w:rPr>
    </w:pPr>
    <w:r>
      <w:rPr>
        <w:b/>
        <w:sz w:val="20"/>
        <w:szCs w:val="20"/>
      </w:rPr>
      <w:t>CND820 Literature Review – Angela Amador</w:t>
    </w:r>
  </w:p>
  <w:p>
    <w:pPr>
      <w:pStyle w:val="Normal1"/>
      <w:spacing w:lineRule="auto" w:line="240" w:before="0" w:after="0"/>
      <w:jc w:val="right"/>
      <w:rPr>
        <w:b/>
        <w:b/>
        <w:sz w:val="20"/>
        <w:szCs w:val="20"/>
      </w:rPr>
    </w:pPr>
    <w:r>
      <w:rPr>
        <w:b/>
        <w:sz w:val="20"/>
        <w:szCs w:val="20"/>
      </w:rPr>
    </w:r>
  </w:p>
  <w:p>
    <w:pPr>
      <w:pStyle w:val="Normal1"/>
      <w:spacing w:lineRule="auto" w:line="240" w:before="0" w:after="0"/>
      <w:jc w:val="right"/>
      <w:rPr>
        <w:b/>
        <w:b/>
        <w:sz w:val="20"/>
        <w:szCs w:val="20"/>
      </w:rPr>
    </w:pPr>
    <w:r>
      <w:rPr>
        <w:b/>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zh-CN" w:bidi="hi-IN"/>
      </w:rPr>
    </w:rPrDefault>
    <w:pPrDefault>
      <w:pPr>
        <w:suppressAutoHyphens w:val="true"/>
      </w:pPr>
    </w:pPrDefault>
  </w:docDefaults>
  <w:style w:type="paragraph" w:styleId="Normal" w:default="1">
    <w:name w:val="Normal"/>
    <w:qFormat/>
    <w:rsid w:val="007b680c"/>
    <w:pPr>
      <w:widowControl/>
      <w:bidi w:val="0"/>
      <w:spacing w:lineRule="auto" w:line="259" w:before="0" w:after="200"/>
      <w:jc w:val="left"/>
    </w:pPr>
    <w:rPr>
      <w:rFonts w:ascii="Arial" w:hAnsi="Arial" w:eastAsia="Arial" w:cs="Arial"/>
      <w:color w:val="auto"/>
      <w:kern w:val="0"/>
      <w:sz w:val="22"/>
      <w:szCs w:val="22"/>
      <w:lang w:val="en-CA" w:eastAsia="zh-CN" w:bidi="hi-IN"/>
    </w:rPr>
  </w:style>
  <w:style w:type="paragraph" w:styleId="Heading1">
    <w:name w:val="Heading 1"/>
    <w:basedOn w:val="TextBody"/>
    <w:next w:val="TextBody"/>
    <w:link w:val="Heading1Char"/>
    <w:uiPriority w:val="2"/>
    <w:qFormat/>
    <w:rsid w:val="002c635d"/>
    <w:pPr>
      <w:keepNext w:val="true"/>
      <w:keepLines/>
      <w:pBdr>
        <w:bottom w:val="single" w:sz="2" w:space="1" w:color="000000"/>
      </w:pBdr>
      <w:spacing w:before="400" w:after="100"/>
      <w:outlineLvl w:val="0"/>
    </w:pPr>
    <w:rPr>
      <w:rFonts w:eastAsia="" w:cs="" w:cstheme="majorBidi" w:eastAsiaTheme="majorEastAsia"/>
      <w:b/>
      <w:sz w:val="36"/>
      <w:szCs w:val="32"/>
    </w:rPr>
  </w:style>
  <w:style w:type="paragraph" w:styleId="Heading2">
    <w:name w:val="Heading 2"/>
    <w:basedOn w:val="TextBody"/>
    <w:next w:val="Normal1"/>
    <w:link w:val="Heading2Char"/>
    <w:uiPriority w:val="3"/>
    <w:unhideWhenUsed/>
    <w:qFormat/>
    <w:rsid w:val="002c635d"/>
    <w:pPr>
      <w:keepNext w:val="true"/>
      <w:keepLines/>
      <w:spacing w:before="300" w:after="120"/>
      <w:outlineLvl w:val="1"/>
    </w:pPr>
    <w:rPr>
      <w:rFonts w:eastAsia="" w:cs="" w:cstheme="majorBidi" w:eastAsiaTheme="majorEastAsia"/>
      <w:b/>
      <w:color w:val="000000" w:themeColor="text1"/>
      <w:sz w:val="28"/>
      <w:szCs w:val="26"/>
    </w:rPr>
  </w:style>
  <w:style w:type="paragraph" w:styleId="Heading3">
    <w:name w:val="Heading 3"/>
    <w:basedOn w:val="Heading2"/>
    <w:next w:val="Normal1"/>
    <w:link w:val="Heading3Char"/>
    <w:uiPriority w:val="4"/>
    <w:unhideWhenUsed/>
    <w:qFormat/>
    <w:rsid w:val="000f4ffc"/>
    <w:pPr>
      <w:spacing w:before="280" w:after="0"/>
      <w:outlineLvl w:val="2"/>
    </w:pPr>
    <w:rPr>
      <w:sz w:val="24"/>
    </w:rPr>
  </w:style>
  <w:style w:type="paragraph" w:styleId="Heading4">
    <w:name w:val="Heading 4"/>
    <w:basedOn w:val="TextBody"/>
    <w:next w:val="Normal1"/>
    <w:link w:val="Heading4Char"/>
    <w:uiPriority w:val="5"/>
    <w:unhideWhenUsed/>
    <w:qFormat/>
    <w:rsid w:val="00551eda"/>
    <w:pPr>
      <w:spacing w:before="280" w:after="0"/>
      <w:outlineLvl w:val="3"/>
    </w:pPr>
    <w:rPr>
      <w:b/>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7822"/>
    <w:rPr>
      <w:rFonts w:ascii="Times New Roman" w:hAnsi="Times New Roman"/>
      <w:sz w:val="22"/>
    </w:rPr>
  </w:style>
  <w:style w:type="character" w:styleId="BodyTextChar" w:customStyle="1">
    <w:name w:val="Body Text Char"/>
    <w:basedOn w:val="DefaultParagraphFont"/>
    <w:link w:val="BodyText"/>
    <w:uiPriority w:val="99"/>
    <w:qFormat/>
    <w:rsid w:val="00b52108"/>
    <w:rPr>
      <w:rFonts w:ascii="Times New Roman" w:hAnsi="Times New Roman"/>
      <w:sz w:val="22"/>
    </w:rPr>
  </w:style>
  <w:style w:type="character" w:styleId="Heading1Char" w:customStyle="1">
    <w:name w:val="Heading 1 Char"/>
    <w:basedOn w:val="DefaultParagraphFont"/>
    <w:link w:val="Heading1"/>
    <w:uiPriority w:val="2"/>
    <w:qFormat/>
    <w:rsid w:val="002c635d"/>
    <w:rPr>
      <w:rFonts w:ascii="Arial" w:hAnsi="Arial" w:eastAsia="" w:cs="" w:cstheme="majorBidi" w:eastAsiaTheme="majorEastAsia"/>
      <w:b/>
      <w:sz w:val="36"/>
      <w:szCs w:val="32"/>
    </w:rPr>
  </w:style>
  <w:style w:type="character" w:styleId="Heading2Char" w:customStyle="1">
    <w:name w:val="Heading 2 Char"/>
    <w:basedOn w:val="DefaultParagraphFont"/>
    <w:link w:val="Heading2"/>
    <w:uiPriority w:val="3"/>
    <w:qFormat/>
    <w:rsid w:val="002c635d"/>
    <w:rPr>
      <w:rFonts w:ascii="Arial" w:hAnsi="Arial" w:eastAsia="" w:cs="" w:cstheme="majorBidi" w:eastAsiaTheme="majorEastAsia"/>
      <w:b/>
      <w:color w:val="000000" w:themeColor="text1"/>
      <w:sz w:val="28"/>
      <w:szCs w:val="26"/>
    </w:rPr>
  </w:style>
  <w:style w:type="character" w:styleId="BodyText2Char" w:customStyle="1">
    <w:name w:val="Body Text 2 Char"/>
    <w:basedOn w:val="DefaultParagraphFont"/>
    <w:link w:val="BodyText2"/>
    <w:uiPriority w:val="99"/>
    <w:qFormat/>
    <w:rsid w:val="007a4bb3"/>
    <w:rPr>
      <w:rFonts w:ascii="Times New Roman" w:hAnsi="Times New Roman"/>
      <w:sz w:val="22"/>
    </w:rPr>
  </w:style>
  <w:style w:type="character" w:styleId="FooterChar" w:customStyle="1">
    <w:name w:val="Footer Char"/>
    <w:basedOn w:val="DefaultParagraphFont"/>
    <w:link w:val="Footer"/>
    <w:uiPriority w:val="99"/>
    <w:qFormat/>
    <w:rsid w:val="00e7161f"/>
    <w:rPr>
      <w:rFonts w:ascii="Times New Roman" w:hAnsi="Times New Roman"/>
      <w:sz w:val="22"/>
    </w:rPr>
  </w:style>
  <w:style w:type="character" w:styleId="Heading3Char" w:customStyle="1">
    <w:name w:val="Heading 3 Char"/>
    <w:basedOn w:val="DefaultParagraphFont"/>
    <w:link w:val="Heading3"/>
    <w:uiPriority w:val="4"/>
    <w:qFormat/>
    <w:rsid w:val="000f4ffc"/>
    <w:rPr>
      <w:rFonts w:ascii="Arial" w:hAnsi="Arial" w:eastAsia="" w:cs="" w:cstheme="majorBidi" w:eastAsiaTheme="majorEastAsia"/>
      <w:b/>
      <w:color w:val="000000" w:themeColor="text1"/>
      <w:szCs w:val="26"/>
    </w:rPr>
  </w:style>
  <w:style w:type="character" w:styleId="Heading4Char" w:customStyle="1">
    <w:name w:val="Heading 4 Char"/>
    <w:basedOn w:val="DefaultParagraphFont"/>
    <w:link w:val="Heading4"/>
    <w:uiPriority w:val="5"/>
    <w:qFormat/>
    <w:rsid w:val="00551eda"/>
    <w:rPr>
      <w:rFonts w:ascii="Arial" w:hAnsi="Arial"/>
      <w:b/>
      <w:sz w:val="22"/>
    </w:rPr>
  </w:style>
  <w:style w:type="character" w:styleId="NoSpacingChar" w:customStyle="1">
    <w:name w:val="No Spacing Char"/>
    <w:basedOn w:val="DefaultParagraphFont"/>
    <w:link w:val="NoSpacing"/>
    <w:uiPriority w:val="1"/>
    <w:qFormat/>
    <w:rsid w:val="007b680c"/>
    <w:rPr>
      <w:rFonts w:ascii="Arial" w:hAnsi="Arial"/>
      <w:sz w:val="22"/>
    </w:rPr>
  </w:style>
  <w:style w:type="character" w:styleId="SubtitleChar" w:customStyle="1">
    <w:name w:val="Subtitle Char"/>
    <w:basedOn w:val="DefaultParagraphFont"/>
    <w:link w:val="Subtitle"/>
    <w:uiPriority w:val="11"/>
    <w:qFormat/>
    <w:rsid w:val="00ef409f"/>
    <w:rPr>
      <w:rFonts w:ascii="Arial" w:hAnsi="Arial"/>
      <w:spacing w:val="15"/>
      <w:sz w:val="44"/>
      <w:szCs w:val="22"/>
    </w:rPr>
  </w:style>
  <w:style w:type="character" w:styleId="InternetLink">
    <w:name w:val="Hyperlink"/>
    <w:basedOn w:val="DefaultParagraphFont"/>
    <w:uiPriority w:val="99"/>
    <w:unhideWhenUsed/>
    <w:rsid w:val="00811fe5"/>
    <w:rPr>
      <w:color w:val="004C9B" w:themeColor="hyperlink"/>
      <w:u w:val="single"/>
    </w:rPr>
  </w:style>
  <w:style w:type="character" w:styleId="BalloonTextChar" w:customStyle="1">
    <w:name w:val="Balloon Text Char"/>
    <w:basedOn w:val="DefaultParagraphFont"/>
    <w:link w:val="BalloonText"/>
    <w:uiPriority w:val="99"/>
    <w:semiHidden/>
    <w:qFormat/>
    <w:rsid w:val="00a47477"/>
    <w:rPr>
      <w:rFonts w:ascii="Segoe UI" w:hAnsi="Segoe UI" w:cs="Segoe UI"/>
      <w:sz w:val="18"/>
      <w:szCs w:val="18"/>
    </w:rPr>
  </w:style>
  <w:style w:type="character" w:styleId="TitleChar" w:customStyle="1">
    <w:name w:val="Title Char"/>
    <w:basedOn w:val="DefaultParagraphFont"/>
    <w:link w:val="Title"/>
    <w:uiPriority w:val="10"/>
    <w:qFormat/>
    <w:rsid w:val="00d70aa0"/>
    <w:rPr>
      <w:rFonts w:ascii="Arial" w:hAnsi="Arial"/>
      <w:b/>
      <w:spacing w:val="-10"/>
      <w:kern w:val="2"/>
      <w:sz w:val="56"/>
      <w:szCs w:val="5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1"/>
    <w:link w:val="BodyTextChar"/>
    <w:uiPriority w:val="99"/>
    <w:unhideWhenUsed/>
    <w:rsid w:val="00b52108"/>
    <w:pPr>
      <w:spacing w:lineRule="auto" w:line="264"/>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59" w:before="0" w:after="200"/>
      <w:jc w:val="left"/>
    </w:pPr>
    <w:rPr>
      <w:rFonts w:ascii="Arial" w:hAnsi="Arial" w:eastAsia="Arial" w:cs="Arial"/>
      <w:color w:val="auto"/>
      <w:kern w:val="0"/>
      <w:sz w:val="22"/>
      <w:szCs w:val="22"/>
      <w:lang w:val="en-CA" w:eastAsia="zh-CN" w:bidi="hi-IN"/>
    </w:rPr>
  </w:style>
  <w:style w:type="paragraph" w:styleId="Title">
    <w:name w:val="Title"/>
    <w:basedOn w:val="Normal1"/>
    <w:next w:val="Subtitle"/>
    <w:link w:val="TitleChar"/>
    <w:uiPriority w:val="10"/>
    <w:qFormat/>
    <w:rsid w:val="00d70aa0"/>
    <w:pPr>
      <w:spacing w:lineRule="auto" w:line="240" w:before="400" w:after="300"/>
      <w:contextualSpacing/>
    </w:pPr>
    <w:rPr>
      <w:b/>
      <w:spacing w:val="-10"/>
      <w:kern w:val="2"/>
      <w:sz w:val="56"/>
      <w:szCs w:val="56"/>
    </w:rPr>
  </w:style>
  <w:style w:type="paragraph" w:styleId="Sincerely" w:customStyle="1">
    <w:name w:val="Sincerely"/>
    <w:basedOn w:val="Normal1"/>
    <w:uiPriority w:val="6"/>
    <w:qFormat/>
    <w:rsid w:val="000f6cf3"/>
    <w:pPr>
      <w:spacing w:before="0" w:after="1000"/>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5e7822"/>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e7161f"/>
    <w:pPr>
      <w:tabs>
        <w:tab w:val="clear" w:pos="720"/>
        <w:tab w:val="center" w:pos="4680" w:leader="none"/>
        <w:tab w:val="right" w:pos="9360" w:leader="none"/>
      </w:tabs>
      <w:spacing w:lineRule="auto" w:line="240" w:before="0" w:after="0"/>
    </w:pPr>
    <w:rPr/>
  </w:style>
  <w:style w:type="paragraph" w:styleId="NormalWeb">
    <w:name w:val="Normal (Web)"/>
    <w:basedOn w:val="Normal1"/>
    <w:uiPriority w:val="99"/>
    <w:semiHidden/>
    <w:unhideWhenUsed/>
    <w:qFormat/>
    <w:rsid w:val="00b52108"/>
    <w:pPr>
      <w:spacing w:beforeAutospacing="1" w:afterAutospacing="1"/>
    </w:pPr>
    <w:rPr>
      <w:rFonts w:cs="Times New Roman"/>
    </w:rPr>
  </w:style>
  <w:style w:type="paragraph" w:styleId="BodyText2">
    <w:name w:val="Body Text 2"/>
    <w:basedOn w:val="TextBody"/>
    <w:link w:val="BodyText2Char"/>
    <w:uiPriority w:val="99"/>
    <w:unhideWhenUsed/>
    <w:qFormat/>
    <w:rsid w:val="007a4bb3"/>
    <w:pPr>
      <w:spacing w:before="0" w:after="0"/>
    </w:pPr>
    <w:rPr/>
  </w:style>
  <w:style w:type="paragraph" w:styleId="NoSpacing">
    <w:name w:val="No Spacing"/>
    <w:link w:val="NoSpacingChar"/>
    <w:uiPriority w:val="1"/>
    <w:qFormat/>
    <w:rsid w:val="007b680c"/>
    <w:pPr>
      <w:widowControl/>
      <w:bidi w:val="0"/>
      <w:spacing w:lineRule="auto" w:line="259" w:before="0" w:after="200"/>
      <w:jc w:val="left"/>
    </w:pPr>
    <w:rPr>
      <w:rFonts w:ascii="Arial" w:hAnsi="Arial" w:eastAsia="Arial" w:cs="Arial"/>
      <w:color w:val="auto"/>
      <w:kern w:val="0"/>
      <w:sz w:val="22"/>
      <w:szCs w:val="22"/>
      <w:lang w:val="en-CA" w:eastAsia="zh-CN" w:bidi="hi-IN"/>
    </w:rPr>
  </w:style>
  <w:style w:type="paragraph" w:styleId="Subtitle">
    <w:name w:val="Subtitle"/>
    <w:basedOn w:val="Normal1"/>
    <w:next w:val="Normal1"/>
    <w:link w:val="SubtitleChar"/>
    <w:uiPriority w:val="11"/>
    <w:qFormat/>
    <w:rsid w:val="00ef409f"/>
    <w:pPr>
      <w:spacing w:lineRule="auto" w:line="240" w:before="0" w:after="160"/>
    </w:pPr>
    <w:rPr>
      <w:sz w:val="44"/>
      <w:szCs w:val="44"/>
    </w:rPr>
  </w:style>
  <w:style w:type="paragraph" w:styleId="TOCHeading">
    <w:name w:val="TOC Heading"/>
    <w:basedOn w:val="Heading1"/>
    <w:next w:val="Normal1"/>
    <w:uiPriority w:val="39"/>
    <w:unhideWhenUsed/>
    <w:qFormat/>
    <w:rsid w:val="00b218a5"/>
    <w:pPr>
      <w:spacing w:lineRule="auto" w:line="259" w:before="240" w:after="200"/>
      <w:outlineLvl w:val="9"/>
    </w:pPr>
    <w:rPr>
      <w:lang w:val="en-US"/>
    </w:rPr>
  </w:style>
  <w:style w:type="paragraph" w:styleId="Contents1">
    <w:name w:val="TOC 1"/>
    <w:next w:val="Normal1"/>
    <w:autoRedefine/>
    <w:uiPriority w:val="39"/>
    <w:unhideWhenUsed/>
    <w:rsid w:val="002c635d"/>
    <w:pPr>
      <w:widowControl/>
      <w:tabs>
        <w:tab w:val="clear" w:pos="720"/>
        <w:tab w:val="right" w:pos="9350" w:leader="dot"/>
      </w:tabs>
      <w:bidi w:val="0"/>
      <w:spacing w:lineRule="auto" w:line="360" w:before="0" w:after="200"/>
      <w:jc w:val="left"/>
    </w:pPr>
    <w:rPr>
      <w:rFonts w:ascii="Arial" w:hAnsi="Arial" w:eastAsia="" w:cs="" w:cstheme="majorBidi" w:eastAsiaTheme="majorEastAsia"/>
      <w:b/>
      <w:color w:val="000000" w:themeColor="text1"/>
      <w:kern w:val="0"/>
      <w:sz w:val="22"/>
      <w:szCs w:val="26"/>
      <w:lang w:val="en-CA" w:eastAsia="zh-CN" w:bidi="hi-IN"/>
    </w:rPr>
  </w:style>
  <w:style w:type="paragraph" w:styleId="Contents2">
    <w:name w:val="TOC 2"/>
    <w:basedOn w:val="Heading3"/>
    <w:next w:val="Normal1"/>
    <w:autoRedefine/>
    <w:uiPriority w:val="39"/>
    <w:unhideWhenUsed/>
    <w:rsid w:val="00f047a9"/>
    <w:pPr>
      <w:spacing w:lineRule="auto" w:line="360" w:before="0" w:after="0"/>
      <w:ind w:left="221" w:hanging="0"/>
      <w:outlineLvl w:val="9"/>
    </w:pPr>
    <w:rPr>
      <w:b w:val="false"/>
    </w:rPr>
  </w:style>
  <w:style w:type="paragraph" w:styleId="Contents3">
    <w:name w:val="TOC 3"/>
    <w:basedOn w:val="Normal1"/>
    <w:next w:val="Normal1"/>
    <w:autoRedefine/>
    <w:uiPriority w:val="39"/>
    <w:unhideWhenUsed/>
    <w:rsid w:val="00811fe5"/>
    <w:pPr>
      <w:spacing w:lineRule="auto" w:line="360" w:before="0" w:after="0"/>
      <w:ind w:left="442" w:hanging="0"/>
    </w:pPr>
    <w:rPr/>
  </w:style>
  <w:style w:type="paragraph" w:styleId="BalloonText">
    <w:name w:val="Balloon Text"/>
    <w:basedOn w:val="Normal1"/>
    <w:link w:val="BalloonTextChar"/>
    <w:uiPriority w:val="99"/>
    <w:semiHidden/>
    <w:unhideWhenUsed/>
    <w:qFormat/>
    <w:rsid w:val="00a47477"/>
    <w:pPr>
      <w:spacing w:lineRule="auto" w:line="240" w:before="0" w:after="0"/>
    </w:pPr>
    <w:rPr>
      <w:rFonts w:ascii="Segoe UI" w:hAnsi="Segoe UI" w:cs="Segoe UI"/>
      <w:sz w:val="18"/>
      <w:szCs w:val="18"/>
    </w:rPr>
  </w:style>
  <w:style w:type="paragraph" w:styleId="Contents4">
    <w:name w:val="TOC 4"/>
    <w:basedOn w:val="Heading4"/>
    <w:next w:val="Normal1"/>
    <w:autoRedefine/>
    <w:uiPriority w:val="39"/>
    <w:semiHidden/>
    <w:unhideWhenUsed/>
    <w:rsid w:val="00811fe5"/>
    <w:pPr>
      <w:spacing w:before="280" w:after="100"/>
      <w:ind w:left="660" w:hanging="0"/>
      <w:outlineLvl w:val="9"/>
    </w:pPr>
    <w:rPr/>
  </w:style>
  <w:style w:type="paragraph" w:styleId="Toaheading">
    <w:name w:val="toa heading"/>
    <w:basedOn w:val="Normal1"/>
    <w:next w:val="Normal1"/>
    <w:uiPriority w:val="99"/>
    <w:unhideWhenUsed/>
    <w:qFormat/>
    <w:rsid w:val="007d430c"/>
    <w:pPr>
      <w:spacing w:before="120" w:after="200"/>
    </w:pPr>
    <w:rPr>
      <w:rFonts w:ascii="Arial" w:hAnsi="Arial" w:eastAsia="" w:cs="" w:asciiTheme="majorHAnsi" w:cstheme="majorBidi" w:eastAsiaTheme="majorEastAsia" w:hAnsiTheme="majorHAnsi"/>
      <w:b/>
      <w:bCs/>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0a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2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FF72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FF72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FF72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basedOn w:val="TableNormal"/>
    <w:uiPriority w:val="50"/>
    <w:rsid w:val="00f12059"/>
    <w:rPr>
      <w:sz w:val="22"/>
    </w:rPr>
    <w:tblPr>
      <w:tblStyleRowBandSize w:val="1"/>
      <w:tblStyleColBandSize w:val="1"/>
      <w:tblBorders>
        <w:top w:val="single" w:color="AEAAAA" w:themeColor="background2" w:sz="4" w:space="0"/>
        <w:left w:val="single" w:color="AEAAAA" w:themeColor="background2" w:sz="4" w:space="0"/>
        <w:bottom w:val="single" w:color="AEAAAA" w:themeColor="background2" w:sz="4" w:space="0"/>
        <w:right w:val="single" w:color="AEAAAA" w:themeColor="background2" w:sz="4" w:space="0"/>
        <w:insideH w:val="single" w:color="AEAAAA" w:themeColor="background2" w:sz="4" w:space="0"/>
        <w:insideV w:val="single" w:color="AEAAAA" w:themeColor="background2" w:sz="4" w:space="0"/>
      </w:tblBorders>
    </w:tblPr>
    <w:tcPr>
      <w:tcMar>
        <w:top w:w="85" w:type="dxa"/>
        <w:left w:w="85" w:type="dxa"/>
        <w:bottom w:w="85" w:type="dxa"/>
        <w:right w:w="85" w:type="dxa"/>
      </w:tcMar>
      <w:shd w:val="clear" w:color="auto" w:fill="CCCCCC" w:themeFill="text1" w:themeFillTint="33"/>
      <w:vAlign w:val="center"/>
    </w:tcPr>
    <w:tblStylePr w:type="firstRow">
      <w:pPr>
        <w:wordWrap/>
        <w:spacing w:afterLines="0" w:line="240" w:lineRule="auto"/>
      </w:pPr>
      <w:rPr>
        <w:b/>
        <w:bCs/>
        <w:color w:val="FFFFFF" w:themeColor="background1"/>
        <w:sz w:val="22"/>
      </w:rPr>
      <w:tblPr/>
      <w:trPr>
        <w:tblHeader/>
      </w:trPr>
      <w:tcPr>
        <w:tcBorders>
          <w:top w:val="single" w:color="FFFFFF" w:themeColor="background1" w:sz="6" w:space="0"/>
          <w:left w:val="single" w:color="FFFFFF" w:themeColor="background1" w:sz="6" w:space="0"/>
          <w:bottom w:val="single" w:color="FFFFFF" w:themeColor="background1" w:sz="18" w:space="0"/>
          <w:right w:val="single" w:color="FFFFFF" w:themeColor="background1" w:sz="6" w:space="0"/>
          <w:insideH w:val="nil" w:sz="0" w:space="0"/>
          <w:insideV w:val="single" w:color="FFFFFF" w:themeColor="background1" w:sz="6" w:space="0"/>
          <w:tl2br w:val="nil" w:sz="0" w:space="0"/>
          <w:tr2bl w:val="nil" w:sz="0" w:space="0"/>
        </w:tcBorders>
        <w:shd w:val="clear" w:color="auto" w:fill="004C9B"/>
      </w:tcPr>
    </w:tblStylePr>
    <w:tblStylePr w:type="lastRow">
      <w:rPr>
        <w:b/>
        <w:bCs/>
        <w:color w:val="FFFFFF" w:themeColor="background1"/>
      </w:rPr>
      <w:tblPr/>
      <w:tcPr>
        <w:shd w:val="clear" w:color="auto" w:fill="0077DC"/>
      </w:tcPr>
    </w:tblStylePr>
    <w:tblStylePr w:type="firstCol">
      <w:rPr>
        <w:b/>
        <w:bCs/>
        <w:color w:val="FFFFFF" w:themeColor="background1"/>
      </w:rPr>
      <w:tblPr/>
      <w:tcPr>
        <w:shd w:val="clear" w:color="auto" w:fill="0077DC"/>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000000" w:themeFill="text1"/>
      </w:tcPr>
    </w:tblStylePr>
    <w:tblStylePr w:type="band1Vert">
      <w:tblPr/>
      <w:tcPr>
        <w:shd w:val="clear" w:color="auto" w:fill="999999" w:themeFill="text1" w:themeFillTint="66"/>
      </w:tcPr>
    </w:tblStylePr>
    <w:tblStylePr w:type="band1Horz">
      <w:rPr>
        <w:color w:val="auto"/>
        <w:sz w:val="22"/>
      </w:rPr>
      <w:tblPr/>
      <w:tcPr>
        <w:shd w:val="clear" w:color="auto" w:fill="D9D9D9"/>
      </w:tcPr>
    </w:tblStylePr>
    <w:tblStylePr w:type="band2Horz">
      <w:rPr>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7FF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009A44"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009A44"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009A44"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table" w:styleId="MediumGrid3-Accent2">
    <w:name w:val="Medium Grid 3 Accent 2"/>
    <w:basedOn w:val="TableNormal"/>
    <w:uiPriority w:val="42"/>
    <w:rsid w:val="002c635d"/>
    <w:rPr>
      <w:rFonts w:eastAsiaTheme="minorHAnsi"/>
      <w:lang w:val="en-US"/>
      <w:sz w:val="23"/>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C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FF72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FF72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FF7200" w:themeFill="accent2"/>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FF72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FB8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880" w:themeFill="accent2"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datasets/caesarmario/our-world-in-data-covid19-dataset/download?datasetVersionNumber=418" TargetMode="External"/><Relationship Id="rId4" Type="http://schemas.openxmlformats.org/officeDocument/2006/relationships/chart" Target="charts/chart1.xml"/><Relationship Id="rId5" Type="http://schemas.openxmlformats.org/officeDocument/2006/relationships/hyperlink" Target="https://doi.org/10.1186/s12889-021-11058-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Series 1</c:v>
                </c:pt>
              </c:strCache>
            </c:strRef>
          </c:tx>
          <c:spPr>
            <a:solidFill>
              <a:srgbClr val="004c9b"/>
            </a:solidFill>
            <a:ln w="0">
              <a:noFill/>
            </a:ln>
          </c:spPr>
          <c:invertIfNegative val="0"/>
          <c:dLbls>
            <c:txPr>
              <a:bodyPr wrap="squar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Series 2</c:v>
                </c:pt>
              </c:strCache>
            </c:strRef>
          </c:tx>
          <c:spPr>
            <a:solidFill>
              <a:srgbClr val="ff7200"/>
            </a:solidFill>
            <a:ln w="0">
              <a:noFill/>
            </a:ln>
          </c:spPr>
          <c:invertIfNegative val="0"/>
          <c:dLbls>
            <c:txPr>
              <a:bodyPr wrap="squar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Series 3</c:v>
                </c:pt>
              </c:strCache>
            </c:strRef>
          </c:tx>
          <c:spPr>
            <a:solidFill>
              <a:srgbClr val="5bc2f4"/>
            </a:solidFill>
            <a:ln w="0">
              <a:noFill/>
            </a:ln>
          </c:spPr>
          <c:invertIfNegative val="0"/>
          <c:dLbls>
            <c:txPr>
              <a:bodyPr wrap="squar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c:v>
                </c:pt>
                <c:pt idx="1">
                  <c:v>2</c:v>
                </c:pt>
                <c:pt idx="2">
                  <c:v>3</c:v>
                </c:pt>
                <c:pt idx="3">
                  <c:v>5</c:v>
                </c:pt>
              </c:numCache>
            </c:numRef>
          </c:val>
        </c:ser>
        <c:gapWidth val="219"/>
        <c:overlap val="-27"/>
        <c:axId val="8657947"/>
        <c:axId val="39621353"/>
      </c:barChart>
      <c:catAx>
        <c:axId val="865794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Arial"/>
              </a:defRPr>
            </a:pPr>
          </a:p>
        </c:txPr>
        <c:crossAx val="39621353"/>
        <c:crosses val="autoZero"/>
        <c:auto val="1"/>
        <c:lblAlgn val="ctr"/>
        <c:lblOffset val="100"/>
        <c:noMultiLvlLbl val="0"/>
      </c:catAx>
      <c:valAx>
        <c:axId val="3962135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Arial"/>
              </a:defRPr>
            </a:pPr>
          </a:p>
        </c:txPr>
        <c:crossAx val="8657947"/>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Arial"/>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DtnY8UzV/2rH/SlUyLqZGJab8hw==">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158</TotalTime>
  <Application>LibreOffice/7.2.0.4$Windows_X86_64 LibreOffice_project/9a9c6381e3f7a62afc1329bd359cc48accb6435b</Application>
  <AppVersion>15.0000</AppVersion>
  <Pages>41</Pages>
  <Words>2564</Words>
  <Characters>16281</Characters>
  <CharactersWithSpaces>20315</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dc:description/>
  <dc:language>en-CA</dc:language>
  <cp:lastModifiedBy/>
  <dcterms:modified xsi:type="dcterms:W3CDTF">2023-10-09T20:51:08Z</dcterms:modified>
  <cp:revision>3</cp:revision>
  <dc:subject/>
  <dc:title/>
</cp:coreProperties>
</file>