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6d1e7b33b2442ac" /></Relationships>
</file>

<file path=word/document.xml><?xml version="1.0" encoding="utf-8"?>
<w:document xmlns:w="http://schemas.openxmlformats.org/wordprocessingml/2006/main">
  <w:body>
    <w:p>
      <w:pPr>
        <w:pStyle w:val="Heading1"/>
      </w:pPr>
      <w:r>
        <w:rPr>
          <w:b/>
          <w:sz w:val="36"/>
        </w:rPr>
        <w:t>EY Customer Support Process — Knowledge Base</w:t>
      </w:r>
    </w:p>
    <w:p/>
    <w:p>
      <w:r>
        <w:t xml:space="preserve">When a customer first reports an issue, the process begins by starting an interactive self-service troubleshooting conversation. The customer describes their problem in their own words, such as “My PC keeps rebooting and I can't use it.” The self-service troubleshooting process then works directly with the customer, asking follow-up questions, suggesting diagnostic checks, and proposing possible fixes. This back-and-forth continues as long as the issue has not yet been resolved and it has not yet been decided that a formal support ticket is needed.</w:t>
      </w:r>
    </w:p>
    <w:p>
      <w:r>
        <w:t xml:space="preserve">During this self-service phase, the system builds and maintains a clear picture of the situation. It captures the customer’s issue description and keeps track of all attempted resolution steps, including what the customer has tried, what the system has suggested, and what outcomes were observed. Throughout the interaction, the system evaluates whether the problem appears to be resolved or whether it is clear that self-service is not sufficient and a ticket should be created.</w:t>
      </w:r>
    </w:p>
    <w:p>
      <w:r>
        <w:t xml:space="preserve">If, at any point, the issue is successfully resolved during self-service, the process ends at that point. The system recognizes that the problem is fixed, and no ticket is created. The conversation can then be closed, with the understanding that the customer’s issue has been handled entirely through self-service troubleshooting.</w:t>
      </w:r>
    </w:p>
    <w:p>
      <w:r>
        <w:t xml:space="preserve">If the issue is not resolved and the self-service process determines that a ticket is required, the workflow moves into the ticket creation phase. The system creates a new support ticket using the information gathered so far. It passes the full issue description and the list of attempted resolution steps into the ticket creation step. This ensures that the ticket contains a clear explanation of the problem and a detailed history of what has already been tried, so that support staff do not repeat the same steps.</w:t>
      </w:r>
    </w:p>
    <w:p>
      <w:r>
        <w:t xml:space="preserve">At the same time, the system stores the attempted resolution steps as the current resolution history for this case. Once the ticket is created, the system receives a ticket identifier or ticket number. It immediately informs the customer that a ticket has been created and shares the ticket identifier with them in a confirmation message, for example: “Created ticket #12345.” This gives the customer a reference they can use in any future communication.</w:t>
      </w:r>
    </w:p>
    <w:p>
      <w:r>
        <w:t xml:space="preserve">Next, the process determines which support team should handle the ticket. To do this, the system reviews the issue description and analyzes what type of problem it is. Based on this analysis, it decides on the most appropriate team name for routing, such as a general support group or a specialized team. Once the routing decision is made, the system notifies the customer which team will be handling their ticket, for example: “Routing to Windows Support.” This keeps the customer informed about where their issue is going.</w:t>
      </w:r>
    </w:p>
    <w:p>
      <w:r>
        <w:t xml:space="preserve">If the ticket is routed to a specialized team that handles Windows-related issues, an additional, more focused support process begins. A dedicated support conversation is created for this team. In this specialized support phase, the team’s troubleshooting process receives the original issue description and the list of attempted resolution steps from the earlier self-service phase. Using this information, it engages in an interactive dialogue, either directly with the customer or through internal analysis, to diagnose and resolve the problem.</w:t>
      </w:r>
    </w:p>
    <w:p>
      <w:r>
        <w:t xml:space="preserve">This specialized support process works iteratively. It continues to ask questions, suggest targeted fixes, and refine the diagnosis. After each round of troubleshooting, it reassesses whether the issue is now resolved or whether it appears that the problem cannot be resolved at this level and needs escalation. The interaction continues until one of two outcomes is reached: either the issue is resolved, or it is determined that escalation is required.</w:t>
      </w:r>
    </w:p>
    <w:p>
      <w:r>
        <w:t xml:space="preserve">As the specialized team works on the issue, it produces a resolution summary that describes what was done, what was found, and the outcome. The system captures this resolution summary as the latest set of resolution steps for the ticket, replacing or extending the earlier self-service steps. This summary becomes the authoritative record of how the issue was handled.</w:t>
      </w:r>
    </w:p>
    <w:p>
      <w:r>
        <w:t xml:space="preserve">If the specialized support process resolves the issue, the workflow moves into the ticket closure phase. The system updates the ticket using the ticket identifier and the resolution summary. This update records that the ticket has been resolved and documents the final solution in clear business terms. Once the ticket is marked as resolved, the overall process ends successfully. The customer’s issue is considered closed, with a complete history of the issue description, all attempted resolution steps, and the final resolution summary stored with the ticket.</w:t>
      </w:r>
    </w:p>
    <w:p>
      <w:r>
        <w:t xml:space="preserve">If, instead, the specialized support process cannot resolve the issue and determines that escalation is needed, or if the ticket was routed to a team that cannot fully resolve it, the workflow enters the escalation phase. Before escalation, the system ensures it has the most up-to-date resolution history. This includes the original issue description and all resolution steps taken so far, whether from self-service or from specialized support.</w:t>
      </w:r>
    </w:p>
    <w:p>
      <w:r>
        <w:t xml:space="preserve">For escalation, a dedicated escalation conversation is created. The escalation process is provided with the ticket identifier, the issue description, and the current resolution summary. Using this information, it prepares and manages an escalation, which typically involves sending an email notification or similar alert to a higher-level support group, a specialist team, or a manager. The escalation message includes the ticket number, a clear description of the issue, and a concise summary of all steps already taken and their results, so the receiving team can immediately understand the context and avoid repeating previous work.</w:t>
      </w:r>
    </w:p>
    <w:p>
      <w:r>
        <w:t xml:space="preserve">The escalation process may involve some back-and-forth to ensure that all necessary details are included and that the escalation is properly completed. It continues until the escalation is fully processed and marked as complete. Once the escalation is complete, the workflow ends. At this point, the ticket has either been resolved and closed, or it has been formally escalated with all relevant details forwarded to the appropriate higher-level support channel for further handling.</w:t>
      </w:r>
    </w:p>
  </w:body>
</w:document>
</file>