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56" w:rsidRDefault="000E3E56">
      <w:r>
        <w:t xml:space="preserve">   </w:t>
      </w:r>
    </w:p>
    <w:p w:rsidR="006B7322" w:rsidRDefault="00EA377D">
      <w:r>
        <w:rPr>
          <w:noProof/>
        </w:rPr>
        <w:drawing>
          <wp:inline distT="0" distB="0" distL="0" distR="0">
            <wp:extent cx="63055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5550" cy="3438525"/>
                    </a:xfrm>
                    <a:prstGeom prst="rect">
                      <a:avLst/>
                    </a:prstGeom>
                    <a:noFill/>
                    <a:ln>
                      <a:noFill/>
                    </a:ln>
                  </pic:spPr>
                </pic:pic>
              </a:graphicData>
            </a:graphic>
          </wp:inline>
        </w:drawing>
      </w:r>
    </w:p>
    <w:p w:rsidR="00EF3F10" w:rsidRDefault="000E3E56" w:rsidP="0021228E">
      <w:pPr>
        <w:spacing w:after="0"/>
      </w:pPr>
      <w:r w:rsidRPr="000E3E56">
        <w:rPr>
          <w:b/>
        </w:rPr>
        <w:t>Conclusions</w:t>
      </w:r>
      <w:r w:rsidRPr="000E3E56">
        <w:rPr>
          <w:b/>
        </w:rPr>
        <w:br/>
      </w:r>
      <w:r>
        <w:t>The above graph reveals that at aggregate level – for all years and categories, number of projects having outcome as successful are higher than all other projects tagged as failed or live or cancelled until December. It is found that in December the number of projects having outcome as successful declines steeply (from 180</w:t>
      </w:r>
      <w:r w:rsidR="0021228E">
        <w:t xml:space="preserve"> to 110) and where the project with failed outcome exceeds. </w:t>
      </w:r>
    </w:p>
    <w:p w:rsidR="0021228E" w:rsidRDefault="0021228E" w:rsidP="0021228E">
      <w:pPr>
        <w:spacing w:after="0"/>
      </w:pPr>
    </w:p>
    <w:p w:rsidR="0021228E" w:rsidRDefault="0021228E" w:rsidP="0021228E">
      <w:pPr>
        <w:spacing w:after="0"/>
      </w:pPr>
      <w:r>
        <w:t xml:space="preserve">Number of projects with failed outcome stay in the range of 100 to 150 and goes down initially but rise during the latter period of the year. </w:t>
      </w:r>
    </w:p>
    <w:p w:rsidR="0021228E" w:rsidRDefault="0021228E" w:rsidP="0021228E">
      <w:pPr>
        <w:spacing w:after="0"/>
      </w:pPr>
    </w:p>
    <w:p w:rsidR="0021228E" w:rsidRDefault="0021228E" w:rsidP="0021228E">
      <w:pPr>
        <w:spacing w:after="0"/>
      </w:pPr>
      <w:r>
        <w:t xml:space="preserve">Number of projects with cancelled outcome remains stable over the period. Interestingly number of live projects are found to be live from January to March only. </w:t>
      </w:r>
    </w:p>
    <w:p w:rsidR="0021228E" w:rsidRDefault="0021228E" w:rsidP="0021228E">
      <w:pPr>
        <w:spacing w:after="0"/>
      </w:pPr>
    </w:p>
    <w:p w:rsidR="0021228E" w:rsidRPr="0021228E" w:rsidRDefault="0021228E" w:rsidP="0021228E">
      <w:pPr>
        <w:spacing w:after="0"/>
        <w:rPr>
          <w:b/>
        </w:rPr>
      </w:pPr>
      <w:r w:rsidRPr="0021228E">
        <w:rPr>
          <w:b/>
        </w:rPr>
        <w:t>Limitations</w:t>
      </w:r>
    </w:p>
    <w:p w:rsidR="0021228E" w:rsidRDefault="0021228E" w:rsidP="0021228E">
      <w:pPr>
        <w:spacing w:after="0"/>
      </w:pPr>
      <w:r>
        <w:t xml:space="preserve">The above graph or data presentation doesn’t show anything about the type or nature of projects having different outcomes. It also doesn’t summarize the project’s size measured in terms of goal or pledged amount and their corresponding outcomes. </w:t>
      </w:r>
    </w:p>
    <w:p w:rsidR="0021228E" w:rsidRDefault="0021228E" w:rsidP="0021228E">
      <w:pPr>
        <w:spacing w:after="0"/>
      </w:pPr>
    </w:p>
    <w:p w:rsidR="0021228E" w:rsidRPr="0021228E" w:rsidRDefault="0021228E" w:rsidP="0021228E">
      <w:pPr>
        <w:spacing w:after="0"/>
        <w:rPr>
          <w:b/>
        </w:rPr>
      </w:pPr>
      <w:r w:rsidRPr="0021228E">
        <w:rPr>
          <w:b/>
        </w:rPr>
        <w:t xml:space="preserve">Possible graphs and tables that can be added </w:t>
      </w:r>
    </w:p>
    <w:p w:rsidR="00EF3F10" w:rsidRDefault="000E3DBB">
      <w:r>
        <w:t xml:space="preserve">Therefore it would be interesting to analyze other indicators/variables of the data set such as goal and pledged amount and see if there is any relationship between pledged amount and outcomes of project. Also cross tabs between categories/sub-categories and outcomes of project can help to explain any pattern of successful or failed project. Moreover, country perspective can be brought in here to see if which countries have projects with varying outcomes. </w:t>
      </w:r>
      <w:bookmarkStart w:id="0" w:name="_GoBack"/>
      <w:bookmarkEnd w:id="0"/>
    </w:p>
    <w:sectPr w:rsidR="00EF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2"/>
    <w:rsid w:val="000E3DBB"/>
    <w:rsid w:val="000E3E56"/>
    <w:rsid w:val="0021228E"/>
    <w:rsid w:val="006B7322"/>
    <w:rsid w:val="00A711D1"/>
    <w:rsid w:val="00C54472"/>
    <w:rsid w:val="00EA377D"/>
    <w:rsid w:val="00EF3F10"/>
    <w:rsid w:val="00EF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4B8F"/>
  <w15:chartTrackingRefBased/>
  <w15:docId w15:val="{EEA8E8EE-E6BF-4BA1-98D8-FBF347D7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Abdullah (IFPRI)</dc:creator>
  <cp:keywords/>
  <dc:description/>
  <cp:lastModifiedBy>Mamun, Abdullah (IFPRI)</cp:lastModifiedBy>
  <cp:revision>4</cp:revision>
  <dcterms:created xsi:type="dcterms:W3CDTF">2017-09-17T01:40:00Z</dcterms:created>
  <dcterms:modified xsi:type="dcterms:W3CDTF">2017-09-20T02:45:00Z</dcterms:modified>
</cp:coreProperties>
</file>