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iurwgxf04nb"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HAZARD MODELING TERMINOLOGY</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111111"/>
          <w:sz w:val="40"/>
          <w:szCs w:val="40"/>
          <w:rtl w:val="0"/>
        </w:rPr>
        <w:t xml:space="preserve">HAZARD MODELING TERMINOLOGY</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0b4f6c"/>
          <w:sz w:val="26"/>
          <w:szCs w:val="26"/>
          <w:rtl w:val="0"/>
        </w:rPr>
        <w:t xml:space="preserve">Magnitude · Intensity · Rate · Return Period · Damage</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A reference for the terms a hazard model handles — and the confusions between them</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rtl w:val="0"/>
        </w:rPr>
        <w:t xml:space="preserve">Author: </w:t>
      </w:r>
      <w:r w:rsidDel="00000000" w:rsidR="00000000" w:rsidRPr="00000000">
        <w:rPr>
          <w:rtl w:val="0"/>
        </w:rPr>
        <w:t xml:space="preserve">InfraSure</w:t>
      </w:r>
    </w:p>
    <w:p w:rsidR="00000000" w:rsidDel="00000000" w:rsidP="00000000" w:rsidRDefault="00000000" w:rsidRPr="00000000" w14:paraId="00000006">
      <w:pPr>
        <w:spacing w:after="40" w:lineRule="auto"/>
        <w:rPr/>
      </w:pPr>
      <w:r w:rsidDel="00000000" w:rsidR="00000000" w:rsidRPr="00000000">
        <w:rPr>
          <w:b w:val="1"/>
          <w:bCs w:val="1"/>
          <w:rtl w:val="0"/>
        </w:rPr>
        <w:t xml:space="preserve">Audience: </w:t>
      </w:r>
      <w:r w:rsidDel="00000000" w:rsidR="00000000" w:rsidRPr="00000000">
        <w:rPr>
          <w:rtl w:val="0"/>
        </w:rPr>
        <w:t xml:space="preserve">Hazard modelers, risk engineers, model builders</w:t>
      </w:r>
    </w:p>
    <w:p w:rsidR="00000000" w:rsidDel="00000000" w:rsidP="00000000" w:rsidRDefault="00000000" w:rsidRPr="00000000" w14:paraId="00000007">
      <w:pPr>
        <w:spacing w:after="40" w:lineRule="auto"/>
        <w:rPr/>
      </w:pPr>
      <w:r w:rsidDel="00000000" w:rsidR="00000000" w:rsidRPr="00000000">
        <w:rPr>
          <w:b w:val="1"/>
          <w:bCs w:val="1"/>
          <w:rtl w:val="0"/>
        </w:rPr>
        <w:t xml:space="preserve">Companion: </w:t>
      </w:r>
      <w:r w:rsidDel="00000000" w:rsidR="00000000" w:rsidRPr="00000000">
        <w:rPr>
          <w:rtl w:val="0"/>
        </w:rPr>
        <w:t xml:space="preserve">Risk Metrics Reference (the output terms: EAL · PML · VaR · CVaR/TVaR) — this document defines the modeling terms that feed those metrics</w:t>
      </w:r>
    </w:p>
    <w:p w:rsidR="00000000" w:rsidDel="00000000" w:rsidP="00000000" w:rsidRDefault="00000000" w:rsidRPr="00000000" w14:paraId="00000008">
      <w:pPr>
        <w:spacing w:after="40" w:lineRule="auto"/>
        <w:rPr/>
      </w:pPr>
      <w:r w:rsidDel="00000000" w:rsidR="00000000" w:rsidRPr="00000000">
        <w:rPr>
          <w:b w:val="1"/>
          <w:bCs w:val="1"/>
          <w:rtl w:val="0"/>
        </w:rPr>
        <w:t xml:space="preserve">Scope: </w:t>
      </w:r>
      <w:r w:rsidDel="00000000" w:rsidR="00000000" w:rsidRPr="00000000">
        <w:rPr>
          <w:rtl w:val="0"/>
        </w:rPr>
        <w:t xml:space="preserve">Everything before the loss table. Where this document ends, the metrics reference begins.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Orientation</w:t>
      </w:r>
    </w:p>
    <w:p w:rsidR="00000000" w:rsidDel="00000000" w:rsidP="00000000" w:rsidRDefault="00000000" w:rsidRPr="00000000" w14:paraId="0000000B">
      <w:pPr>
        <w:spacing w:after="160" w:lineRule="auto"/>
        <w:rPr/>
      </w:pPr>
      <w:r w:rsidDel="00000000" w:rsidR="00000000" w:rsidRPr="00000000">
        <w:rPr>
          <w:rtl w:val="0"/>
        </w:rPr>
        <w:t xml:space="preserve">The Risk Metrics Reference defines the output vocabulary — EAL, PML, VaR, TVaR, OEP, AEP — and the confusions between them. This document is its mirror on the modeling side: the terms a modeler handles while building the model, before any loss curve exists, and the ways those terms get tangled with each other and with the outputs.</w:t>
      </w:r>
    </w:p>
    <w:p w:rsidR="00000000" w:rsidDel="00000000" w:rsidP="00000000" w:rsidRDefault="00000000" w:rsidRPr="00000000" w14:paraId="0000000C">
      <w:pPr>
        <w:spacing w:after="160" w:lineRule="auto"/>
        <w:rPr/>
      </w:pPr>
      <w:r w:rsidDel="00000000" w:rsidR="00000000" w:rsidRPr="00000000">
        <w:rPr>
          <w:rtl w:val="0"/>
        </w:rPr>
        <w:t xml:space="preserve">The motivating problem is concrete. A modeler says “frequency” and means one of two different things; says “intensity” when they mean “magnitude”; reads a return period as a calendar. These are common slips, and each can corrupt a loss estimate. The fix is the same one the metrics document used for “OEP is an annual metric”: define each term precisely, state its unit, and name the term it is most often confused with.</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b w:val="1"/>
                <w:bCs w:val="1"/>
                <w:color w:val="b45309"/>
                <w:sz w:val="22"/>
                <w:szCs w:val="22"/>
                <w:rtl w:val="0"/>
              </w:rPr>
              <w:t xml:space="preserve">How to read this document</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t xml:space="preserve">Each entry gives a one-line definition, a unit, and a “Not:” line naming what the term is most often confused with — because naming the confusion prevents the error better than the definition alone.</w:t>
            </w:r>
          </w:p>
          <w:p w:rsidR="00000000" w:rsidDel="00000000" w:rsidP="00000000" w:rsidRDefault="00000000" w:rsidRPr="00000000" w14:paraId="0000000F">
            <w:pPr>
              <w:spacing w:after="60" w:lineRule="auto"/>
              <w:rPr/>
            </w:pPr>
            <w:r w:rsidDel="00000000" w:rsidR="00000000" w:rsidRPr="00000000">
              <w:rPr>
                <w:rtl w:val="0"/>
              </w:rPr>
              <w:t xml:space="preserve">Terms are grouped into four families by what they describe: the source event, the site experience, how the asset is damaged (its vulnerability), and time. The grouping is descriptive, not a rigid taxonomy — some terms touch more than one family, and those are exactly where the confusions cluster.</w:t>
            </w:r>
          </w:p>
        </w:tc>
      </w:tr>
    </w:tbl>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The four families, and the headline confusion in each:</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012">
            <w:pPr>
              <w:spacing w:after="40" w:lineRule="auto"/>
              <w:rPr/>
            </w:pPr>
            <w:r w:rsidDel="00000000" w:rsidR="00000000" w:rsidRPr="00000000">
              <w:rPr>
                <w:b w:val="1"/>
                <w:bCs w:val="1"/>
                <w:color w:val="ffffff"/>
                <w:sz w:val="19"/>
                <w:szCs w:val="19"/>
                <w:rtl w:val="0"/>
              </w:rPr>
              <w:t xml:space="preserve">Family</w:t>
            </w:r>
            <w:r w:rsidDel="00000000" w:rsidR="00000000" w:rsidRPr="00000000">
              <w:rPr>
                <w:rtl w:val="0"/>
              </w:rPr>
            </w:r>
          </w:p>
        </w:tc>
        <w:tc>
          <w:tcPr>
            <w:shd w:fill="0b4f6c" w:val="clear"/>
          </w:tcPr>
          <w:p w:rsidR="00000000" w:rsidDel="00000000" w:rsidP="00000000" w:rsidRDefault="00000000" w:rsidRPr="00000000" w14:paraId="00000013">
            <w:pPr>
              <w:spacing w:after="40" w:lineRule="auto"/>
              <w:rPr/>
            </w:pPr>
            <w:r w:rsidDel="00000000" w:rsidR="00000000" w:rsidRPr="00000000">
              <w:rPr>
                <w:b w:val="1"/>
                <w:bCs w:val="1"/>
                <w:color w:val="ffffff"/>
                <w:sz w:val="19"/>
                <w:szCs w:val="19"/>
                <w:rtl w:val="0"/>
              </w:rPr>
              <w:t xml:space="preserve">What it describes</w:t>
            </w:r>
            <w:r w:rsidDel="00000000" w:rsidR="00000000" w:rsidRPr="00000000">
              <w:rPr>
                <w:rtl w:val="0"/>
              </w:rPr>
            </w:r>
          </w:p>
        </w:tc>
        <w:tc>
          <w:tcPr>
            <w:shd w:fill="0b4f6c" w:val="clear"/>
          </w:tcPr>
          <w:p w:rsidR="00000000" w:rsidDel="00000000" w:rsidP="00000000" w:rsidRDefault="00000000" w:rsidRPr="00000000" w14:paraId="00000014">
            <w:pPr>
              <w:spacing w:after="40" w:lineRule="auto"/>
              <w:rPr/>
            </w:pPr>
            <w:r w:rsidDel="00000000" w:rsidR="00000000" w:rsidRPr="00000000">
              <w:rPr>
                <w:b w:val="1"/>
                <w:bCs w:val="1"/>
                <w:color w:val="ffffff"/>
                <w:sz w:val="19"/>
                <w:szCs w:val="19"/>
                <w:rtl w:val="0"/>
              </w:rPr>
              <w:t xml:space="preserve">The headline confusion</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40" w:lineRule="auto"/>
              <w:rPr/>
            </w:pPr>
            <w:r w:rsidDel="00000000" w:rsidR="00000000" w:rsidRPr="00000000">
              <w:rPr>
                <w:sz w:val="19"/>
                <w:szCs w:val="19"/>
                <w:rtl w:val="0"/>
              </w:rPr>
              <w:t xml:space="preserve">Source / event</w:t>
            </w:r>
            <w:r w:rsidDel="00000000" w:rsidR="00000000" w:rsidRPr="00000000">
              <w:rPr>
                <w:rtl w:val="0"/>
              </w:rPr>
            </w:r>
          </w:p>
        </w:tc>
        <w:tc>
          <w:tcPr/>
          <w:p w:rsidR="00000000" w:rsidDel="00000000" w:rsidP="00000000" w:rsidRDefault="00000000" w:rsidRPr="00000000" w14:paraId="00000016">
            <w:pPr>
              <w:spacing w:after="40" w:lineRule="auto"/>
              <w:rPr/>
            </w:pPr>
            <w:r w:rsidDel="00000000" w:rsidR="00000000" w:rsidRPr="00000000">
              <w:rPr>
                <w:sz w:val="19"/>
                <w:szCs w:val="19"/>
                <w:rtl w:val="0"/>
              </w:rPr>
              <w:t xml:space="preserve">The event at its origin</w:t>
            </w:r>
            <w:r w:rsidDel="00000000" w:rsidR="00000000" w:rsidRPr="00000000">
              <w:rPr>
                <w:rtl w:val="0"/>
              </w:rPr>
            </w:r>
          </w:p>
        </w:tc>
        <w:tc>
          <w:tcPr/>
          <w:p w:rsidR="00000000" w:rsidDel="00000000" w:rsidP="00000000" w:rsidRDefault="00000000" w:rsidRPr="00000000" w14:paraId="00000017">
            <w:pPr>
              <w:spacing w:after="40" w:lineRule="auto"/>
              <w:rPr/>
            </w:pPr>
            <w:r w:rsidDel="00000000" w:rsidR="00000000" w:rsidRPr="00000000">
              <w:rPr>
                <w:sz w:val="19"/>
                <w:szCs w:val="19"/>
                <w:rtl w:val="0"/>
              </w:rPr>
              <w:t xml:space="preserve">Magnitude (one value) mistaken for intensity (a field)</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lineRule="auto"/>
              <w:rPr/>
            </w:pPr>
            <w:r w:rsidDel="00000000" w:rsidR="00000000" w:rsidRPr="00000000">
              <w:rPr>
                <w:sz w:val="19"/>
                <w:szCs w:val="19"/>
                <w:rtl w:val="0"/>
              </w:rPr>
              <w:t xml:space="preserve">Frequency and return period</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sz w:val="19"/>
                <w:szCs w:val="19"/>
                <w:rtl w:val="0"/>
              </w:rPr>
              <w:t xml:space="preserve">How often, and over what time</w:t>
            </w:r>
            <w:r w:rsidDel="00000000" w:rsidR="00000000" w:rsidRPr="00000000">
              <w:rPr>
                <w:rtl w:val="0"/>
              </w:rPr>
            </w:r>
          </w:p>
        </w:tc>
        <w:tc>
          <w:tcPr/>
          <w:p w:rsidR="00000000" w:rsidDel="00000000" w:rsidP="00000000" w:rsidRDefault="00000000" w:rsidRPr="00000000" w14:paraId="0000001A">
            <w:pPr>
              <w:spacing w:after="40" w:lineRule="auto"/>
              <w:rPr/>
            </w:pPr>
            <w:r w:rsidDel="00000000" w:rsidR="00000000" w:rsidRPr="00000000">
              <w:rPr>
                <w:sz w:val="19"/>
                <w:szCs w:val="19"/>
                <w:rtl w:val="0"/>
              </w:rPr>
              <w:t xml:space="preserve">Rate (events/yr) mistaken for annual probability (0–1)</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lineRule="auto"/>
              <w:rPr/>
            </w:pPr>
            <w:r w:rsidDel="00000000" w:rsidR="00000000" w:rsidRPr="00000000">
              <w:rPr>
                <w:sz w:val="19"/>
                <w:szCs w:val="19"/>
                <w:rtl w:val="0"/>
              </w:rPr>
              <w:t xml:space="preserve">Site / exposure</w:t>
            </w:r>
            <w:r w:rsidDel="00000000" w:rsidR="00000000" w:rsidRPr="00000000">
              <w:rPr>
                <w:rtl w:val="0"/>
              </w:rPr>
            </w:r>
          </w:p>
        </w:tc>
        <w:tc>
          <w:tcPr/>
          <w:p w:rsidR="00000000" w:rsidDel="00000000" w:rsidP="00000000" w:rsidRDefault="00000000" w:rsidRPr="00000000" w14:paraId="0000001C">
            <w:pPr>
              <w:spacing w:after="40" w:lineRule="auto"/>
              <w:rPr/>
            </w:pPr>
            <w:r w:rsidDel="00000000" w:rsidR="00000000" w:rsidRPr="00000000">
              <w:rPr>
                <w:sz w:val="19"/>
                <w:szCs w:val="19"/>
                <w:rtl w:val="0"/>
              </w:rPr>
              <w:t xml:space="preserve">Where the event reaches the asset</w:t>
            </w:r>
            <w:r w:rsidDel="00000000" w:rsidR="00000000" w:rsidRPr="00000000">
              <w:rPr>
                <w:rtl w:val="0"/>
              </w:rPr>
            </w:r>
          </w:p>
        </w:tc>
        <w:tc>
          <w:tcPr/>
          <w:p w:rsidR="00000000" w:rsidDel="00000000" w:rsidP="00000000" w:rsidRDefault="00000000" w:rsidRPr="00000000" w14:paraId="0000001D">
            <w:pPr>
              <w:spacing w:after="40" w:lineRule="auto"/>
              <w:rPr/>
            </w:pPr>
            <w:r w:rsidDel="00000000" w:rsidR="00000000" w:rsidRPr="00000000">
              <w:rPr>
                <w:sz w:val="19"/>
                <w:szCs w:val="19"/>
                <w:rtl w:val="0"/>
              </w:rPr>
              <w:t xml:space="preserve">Footprint (the field) mistaken for sampled intensity (one number)</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40" w:lineRule="auto"/>
              <w:rPr/>
            </w:pPr>
            <w:r w:rsidDel="00000000" w:rsidR="00000000" w:rsidRPr="00000000">
              <w:rPr>
                <w:sz w:val="19"/>
                <w:szCs w:val="19"/>
                <w:rtl w:val="0"/>
              </w:rPr>
              <w:t xml:space="preserve">Vulnerability / severity</w:t>
            </w:r>
            <w:r w:rsidDel="00000000" w:rsidR="00000000" w:rsidRPr="00000000">
              <w:rPr>
                <w:rtl w:val="0"/>
              </w:rPr>
            </w:r>
          </w:p>
        </w:tc>
        <w:tc>
          <w:tcPr/>
          <w:p w:rsidR="00000000" w:rsidDel="00000000" w:rsidP="00000000" w:rsidRDefault="00000000" w:rsidRPr="00000000" w14:paraId="0000001F">
            <w:pPr>
              <w:spacing w:after="40" w:lineRule="auto"/>
              <w:rPr/>
            </w:pPr>
            <w:r w:rsidDel="00000000" w:rsidR="00000000" w:rsidRPr="00000000">
              <w:rPr>
                <w:sz w:val="19"/>
                <w:szCs w:val="19"/>
                <w:rtl w:val="0"/>
              </w:rPr>
              <w:t xml:space="preserve">How magnitude becomes loss</w:t>
            </w:r>
            <w:r w:rsidDel="00000000" w:rsidR="00000000" w:rsidRPr="00000000">
              <w:rPr>
                <w:rtl w:val="0"/>
              </w:rPr>
            </w:r>
          </w:p>
        </w:tc>
        <w:tc>
          <w:tcPr/>
          <w:p w:rsidR="00000000" w:rsidDel="00000000" w:rsidP="00000000" w:rsidRDefault="00000000" w:rsidRPr="00000000" w14:paraId="00000020">
            <w:pPr>
              <w:spacing w:after="40" w:lineRule="auto"/>
              <w:rPr/>
            </w:pPr>
            <w:r w:rsidDel="00000000" w:rsidR="00000000" w:rsidRPr="00000000">
              <w:rPr>
                <w:sz w:val="19"/>
                <w:szCs w:val="19"/>
                <w:rtl w:val="0"/>
              </w:rPr>
              <w:t xml:space="preserve">Damage ratio (continuous) mistaken for damage state (discrete)</w:t>
            </w:r>
            <w:r w:rsidDel="00000000" w:rsidR="00000000" w:rsidRPr="00000000">
              <w:rPr>
                <w:rtl w:val="0"/>
              </w:rPr>
            </w:r>
          </w:p>
        </w:tc>
      </w:tr>
    </w:tbl>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 Source and event terms</w:t>
      </w:r>
    </w:p>
    <w:p w:rsidR="00000000" w:rsidDel="00000000" w:rsidP="00000000" w:rsidRDefault="00000000" w:rsidRPr="00000000" w14:paraId="00000023">
      <w:pPr>
        <w:spacing w:after="160" w:lineRule="auto"/>
        <w:rPr/>
      </w:pPr>
      <w:r w:rsidDel="00000000" w:rsidR="00000000" w:rsidRPr="00000000">
        <w:rPr>
          <w:rtl w:val="0"/>
        </w:rPr>
        <w:t xml:space="preserve">These describe the hazard event itself — its size at the source, independent of any asset.</w:t>
      </w:r>
    </w:p>
    <w:p w:rsidR="00000000" w:rsidDel="00000000" w:rsidP="00000000" w:rsidRDefault="00000000" w:rsidRPr="00000000" w14:paraId="00000024">
      <w:pPr>
        <w:spacing w:after="40" w:before="120" w:lineRule="auto"/>
        <w:rPr/>
      </w:pPr>
      <w:r w:rsidDel="00000000" w:rsidR="00000000" w:rsidRPr="00000000">
        <w:rPr>
          <w:b w:val="1"/>
          <w:bCs w:val="1"/>
          <w:color w:val="0b4f6c"/>
          <w:rtl w:val="0"/>
        </w:rPr>
        <w:t xml:space="preserve">Peril</w:t>
      </w:r>
      <w:r w:rsidDel="00000000" w:rsidR="00000000" w:rsidRPr="00000000">
        <w:rPr>
          <w:i w:val="1"/>
          <w:iCs w:val="1"/>
          <w:color w:val="555555"/>
          <w:sz w:val="19"/>
          <w:szCs w:val="19"/>
          <w:rtl w:val="0"/>
        </w:rPr>
        <w:t xml:space="preserve">   category</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tl w:val="0"/>
        </w:rPr>
        <w:t xml:space="preserve">The type of hazard: hurricane, hail, tornado, flood, wildfire, ice, extreme heat. A peril is a class of process, not a specific occurrence.</w:t>
      </w:r>
    </w:p>
    <w:p w:rsidR="00000000" w:rsidDel="00000000" w:rsidP="00000000" w:rsidRDefault="00000000" w:rsidRPr="00000000" w14:paraId="00000026">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same as a hazard. “Hazard” is often used for the peril together with its likelihood and intensity at a place; “peril” is just the type.</w:t>
      </w:r>
      <w:r w:rsidDel="00000000" w:rsidR="00000000" w:rsidRPr="00000000">
        <w:rPr>
          <w:rtl w:val="0"/>
        </w:rPr>
      </w:r>
    </w:p>
    <w:p w:rsidR="00000000" w:rsidDel="00000000" w:rsidP="00000000" w:rsidRDefault="00000000" w:rsidRPr="00000000" w14:paraId="00000027">
      <w:pPr>
        <w:spacing w:after="40" w:before="120" w:lineRule="auto"/>
        <w:rPr/>
      </w:pPr>
      <w:r w:rsidDel="00000000" w:rsidR="00000000" w:rsidRPr="00000000">
        <w:rPr>
          <w:b w:val="1"/>
          <w:bCs w:val="1"/>
          <w:color w:val="0b4f6c"/>
          <w:rtl w:val="0"/>
        </w:rPr>
        <w:t xml:space="preserve">Event</w:t>
      </w:r>
      <w:r w:rsidDel="00000000" w:rsidR="00000000" w:rsidRPr="00000000">
        <w:rPr>
          <w:i w:val="1"/>
          <w:iCs w:val="1"/>
          <w:color w:val="555555"/>
          <w:sz w:val="19"/>
          <w:szCs w:val="19"/>
          <w:rtl w:val="0"/>
        </w:rPr>
        <w:t xml:space="preserve">   one occurrence</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tl w:val="0"/>
        </w:rPr>
        <w:t xml:space="preserve">A single occurrence of a peril — one hurricane, one hailstorm — with its own footprint, intensity field, duration, and rate. The event is the atomic unit of a hazard catalog.</w:t>
      </w:r>
    </w:p>
    <w:p w:rsidR="00000000" w:rsidDel="00000000" w:rsidP="00000000" w:rsidRDefault="00000000" w:rsidRPr="00000000" w14:paraId="00000029">
      <w:pPr>
        <w:spacing w:after="40" w:before="120" w:lineRule="auto"/>
        <w:rPr/>
      </w:pPr>
      <w:r w:rsidDel="00000000" w:rsidR="00000000" w:rsidRPr="00000000">
        <w:rPr>
          <w:b w:val="1"/>
          <w:bCs w:val="1"/>
          <w:color w:val="0b4f6c"/>
          <w:rtl w:val="0"/>
        </w:rPr>
        <w:t xml:space="preserve">Magnitude</w:t>
      </w:r>
      <w:r w:rsidDel="00000000" w:rsidR="00000000" w:rsidRPr="00000000">
        <w:rPr>
          <w:i w:val="1"/>
          <w:iCs w:val="1"/>
          <w:color w:val="555555"/>
          <w:sz w:val="19"/>
          <w:szCs w:val="19"/>
          <w:rtl w:val="0"/>
        </w:rPr>
        <w:t xml:space="preserve">   single value, source</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t xml:space="preserve">A measure of the event’s size or energy at its source. One number for the whole event: a hurricane’s central pressure or Saffir-Simpson category, an earthquake’s moment magnitude, a hailstorm’s peak hailstone size.</w:t>
      </w:r>
    </w:p>
    <w:p w:rsidR="00000000" w:rsidDel="00000000" w:rsidP="00000000" w:rsidRDefault="00000000" w:rsidRPr="00000000" w14:paraId="0000002B">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intensity. Magnitude is one value for the event; intensity varies from place to place. (See the callout below.) Also not a data source’s “magnitude metric,” which usually denotes the intensity measure (peak gust, depth) — i.e., what this document calls intensity.</w:t>
      </w:r>
      <w:r w:rsidDel="00000000" w:rsidR="00000000" w:rsidRPr="00000000">
        <w:rPr>
          <w:rtl w:val="0"/>
        </w:rPr>
      </w:r>
    </w:p>
    <w:p w:rsidR="00000000" w:rsidDel="00000000" w:rsidP="00000000" w:rsidRDefault="00000000" w:rsidRPr="00000000" w14:paraId="0000002C">
      <w:pPr>
        <w:spacing w:after="40" w:before="120" w:lineRule="auto"/>
        <w:rPr/>
      </w:pPr>
      <w:r w:rsidDel="00000000" w:rsidR="00000000" w:rsidRPr="00000000">
        <w:rPr>
          <w:b w:val="1"/>
          <w:bCs w:val="1"/>
          <w:color w:val="0b4f6c"/>
          <w:rtl w:val="0"/>
        </w:rPr>
        <w:t xml:space="preserve">Intensity</w:t>
      </w:r>
      <w:r w:rsidDel="00000000" w:rsidR="00000000" w:rsidRPr="00000000">
        <w:rPr>
          <w:i w:val="1"/>
          <w:iCs w:val="1"/>
          <w:color w:val="555555"/>
          <w:sz w:val="19"/>
          <w:szCs w:val="19"/>
          <w:rtl w:val="0"/>
        </w:rPr>
        <w:t xml:space="preserve">   field, varies by location</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tl w:val="0"/>
        </w:rPr>
        <w:t xml:space="preserve">The strength of the hazard as experienced at a specific location: the wind speed at one turbine, the ground shaking at one site, the flood depth at one substation. One event produces a whole field of intensities, highest near the source and decaying with distance.</w:t>
      </w:r>
    </w:p>
    <w:p w:rsidR="00000000" w:rsidDel="00000000" w:rsidP="00000000" w:rsidRDefault="00000000" w:rsidRPr="00000000" w14:paraId="0000002E">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magnitude. A single event has one magnitude but many intensities.</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2F">
            <w:pPr>
              <w:spacing w:after="80" w:lineRule="auto"/>
              <w:rPr/>
            </w:pPr>
            <w:r w:rsidDel="00000000" w:rsidR="00000000" w:rsidRPr="00000000">
              <w:rPr>
                <w:b w:val="1"/>
                <w:bCs w:val="1"/>
                <w:color w:val="b45309"/>
                <w:sz w:val="22"/>
                <w:szCs w:val="22"/>
                <w:rtl w:val="0"/>
              </w:rPr>
              <w:t xml:space="preserve">Magnitude vs. intensity — one value vs. a field</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tl w:val="0"/>
              </w:rPr>
              <w:t xml:space="preserve">This is the foundational source-side confusion, and it is exactly parallel across perils. An earthquake has a single moment magnitude but a range of shaking intensities that vary by location; a hurricane has one category but a wind field that differs at every turbine. Concretely, one Category-4 landfall can deliver ~130 mph at an eyewall turbine, ~75 mph forty miles inland, and ~45 mph ninety miles off-track — one magnitude, very different intensities, and each asset’s vulnerability curve reads its own local value.</w:t>
            </w:r>
          </w:p>
          <w:p w:rsidR="00000000" w:rsidDel="00000000" w:rsidP="00000000" w:rsidRDefault="00000000" w:rsidRPr="00000000" w14:paraId="00000031">
            <w:pPr>
              <w:spacing w:after="60" w:lineRule="auto"/>
              <w:rPr/>
            </w:pPr>
            <w:r w:rsidDel="00000000" w:rsidR="00000000" w:rsidRPr="00000000">
              <w:rPr>
                <w:rtl w:val="0"/>
              </w:rPr>
              <w:t xml:space="preserve">The practical error: pulling a single headline number (the category, the magnitude) into a calculation that needs the site-specific value, or vice versa. The vulnerability curve consumes intensity at the asset, not the event’s magnitude. The magnitude tells you which event you are in; the intensity tells you what that asset felt. For field and accumulation perils (flood, heat, ice) there is no separate source magnitude — the site intensity is the only descriptor, so the two coincide; the distinction bites for point and track perils, where one event produces a field that varies sharply across assets.</w:t>
            </w:r>
          </w:p>
        </w:tc>
      </w:tr>
    </w:tbl>
    <w:p w:rsidR="00000000" w:rsidDel="00000000" w:rsidP="00000000" w:rsidRDefault="00000000" w:rsidRPr="00000000" w14:paraId="00000032">
      <w:pPr>
        <w:spacing w:after="120" w:lineRule="auto"/>
        <w:rPr/>
      </w:pPr>
      <w:r w:rsidDel="00000000" w:rsidR="00000000" w:rsidRPr="00000000">
        <w:rPr>
          <w:rtl w:val="0"/>
        </w:rPr>
        <w:t xml:space="preserve">By peril, the measures loosely called “magnitude” sort out as follows — only the middle column is a true single-value magnitude; the rest are intensities, rates, or return periods:</w:t>
      </w:r>
    </w:p>
    <w:tbl>
      <w:tblPr>
        <w:tblStyle w:val="Table4"/>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700"/>
        <w:gridCol w:w="3000"/>
        <w:gridCol w:w="4660"/>
        <w:tblGridChange w:id="0">
          <w:tblGrid>
            <w:gridCol w:w="1700"/>
            <w:gridCol w:w="3000"/>
            <w:gridCol w:w="4660"/>
          </w:tblGrid>
        </w:tblGridChange>
      </w:tblGrid>
      <w:tr>
        <w:trPr>
          <w:cantSplit w:val="0"/>
          <w:tblHeader w:val="0"/>
        </w:trPr>
        <w:tc>
          <w:tcPr>
            <w:shd w:fill="1f3a5f" w:val="clear"/>
            <w:tcMar>
              <w:top w:w="60.0" w:type="dxa"/>
              <w:left w:w="100.0" w:type="dxa"/>
              <w:bottom w:w="60.0" w:type="dxa"/>
              <w:right w:w="100.0" w:type="dxa"/>
            </w:tcMar>
          </w:tcPr>
          <w:p w:rsidR="00000000" w:rsidDel="00000000" w:rsidP="00000000" w:rsidRDefault="00000000" w:rsidRPr="00000000" w14:paraId="00000033">
            <w:pPr>
              <w:spacing w:after="20" w:lineRule="auto"/>
              <w:rPr/>
            </w:pPr>
            <w:r w:rsidDel="00000000" w:rsidR="00000000" w:rsidRPr="00000000">
              <w:rPr>
                <w:b w:val="1"/>
                <w:bCs w:val="1"/>
                <w:color w:val="ffffff"/>
                <w:sz w:val="18"/>
                <w:szCs w:val="18"/>
                <w:rtl w:val="0"/>
              </w:rPr>
              <w:t xml:space="preserve">Peril</w:t>
            </w:r>
            <w:r w:rsidDel="00000000" w:rsidR="00000000" w:rsidRPr="00000000">
              <w:rPr>
                <w:rtl w:val="0"/>
              </w:rPr>
            </w:r>
          </w:p>
        </w:tc>
        <w:tc>
          <w:tcPr>
            <w:shd w:fill="1f3a5f" w:val="clear"/>
            <w:tcMar>
              <w:top w:w="60.0" w:type="dxa"/>
              <w:left w:w="100.0" w:type="dxa"/>
              <w:bottom w:w="60.0" w:type="dxa"/>
              <w:right w:w="100.0" w:type="dxa"/>
            </w:tcMar>
          </w:tcPr>
          <w:p w:rsidR="00000000" w:rsidDel="00000000" w:rsidP="00000000" w:rsidRDefault="00000000" w:rsidRPr="00000000" w14:paraId="00000034">
            <w:pPr>
              <w:spacing w:after="20" w:lineRule="auto"/>
              <w:rPr/>
            </w:pPr>
            <w:r w:rsidDel="00000000" w:rsidR="00000000" w:rsidRPr="00000000">
              <w:rPr>
                <w:b w:val="1"/>
                <w:bCs w:val="1"/>
                <w:color w:val="ffffff"/>
                <w:sz w:val="18"/>
                <w:szCs w:val="18"/>
                <w:rtl w:val="0"/>
              </w:rPr>
              <w:t xml:space="preserve">True single-value magnitude</w:t>
            </w:r>
            <w:r w:rsidDel="00000000" w:rsidR="00000000" w:rsidRPr="00000000">
              <w:rPr>
                <w:rtl w:val="0"/>
              </w:rPr>
            </w:r>
          </w:p>
        </w:tc>
        <w:tc>
          <w:tcPr>
            <w:shd w:fill="1f3a5f" w:val="clear"/>
            <w:tcMar>
              <w:top w:w="60.0" w:type="dxa"/>
              <w:left w:w="100.0" w:type="dxa"/>
              <w:bottom w:w="60.0" w:type="dxa"/>
              <w:right w:w="100.0" w:type="dxa"/>
            </w:tcMar>
          </w:tcPr>
          <w:p w:rsidR="00000000" w:rsidDel="00000000" w:rsidP="00000000" w:rsidRDefault="00000000" w:rsidRPr="00000000" w14:paraId="00000035">
            <w:pPr>
              <w:spacing w:after="20" w:lineRule="auto"/>
              <w:rPr/>
            </w:pPr>
            <w:r w:rsidDel="00000000" w:rsidR="00000000" w:rsidRPr="00000000">
              <w:rPr>
                <w:b w:val="1"/>
                <w:bCs w:val="1"/>
                <w:color w:val="ffffff"/>
                <w:sz w:val="18"/>
                <w:szCs w:val="18"/>
                <w:rtl w:val="0"/>
              </w:rPr>
              <w:t xml:space="preserve">Other “magnitude metrics” are really…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spacing w:after="20" w:lineRule="auto"/>
              <w:rPr/>
            </w:pPr>
            <w:r w:rsidDel="00000000" w:rsidR="00000000" w:rsidRPr="00000000">
              <w:rPr>
                <w:sz w:val="18"/>
                <w:szCs w:val="18"/>
                <w:rtl w:val="0"/>
              </w:rPr>
              <w:t xml:space="preserve">Hurricane / TC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20" w:lineRule="auto"/>
              <w:rPr/>
            </w:pPr>
            <w:r w:rsidDel="00000000" w:rsidR="00000000" w:rsidRPr="00000000">
              <w:rPr>
                <w:sz w:val="18"/>
                <w:szCs w:val="18"/>
                <w:rtl w:val="0"/>
              </w:rPr>
              <w:t xml:space="preserve">Saffir–Simpson category (or central pressure)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20" w:lineRule="auto"/>
              <w:rPr/>
            </w:pPr>
            <w:r w:rsidDel="00000000" w:rsidR="00000000" w:rsidRPr="00000000">
              <w:rPr>
                <w:sz w:val="18"/>
                <w:szCs w:val="18"/>
                <w:rtl w:val="0"/>
              </w:rPr>
              <w:t xml:space="preserve">peak wind, surge depth, rainfall = intensities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9">
            <w:pPr>
              <w:spacing w:after="20" w:lineRule="auto"/>
              <w:rPr/>
            </w:pPr>
            <w:r w:rsidDel="00000000" w:rsidR="00000000" w:rsidRPr="00000000">
              <w:rPr>
                <w:sz w:val="18"/>
                <w:szCs w:val="18"/>
                <w:rtl w:val="0"/>
              </w:rPr>
              <w:t xml:space="preserve">Tornado / strong wind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spacing w:after="20" w:lineRule="auto"/>
              <w:rPr/>
            </w:pPr>
            <w:r w:rsidDel="00000000" w:rsidR="00000000" w:rsidRPr="00000000">
              <w:rPr>
                <w:sz w:val="18"/>
                <w:szCs w:val="18"/>
                <w:rtl w:val="0"/>
              </w:rPr>
              <w:t xml:space="preserve">EF rating (EF0–EF5)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spacing w:after="20" w:lineRule="auto"/>
              <w:rPr/>
            </w:pPr>
            <w:r w:rsidDel="00000000" w:rsidR="00000000" w:rsidRPr="00000000">
              <w:rPr>
                <w:sz w:val="18"/>
                <w:szCs w:val="18"/>
                <w:rtl w:val="0"/>
              </w:rPr>
              <w:t xml:space="preserve">3-s gust = intensity; design speed by MRI = return-period intensity; path L×W = geometry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20" w:lineRule="auto"/>
              <w:rPr/>
            </w:pPr>
            <w:r w:rsidDel="00000000" w:rsidR="00000000" w:rsidRPr="00000000">
              <w:rPr>
                <w:sz w:val="18"/>
                <w:szCs w:val="18"/>
                <w:rtl w:val="0"/>
              </w:rPr>
              <w:t xml:space="preserve">Hail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spacing w:after="20" w:lineRule="auto"/>
              <w:rPr/>
            </w:pPr>
            <w:r w:rsidDel="00000000" w:rsidR="00000000" w:rsidRPr="00000000">
              <w:rPr>
                <w:sz w:val="18"/>
                <w:szCs w:val="18"/>
                <w:rtl w:val="0"/>
              </w:rPr>
              <w:t xml:space="preserve">Max hailstone diameter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20" w:lineRule="auto"/>
              <w:rPr/>
            </w:pPr>
            <w:r w:rsidDel="00000000" w:rsidR="00000000" w:rsidRPr="00000000">
              <w:rPr>
                <w:sz w:val="18"/>
                <w:szCs w:val="18"/>
                <w:rtl w:val="0"/>
              </w:rPr>
              <w:t xml:space="preserve">MESH, kinetic energy = intensities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20" w:lineRule="auto"/>
              <w:rPr/>
            </w:pPr>
            <w:r w:rsidDel="00000000" w:rsidR="00000000" w:rsidRPr="00000000">
              <w:rPr>
                <w:sz w:val="18"/>
                <w:szCs w:val="18"/>
                <w:rtl w:val="0"/>
              </w:rPr>
              <w:t xml:space="preserve">Wildfire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20" w:lineRule="auto"/>
              <w:rPr/>
            </w:pPr>
            <w:r w:rsidDel="00000000" w:rsidR="00000000" w:rsidRPr="00000000">
              <w:rPr>
                <w:sz w:val="18"/>
                <w:szCs w:val="18"/>
                <w:rtl w:val="0"/>
              </w:rPr>
              <w:t xml:space="preserve">Final fire size (areal extent)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20" w:lineRule="auto"/>
              <w:rPr/>
            </w:pPr>
            <w:r w:rsidDel="00000000" w:rsidR="00000000" w:rsidRPr="00000000">
              <w:rPr>
                <w:sz w:val="18"/>
                <w:szCs w:val="18"/>
                <w:rtl w:val="0"/>
              </w:rPr>
              <w:t xml:space="preserve">burn probability = rate; flame length, dNBR = intensities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20" w:lineRule="auto"/>
              <w:rPr/>
            </w:pPr>
            <w:r w:rsidDel="00000000" w:rsidR="00000000" w:rsidRPr="00000000">
              <w:rPr>
                <w:sz w:val="18"/>
                <w:szCs w:val="18"/>
                <w:rtl w:val="0"/>
              </w:rPr>
              <w:t xml:space="preserve">Flood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20" w:lineRule="auto"/>
              <w:rPr/>
            </w:pPr>
            <w:r w:rsidDel="00000000" w:rsidR="00000000" w:rsidRPr="00000000">
              <w:rPr>
                <w:sz w:val="18"/>
                <w:szCs w:val="18"/>
                <w:rtl w:val="0"/>
              </w:rPr>
              <w:t xml:space="preserve">None clean (peak discharge is nearest)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20" w:lineRule="auto"/>
              <w:rPr/>
            </w:pPr>
            <w:r w:rsidDel="00000000" w:rsidR="00000000" w:rsidRPr="00000000">
              <w:rPr>
                <w:sz w:val="18"/>
                <w:szCs w:val="18"/>
                <w:rtl w:val="0"/>
              </w:rPr>
              <w:t xml:space="preserve">depth, BFE = intensities; annual-chance zone = return period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20" w:lineRule="auto"/>
              <w:rPr/>
            </w:pPr>
            <w:r w:rsidDel="00000000" w:rsidR="00000000" w:rsidRPr="00000000">
              <w:rPr>
                <w:sz w:val="18"/>
                <w:szCs w:val="18"/>
                <w:rtl w:val="0"/>
              </w:rPr>
              <w:t xml:space="preserve">Extreme heat / drought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20" w:lineRule="auto"/>
              <w:rPr/>
            </w:pPr>
            <w:r w:rsidDel="00000000" w:rsidR="00000000" w:rsidRPr="00000000">
              <w:rPr>
                <w:sz w:val="18"/>
                <w:szCs w:val="18"/>
                <w:rtl w:val="0"/>
              </w:rPr>
              <w:t xml:space="preserve">None — field peril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spacing w:after="20" w:lineRule="auto"/>
              <w:rPr/>
            </w:pPr>
            <w:r w:rsidDel="00000000" w:rsidR="00000000" w:rsidRPr="00000000">
              <w:rPr>
                <w:sz w:val="18"/>
                <w:szCs w:val="18"/>
                <w:rtl w:val="0"/>
              </w:rPr>
              <w:t xml:space="preserve">temperature, WBGT, SPI/SPEI/PDSI, duration = intensities over time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20" w:lineRule="auto"/>
              <w:rPr/>
            </w:pPr>
            <w:r w:rsidDel="00000000" w:rsidR="00000000" w:rsidRPr="00000000">
              <w:rPr>
                <w:sz w:val="18"/>
                <w:szCs w:val="18"/>
                <w:rtl w:val="0"/>
              </w:rPr>
              <w:t xml:space="preserve">Winter (snow / ice / cold)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20" w:lineRule="auto"/>
              <w:rPr/>
            </w:pPr>
            <w:r w:rsidDel="00000000" w:rsidR="00000000" w:rsidRPr="00000000">
              <w:rPr>
                <w:sz w:val="18"/>
                <w:szCs w:val="18"/>
                <w:rtl w:val="0"/>
              </w:rPr>
              <w:t xml:space="preserve">None — accumulation peril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20" w:lineRule="auto"/>
              <w:rPr/>
            </w:pPr>
            <w:r w:rsidDel="00000000" w:rsidR="00000000" w:rsidRPr="00000000">
              <w:rPr>
                <w:sz w:val="18"/>
                <w:szCs w:val="18"/>
                <w:rtl w:val="0"/>
              </w:rPr>
              <w:t xml:space="preserve">snow load, ice accretion, temperature = intensities</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t xml:space="preserve">A single magnitude exists only where the peril has a point or track source and a recognized scale; for field and accumulation perils, intensity is primary and a single magnitude should not be forced.</w:t>
      </w:r>
    </w:p>
    <w:p w:rsidR="00000000" w:rsidDel="00000000" w:rsidP="00000000" w:rsidRDefault="00000000" w:rsidRPr="00000000" w14:paraId="0000004C">
      <w:pPr>
        <w:spacing w:after="160" w:lineRule="auto"/>
        <w:rPr/>
      </w:pPr>
      <w:r w:rsidDel="00000000" w:rsidR="00000000" w:rsidRPr="00000000">
        <w:rPr>
          <w:rtl w:val="0"/>
        </w:rPr>
      </w:r>
    </w:p>
    <w:p w:rsidR="00000000" w:rsidDel="00000000" w:rsidP="00000000" w:rsidRDefault="00000000" w:rsidRPr="00000000" w14:paraId="0000004D">
      <w:pPr>
        <w:spacing w:after="40" w:before="120" w:lineRule="auto"/>
        <w:rPr/>
      </w:pPr>
      <w:r w:rsidDel="00000000" w:rsidR="00000000" w:rsidRPr="00000000">
        <w:rPr>
          <w:b w:val="1"/>
          <w:bCs w:val="1"/>
          <w:color w:val="0b4f6c"/>
          <w:rtl w:val="0"/>
        </w:rPr>
        <w:t xml:space="preserve">Footprint</w:t>
      </w:r>
      <w:r w:rsidDel="00000000" w:rsidR="00000000" w:rsidRPr="00000000">
        <w:rPr>
          <w:i w:val="1"/>
          <w:iCs w:val="1"/>
          <w:color w:val="555555"/>
          <w:sz w:val="19"/>
          <w:szCs w:val="19"/>
          <w:rtl w:val="0"/>
        </w:rPr>
        <w:t xml:space="preserve">   spatial field per event</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t xml:space="preserve">The map of intensity over an event’s spatial extent — the wind field of a hurricane, the depth grid of a flood. Conventionally stored as the maximum intensity reached in each grid cell over the event’s life. It is called spatial because time has already been collapsed to each cell’s maximum; the event itself is spatiotemporal, and where the time dimension drives loss (icing or heat hours) that is carried separately as duration-above-threshold (Section 6).</w:t>
      </w:r>
    </w:p>
    <w:p w:rsidR="00000000" w:rsidDel="00000000" w:rsidP="00000000" w:rsidRDefault="00000000" w:rsidRPr="00000000" w14:paraId="0000004F">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single number. A footprint is the whole field; the single number an asset experiences is the sampled intensity (Section 4).</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3. Frequency and return period terms</w:t>
      </w:r>
    </w:p>
    <w:p w:rsidR="00000000" w:rsidDel="00000000" w:rsidP="00000000" w:rsidRDefault="00000000" w:rsidRPr="00000000" w14:paraId="00000051">
      <w:pPr>
        <w:spacing w:after="160" w:lineRule="auto"/>
        <w:rPr/>
      </w:pPr>
      <w:r w:rsidDel="00000000" w:rsidR="00000000" w:rsidRPr="00000000">
        <w:rPr>
          <w:rtl w:val="0"/>
        </w:rPr>
        <w:t xml:space="preserve">These describe how often events happen and over what time window. Two different quantities here are both casually called “frequency,” and conflating them is a common error.</w:t>
      </w:r>
    </w:p>
    <w:p w:rsidR="00000000" w:rsidDel="00000000" w:rsidP="00000000" w:rsidRDefault="00000000" w:rsidRPr="00000000" w14:paraId="00000052">
      <w:pPr>
        <w:spacing w:after="40" w:before="120" w:lineRule="auto"/>
        <w:rPr/>
      </w:pPr>
      <w:r w:rsidDel="00000000" w:rsidR="00000000" w:rsidRPr="00000000">
        <w:rPr>
          <w:b w:val="1"/>
          <w:bCs w:val="1"/>
          <w:color w:val="0b4f6c"/>
          <w:rtl w:val="0"/>
        </w:rPr>
        <w:t xml:space="preserve">Rate  (λ)</w:t>
      </w:r>
      <w:r w:rsidDel="00000000" w:rsidR="00000000" w:rsidRPr="00000000">
        <w:rPr>
          <w:i w:val="1"/>
          <w:iCs w:val="1"/>
          <w:color w:val="555555"/>
          <w:sz w:val="19"/>
          <w:szCs w:val="19"/>
          <w:rtl w:val="0"/>
        </w:rPr>
        <w:t xml:space="preserve">   events per year, unbounded</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tl w:val="0"/>
        </w:rPr>
        <w:t xml:space="preserve">The expected number of events (or threshold exceedances) per year. A frequency in the literal sense: it can exceed 1 — a site can expect three damaging hail events per year. Under a Poisson assumption, λ is the parameter that governs how many events occur, and the time between events is exponentially distributed.</w:t>
      </w:r>
    </w:p>
    <w:p w:rsidR="00000000" w:rsidDel="00000000" w:rsidP="00000000" w:rsidRDefault="00000000" w:rsidRPr="00000000" w14:paraId="00000054">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probability. A rate is a count per unit time and is not bounded by 1.</w:t>
      </w:r>
      <w:r w:rsidDel="00000000" w:rsidR="00000000" w:rsidRPr="00000000">
        <w:rPr>
          <w:rtl w:val="0"/>
        </w:rPr>
      </w:r>
    </w:p>
    <w:p w:rsidR="00000000" w:rsidDel="00000000" w:rsidP="00000000" w:rsidRDefault="00000000" w:rsidRPr="00000000" w14:paraId="00000055">
      <w:pPr>
        <w:spacing w:after="40" w:before="120" w:lineRule="auto"/>
        <w:rPr/>
      </w:pPr>
      <w:r w:rsidDel="00000000" w:rsidR="00000000" w:rsidRPr="00000000">
        <w:rPr>
          <w:b w:val="1"/>
          <w:bCs w:val="1"/>
          <w:color w:val="0b4f6c"/>
          <w:rtl w:val="0"/>
        </w:rPr>
        <w:t xml:space="preserve">Annual exceedance probability  (AEP, p)</w:t>
      </w:r>
      <w:r w:rsidDel="00000000" w:rsidR="00000000" w:rsidRPr="00000000">
        <w:rPr>
          <w:i w:val="1"/>
          <w:iCs w:val="1"/>
          <w:color w:val="555555"/>
          <w:sz w:val="19"/>
          <w:szCs w:val="19"/>
          <w:rtl w:val="0"/>
        </w:rPr>
        <w:t xml:space="preserve">   probability, 0 to 1</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Arial Unicode MS" w:cs="Arial Unicode MS" w:eastAsia="Arial Unicode MS" w:hAnsi="Arial Unicode MS"/>
          <w:rtl w:val="0"/>
        </w:rPr>
        <w:t xml:space="preserve">The probability that a given threshold is exceeded at least once in a year. Bounded between 0 and 1. For rare events it is numerically close to the rate, but it is a different quantity: p = 1 − e^(−λ) under a Poisson model.</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b w:val="1"/>
          <w:bCs w:val="1"/>
          <w:color w:val="b45309"/>
          <w:sz w:val="20"/>
          <w:szCs w:val="20"/>
          <w:rtl w:val="0"/>
        </w:rPr>
        <w:t xml:space="preserve">Not: </w:t>
      </w:r>
      <w:r w:rsidDel="00000000" w:rsidR="00000000" w:rsidRPr="00000000">
        <w:rPr>
          <w:rFonts w:ascii="Arial Unicode MS" w:cs="Arial Unicode MS" w:eastAsia="Arial Unicode MS" w:hAnsi="Arial Unicode MS"/>
          <w:sz w:val="20"/>
          <w:szCs w:val="20"/>
          <w:rtl w:val="0"/>
        </w:rPr>
        <w:t xml:space="preserve">the rate. For rare events p ≈ λ, but they diverge as events become frequent, and they have different units (probability vs. count/year).</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b45309"/>
                <w:sz w:val="22"/>
                <w:szCs w:val="22"/>
                <w:rtl w:val="0"/>
              </w:rPr>
              <w:t xml:space="preserve">Rate vs. annual probability</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t xml:space="preserve">Both get called “frequency,” and conflating them is the single most common input-side error. Rate (λ) is a count of events per year and can be greater than 1. Annual exceedance probability (p) is the chance of at least one event in a year and cannot exceed 1.</w:t>
            </w:r>
          </w:p>
          <w:p w:rsidR="00000000" w:rsidDel="00000000" w:rsidP="00000000" w:rsidRDefault="00000000" w:rsidRPr="00000000" w14:paraId="0000005A">
            <w:pPr>
              <w:spacing w:after="60" w:lineRule="auto"/>
              <w:rPr/>
            </w:pPr>
            <w:r w:rsidDel="00000000" w:rsidR="00000000" w:rsidRPr="00000000">
              <w:rPr>
                <w:rFonts w:ascii="Arial Unicode MS" w:cs="Arial Unicode MS" w:eastAsia="Arial Unicode MS" w:hAnsi="Arial Unicode MS"/>
                <w:rtl w:val="0"/>
              </w:rPr>
              <w:t xml:space="preserve">They are close for rare perils (a 1-in-200 event: λ ≈ 0.005, p ≈ 0.005) but separate sharply for frequent ones. A site with λ = 2 hail events/year does not have a 200% probability of hail — it has p = 1 − e^(−2) ≈ 86%. Always check whether a “frequency” you are handed is a rate or a probability before using it; the conversion is not optional once events are frequent.</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tl w:val="0"/>
              </w:rPr>
              <w:t xml:space="preserve">This is the same structural issue as the metrics document’s “OEP is an annual metric” caveat, seen from the input side: the annual frame is built from event rates, and a per-event rate is not itself an annual occurrence probability.</w:t>
            </w:r>
          </w:p>
        </w:tc>
      </w:tr>
    </w:tbl>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spacing w:after="40" w:before="120" w:lineRule="auto"/>
        <w:rPr/>
      </w:pPr>
      <w:r w:rsidDel="00000000" w:rsidR="00000000" w:rsidRPr="00000000">
        <w:rPr>
          <w:b w:val="1"/>
          <w:bCs w:val="1"/>
          <w:color w:val="0b4f6c"/>
          <w:rtl w:val="0"/>
        </w:rPr>
        <w:t xml:space="preserve">Return period  (recurrence interval, T)</w:t>
      </w:r>
      <w:r w:rsidDel="00000000" w:rsidR="00000000" w:rsidRPr="00000000">
        <w:rPr>
          <w:i w:val="1"/>
          <w:iCs w:val="1"/>
          <w:color w:val="555555"/>
          <w:sz w:val="19"/>
          <w:szCs w:val="19"/>
          <w:rtl w:val="0"/>
        </w:rPr>
        <w:t xml:space="preserve">   years</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tl w:val="0"/>
        </w:rPr>
        <w:t xml:space="preserve">The inverse of the annual exceedance probability: T = 1/p. A “100-year event” is one with a 1% annual exceedance probability. Best understood as the long-run average spacing between events of that size on an infinite time axis.</w:t>
      </w:r>
    </w:p>
    <w:p w:rsidR="00000000" w:rsidDel="00000000" w:rsidP="00000000" w:rsidRDefault="00000000" w:rsidRPr="00000000" w14:paraId="0000005F">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calendar. A 100-year event does not occur every 100 years; in any 100-year window it may occur never, once, or several times.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60">
            <w:pPr>
              <w:spacing w:after="80" w:lineRule="auto"/>
              <w:rPr/>
            </w:pPr>
            <w:r w:rsidDel="00000000" w:rsidR="00000000" w:rsidRPr="00000000">
              <w:rPr>
                <w:b w:val="1"/>
                <w:bCs w:val="1"/>
                <w:color w:val="b45309"/>
                <w:sz w:val="22"/>
                <w:szCs w:val="22"/>
                <w:rtl w:val="0"/>
              </w:rPr>
              <w:t xml:space="preserve">Return period is a probability statement, not a schedule</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t xml:space="preserve">A 100-year loss has a 1% chance of being exceeded in any single year. It does not arrive on a 100-year timetable: it can happen two years running, or not for 300 years. The name invites the calendar misreading, which is why the underlying probability (1%) is the safer thing to quote.</w:t>
            </w:r>
          </w:p>
          <w:p w:rsidR="00000000" w:rsidDel="00000000" w:rsidP="00000000" w:rsidRDefault="00000000" w:rsidRPr="00000000" w14:paraId="00000062">
            <w:pPr>
              <w:spacing w:after="60" w:lineRule="auto"/>
              <w:rPr/>
            </w:pPr>
            <w:r w:rsidDel="00000000" w:rsidR="00000000" w:rsidRPr="00000000">
              <w:rPr>
                <w:rtl w:val="0"/>
              </w:rPr>
              <w:t xml:space="preserve">The return period is the inverse of the annual exceedance probability and is frequently confused with the length of time over which that probability is being considered. Keep T = 1/p in mind and the confusion dissolves.</w:t>
            </w:r>
          </w:p>
        </w:tc>
      </w:tr>
    </w:tbl>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pacing w:after="40" w:before="120" w:lineRule="auto"/>
        <w:rPr/>
      </w:pPr>
      <w:r w:rsidDel="00000000" w:rsidR="00000000" w:rsidRPr="00000000">
        <w:rPr>
          <w:b w:val="1"/>
          <w:bCs w:val="1"/>
          <w:color w:val="0b4f6c"/>
          <w:rtl w:val="0"/>
        </w:rPr>
        <w:t xml:space="preserve">Forward adjustment  (non-stationarity)</w:t>
      </w:r>
      <w:r w:rsidDel="00000000" w:rsidR="00000000" w:rsidRPr="00000000">
        <w:rPr>
          <w:i w:val="1"/>
          <w:iCs w:val="1"/>
          <w:color w:val="555555"/>
          <w:sz w:val="19"/>
          <w:szCs w:val="19"/>
          <w:rtl w:val="0"/>
        </w:rPr>
        <w:t xml:space="preserve">   multiplier or shifted rate</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tl w:val="0"/>
        </w:rPr>
        <w:t xml:space="preserve">An adjustment to event rates or intensities to reflect that the climate is not stationary — historical frequencies may understate forward-looking risk. Applied at the catalog stage, before any loss is computed.</w:t>
      </w:r>
    </w:p>
    <w:p w:rsidR="00000000" w:rsidDel="00000000" w:rsidP="00000000" w:rsidRDefault="00000000" w:rsidRPr="00000000" w14:paraId="00000066">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change to severity. Forward adjustment usually shifts how often or how intense events are, not how an asset responds to a given intensity.</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4. Site and exposure terms</w:t>
      </w:r>
    </w:p>
    <w:p w:rsidR="00000000" w:rsidDel="00000000" w:rsidP="00000000" w:rsidRDefault="00000000" w:rsidRPr="00000000" w14:paraId="00000068">
      <w:pPr>
        <w:spacing w:after="160" w:lineRule="auto"/>
        <w:rPr/>
      </w:pPr>
      <w:r w:rsidDel="00000000" w:rsidR="00000000" w:rsidRPr="00000000">
        <w:rPr>
          <w:rtl w:val="0"/>
        </w:rPr>
        <w:t xml:space="preserve">These describe the asset and what it actually experiences when an event’s footprint reaches it — the bridge between peril-space and asset-space.</w:t>
      </w:r>
    </w:p>
    <w:p w:rsidR="00000000" w:rsidDel="00000000" w:rsidP="00000000" w:rsidRDefault="00000000" w:rsidRPr="00000000" w14:paraId="00000069">
      <w:pPr>
        <w:spacing w:after="40" w:before="120" w:lineRule="auto"/>
        <w:rPr/>
      </w:pPr>
      <w:r w:rsidDel="00000000" w:rsidR="00000000" w:rsidRPr="00000000">
        <w:rPr>
          <w:b w:val="1"/>
          <w:bCs w:val="1"/>
          <w:color w:val="0b4f6c"/>
          <w:rtl w:val="0"/>
        </w:rPr>
        <w:t xml:space="preserve">Exposure</w:t>
      </w:r>
      <w:r w:rsidDel="00000000" w:rsidR="00000000" w:rsidRPr="00000000">
        <w:rPr>
          <w:i w:val="1"/>
          <w:iCs w:val="1"/>
          <w:color w:val="555555"/>
          <w:sz w:val="19"/>
          <w:szCs w:val="19"/>
          <w:rtl w:val="0"/>
        </w:rPr>
        <w:t xml:space="preserve">   the asset data</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t xml:space="preserve">The inventory of what is at risk: location, value, capacity, construction, geometry. Exposure is the asset-side input the hazard acts upon.</w:t>
      </w:r>
    </w:p>
    <w:p w:rsidR="00000000" w:rsidDel="00000000" w:rsidP="00000000" w:rsidRDefault="00000000" w:rsidRPr="00000000" w14:paraId="0000006B">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loss. Exposure is what could be lost (the value and its attributes), not what is lost (the modeled loss).</w:t>
      </w:r>
      <w:r w:rsidDel="00000000" w:rsidR="00000000" w:rsidRPr="00000000">
        <w:rPr>
          <w:rtl w:val="0"/>
        </w:rPr>
      </w:r>
    </w:p>
    <w:p w:rsidR="00000000" w:rsidDel="00000000" w:rsidP="00000000" w:rsidRDefault="00000000" w:rsidRPr="00000000" w14:paraId="0000006C">
      <w:pPr>
        <w:spacing w:after="40" w:before="120" w:lineRule="auto"/>
        <w:rPr/>
      </w:pPr>
      <w:r w:rsidDel="00000000" w:rsidR="00000000" w:rsidRPr="00000000">
        <w:rPr>
          <w:b w:val="1"/>
          <w:bCs w:val="1"/>
          <w:color w:val="0b4f6c"/>
          <w:rtl w:val="0"/>
        </w:rPr>
        <w:t xml:space="preserve">Exposed value</w:t>
      </w:r>
      <w:r w:rsidDel="00000000" w:rsidR="00000000" w:rsidRPr="00000000">
        <w:rPr>
          <w:i w:val="1"/>
          <w:iCs w:val="1"/>
          <w:color w:val="555555"/>
          <w:sz w:val="19"/>
          <w:szCs w:val="19"/>
          <w:rtl w:val="0"/>
        </w:rPr>
        <w:t xml:space="preserve">   currency or MW</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tl w:val="0"/>
        </w:rPr>
        <w:t xml:space="preserve">The financial or physical quantity at risk for an asset — replacement value, insured value, or capacity. The base that a damage ratio is applied to.</w:t>
      </w:r>
    </w:p>
    <w:p w:rsidR="00000000" w:rsidDel="00000000" w:rsidP="00000000" w:rsidRDefault="00000000" w:rsidRPr="00000000" w14:paraId="0000006E">
      <w:pPr>
        <w:spacing w:after="40" w:before="120" w:lineRule="auto"/>
        <w:rPr/>
      </w:pPr>
      <w:r w:rsidDel="00000000" w:rsidR="00000000" w:rsidRPr="00000000">
        <w:rPr>
          <w:b w:val="1"/>
          <w:bCs w:val="1"/>
          <w:color w:val="0b4f6c"/>
          <w:rtl w:val="0"/>
        </w:rPr>
        <w:t xml:space="preserve">Sampled intensity</w:t>
      </w:r>
      <w:r w:rsidDel="00000000" w:rsidR="00000000" w:rsidRPr="00000000">
        <w:rPr>
          <w:i w:val="1"/>
          <w:iCs w:val="1"/>
          <w:color w:val="555555"/>
          <w:sz w:val="19"/>
          <w:szCs w:val="19"/>
          <w:rtl w:val="0"/>
        </w:rPr>
        <w:t xml:space="preserve">   single value per asset per event</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tl w:val="0"/>
        </w:rPr>
        <w:t xml:space="preserve">The one intensity number extracted from a footprint for a specific asset: the max, mean, 95th percentile, or duration-above-threshold within the asset’s extent. This is what actually enters the vulnerability curve.</w:t>
      </w:r>
    </w:p>
    <w:p w:rsidR="00000000" w:rsidDel="00000000" w:rsidP="00000000" w:rsidRDefault="00000000" w:rsidRPr="00000000" w14:paraId="00000070">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footprint. The footprint is the whole field; the sampled intensity is the single statistic you reduced it to.</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71">
            <w:pPr>
              <w:spacing w:after="80" w:lineRule="auto"/>
              <w:rPr/>
            </w:pPr>
            <w:r w:rsidDel="00000000" w:rsidR="00000000" w:rsidRPr="00000000">
              <w:rPr>
                <w:b w:val="1"/>
                <w:bCs w:val="1"/>
                <w:color w:val="b45309"/>
                <w:sz w:val="22"/>
                <w:szCs w:val="22"/>
                <w:rtl w:val="0"/>
              </w:rPr>
              <w:t xml:space="preserve">Which intensity statistic to sample</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t xml:space="preserve">When a footprint overlaps an asset, you must reduce the field to one number for the vulnerability curve. Max, mean, p95, and duration-above-threshold give different answers, and the choice is made once, often implicitly.</w:t>
            </w:r>
          </w:p>
          <w:p w:rsidR="00000000" w:rsidDel="00000000" w:rsidP="00000000" w:rsidRDefault="00000000" w:rsidRPr="00000000" w14:paraId="00000073">
            <w:pPr>
              <w:spacing w:after="60" w:lineRule="auto"/>
              <w:rPr/>
            </w:pPr>
            <w:r w:rsidDel="00000000" w:rsidR="00000000" w:rsidRPr="00000000">
              <w:rPr>
                <w:rtl w:val="0"/>
              </w:rPr>
              <w:t xml:space="preserve">Match the statistic to how the hazard causes loss. For a damage peril (hail, wind) the peak usually drives the loss. For an output-loss peril (heat) the relevant quantity is how long intensity stayed above a threshold, not the instantaneous peak. Choosing “max” by default for a duration-driven peril silently mis-states the loss.</w:t>
            </w:r>
          </w:p>
        </w:tc>
      </w:tr>
    </w:tbl>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40" w:before="120" w:lineRule="auto"/>
        <w:rPr/>
      </w:pPr>
      <w:r w:rsidDel="00000000" w:rsidR="00000000" w:rsidRPr="00000000">
        <w:rPr>
          <w:b w:val="1"/>
          <w:bCs w:val="1"/>
          <w:color w:val="0b4f6c"/>
          <w:rtl w:val="0"/>
        </w:rPr>
        <w:t xml:space="preserve">Intensity measure  (IM)</w:t>
      </w:r>
      <w:r w:rsidDel="00000000" w:rsidR="00000000" w:rsidRPr="00000000">
        <w:rPr>
          <w:i w:val="1"/>
          <w:iCs w:val="1"/>
          <w:color w:val="555555"/>
          <w:sz w:val="19"/>
          <w:szCs w:val="19"/>
          <w:rtl w:val="0"/>
        </w:rPr>
        <w:t xml:space="preserve">   the chosen physical quantity</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t xml:space="preserve">The specific physical variable used to characterize intensity for a peril: peak gust for wind, peak ground acceleration for earthquake, flood depth for flood, sustained temperature for heat. The IM is the common language between the footprint and the vulnerability curve.</w:t>
      </w:r>
    </w:p>
    <w:p w:rsidR="00000000" w:rsidDel="00000000" w:rsidP="00000000" w:rsidRDefault="00000000" w:rsidRPr="00000000" w14:paraId="00000077">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interchangeable across perils. Each peril has its own IM, and the vulnerability curve must be expressed in the same IM the footprint provides.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The intensity measure (IM) each vulnerability or derating curve consumes, by peril, as used at InfraSure:</w:t>
      </w:r>
    </w:p>
    <w:tbl>
      <w:tblPr>
        <w:tblStyle w:val="Table8"/>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900"/>
        <w:gridCol w:w="3200"/>
        <w:gridCol w:w="1300"/>
        <w:gridCol w:w="2960"/>
        <w:tblGridChange w:id="0">
          <w:tblGrid>
            <w:gridCol w:w="1900"/>
            <w:gridCol w:w="3200"/>
            <w:gridCol w:w="1300"/>
            <w:gridCol w:w="2960"/>
          </w:tblGrid>
        </w:tblGridChange>
      </w:tblGrid>
      <w:tr>
        <w:trPr>
          <w:cantSplit w:val="0"/>
          <w:tblHeader w:val="0"/>
        </w:trPr>
        <w:tc>
          <w:tcPr>
            <w:shd w:fill="1f3a5f" w:val="clear"/>
            <w:tcMar>
              <w:top w:w="60.0" w:type="dxa"/>
              <w:left w:w="100.0" w:type="dxa"/>
              <w:bottom w:w="60.0" w:type="dxa"/>
              <w:right w:w="100.0" w:type="dxa"/>
            </w:tcMar>
          </w:tcPr>
          <w:p w:rsidR="00000000" w:rsidDel="00000000" w:rsidP="00000000" w:rsidRDefault="00000000" w:rsidRPr="00000000" w14:paraId="00000079">
            <w:pPr>
              <w:spacing w:after="20" w:lineRule="auto"/>
              <w:rPr/>
            </w:pPr>
            <w:r w:rsidDel="00000000" w:rsidR="00000000" w:rsidRPr="00000000">
              <w:rPr>
                <w:b w:val="1"/>
                <w:bCs w:val="1"/>
                <w:color w:val="ffffff"/>
                <w:sz w:val="18"/>
                <w:szCs w:val="18"/>
                <w:rtl w:val="0"/>
              </w:rPr>
              <w:t xml:space="preserve">Peril</w:t>
            </w:r>
            <w:r w:rsidDel="00000000" w:rsidR="00000000" w:rsidRPr="00000000">
              <w:rPr>
                <w:rtl w:val="0"/>
              </w:rPr>
            </w:r>
          </w:p>
        </w:tc>
        <w:tc>
          <w:tcPr>
            <w:shd w:fill="1f3a5f" w:val="clear"/>
            <w:tcMar>
              <w:top w:w="60.0" w:type="dxa"/>
              <w:left w:w="100.0" w:type="dxa"/>
              <w:bottom w:w="60.0" w:type="dxa"/>
              <w:right w:w="100.0" w:type="dxa"/>
            </w:tcMar>
          </w:tcPr>
          <w:p w:rsidR="00000000" w:rsidDel="00000000" w:rsidP="00000000" w:rsidRDefault="00000000" w:rsidRPr="00000000" w14:paraId="0000007A">
            <w:pPr>
              <w:spacing w:after="20" w:lineRule="auto"/>
              <w:rPr/>
            </w:pPr>
            <w:r w:rsidDel="00000000" w:rsidR="00000000" w:rsidRPr="00000000">
              <w:rPr>
                <w:b w:val="1"/>
                <w:bCs w:val="1"/>
                <w:color w:val="ffffff"/>
                <w:sz w:val="18"/>
                <w:szCs w:val="18"/>
                <w:rtl w:val="0"/>
              </w:rPr>
              <w:t xml:space="preserve">Intensity measure (IM)</w:t>
            </w:r>
            <w:r w:rsidDel="00000000" w:rsidR="00000000" w:rsidRPr="00000000">
              <w:rPr>
                <w:rtl w:val="0"/>
              </w:rPr>
            </w:r>
          </w:p>
        </w:tc>
        <w:tc>
          <w:tcPr>
            <w:shd w:fill="1f3a5f" w:val="clear"/>
            <w:tcMar>
              <w:top w:w="60.0" w:type="dxa"/>
              <w:left w:w="100.0" w:type="dxa"/>
              <w:bottom w:w="60.0" w:type="dxa"/>
              <w:right w:w="100.0" w:type="dxa"/>
            </w:tcMar>
          </w:tcPr>
          <w:p w:rsidR="00000000" w:rsidDel="00000000" w:rsidP="00000000" w:rsidRDefault="00000000" w:rsidRPr="00000000" w14:paraId="0000007B">
            <w:pPr>
              <w:spacing w:after="20" w:lineRule="auto"/>
              <w:rPr/>
            </w:pPr>
            <w:r w:rsidDel="00000000" w:rsidR="00000000" w:rsidRPr="00000000">
              <w:rPr>
                <w:b w:val="1"/>
                <w:bCs w:val="1"/>
                <w:color w:val="ffffff"/>
                <w:sz w:val="18"/>
                <w:szCs w:val="18"/>
                <w:rtl w:val="0"/>
              </w:rPr>
              <w:t xml:space="preserve">Units</w:t>
            </w:r>
            <w:r w:rsidDel="00000000" w:rsidR="00000000" w:rsidRPr="00000000">
              <w:rPr>
                <w:rtl w:val="0"/>
              </w:rPr>
            </w:r>
          </w:p>
        </w:tc>
        <w:tc>
          <w:tcPr>
            <w:shd w:fill="1f3a5f" w:val="clear"/>
            <w:tcMar>
              <w:top w:w="60.0" w:type="dxa"/>
              <w:left w:w="100.0" w:type="dxa"/>
              <w:bottom w:w="60.0" w:type="dxa"/>
              <w:right w:w="100.0" w:type="dxa"/>
            </w:tcMar>
          </w:tcPr>
          <w:p w:rsidR="00000000" w:rsidDel="00000000" w:rsidP="00000000" w:rsidRDefault="00000000" w:rsidRPr="00000000" w14:paraId="0000007C">
            <w:pPr>
              <w:spacing w:after="20" w:lineRule="auto"/>
              <w:rPr/>
            </w:pPr>
            <w:r w:rsidDel="00000000" w:rsidR="00000000" w:rsidRPr="00000000">
              <w:rPr>
                <w:b w:val="1"/>
                <w:bCs w:val="1"/>
                <w:color w:val="ffffff"/>
                <w:sz w:val="18"/>
                <w:szCs w:val="18"/>
                <w:rtl w:val="0"/>
              </w:rPr>
              <w:t xml:space="preserve">Feeds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D">
            <w:pPr>
              <w:spacing w:after="20" w:lineRule="auto"/>
              <w:rPr/>
            </w:pPr>
            <w:r w:rsidDel="00000000" w:rsidR="00000000" w:rsidRPr="00000000">
              <w:rPr>
                <w:sz w:val="18"/>
                <w:szCs w:val="18"/>
                <w:rtl w:val="0"/>
              </w:rPr>
              <w:t xml:space="preserve">Hurricane / strong wind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20" w:lineRule="auto"/>
              <w:rPr/>
            </w:pPr>
            <w:r w:rsidDel="00000000" w:rsidR="00000000" w:rsidRPr="00000000">
              <w:rPr>
                <w:sz w:val="18"/>
                <w:szCs w:val="18"/>
                <w:rtl w:val="0"/>
              </w:rPr>
              <w:t xml:space="preserve">Peak 3-s gust (or sustained wind)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20" w:lineRule="auto"/>
              <w:rPr/>
            </w:pPr>
            <w:r w:rsidDel="00000000" w:rsidR="00000000" w:rsidRPr="00000000">
              <w:rPr>
                <w:sz w:val="18"/>
                <w:szCs w:val="18"/>
                <w:rtl w:val="0"/>
              </w:rPr>
              <w:t xml:space="preserve">mph / (m/s)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20" w:lineRule="auto"/>
              <w:rPr/>
            </w:pPr>
            <w:r w:rsidDel="00000000" w:rsidR="00000000" w:rsidRPr="00000000">
              <w:rPr>
                <w:sz w:val="18"/>
                <w:szCs w:val="18"/>
                <w:rtl w:val="0"/>
              </w:rPr>
              <w:t xml:space="preserve">wind damage curve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20" w:lineRule="auto"/>
              <w:rPr/>
            </w:pPr>
            <w:r w:rsidDel="00000000" w:rsidR="00000000" w:rsidRPr="00000000">
              <w:rPr>
                <w:sz w:val="18"/>
                <w:szCs w:val="18"/>
                <w:rtl w:val="0"/>
              </w:rPr>
              <w:t xml:space="preserve">— storm surge (secondary)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20" w:lineRule="auto"/>
              <w:rPr/>
            </w:pPr>
            <w:r w:rsidDel="00000000" w:rsidR="00000000" w:rsidRPr="00000000">
              <w:rPr>
                <w:sz w:val="18"/>
                <w:szCs w:val="18"/>
                <w:rtl w:val="0"/>
              </w:rPr>
              <w:t xml:space="preserve">Inundation depth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20" w:lineRule="auto"/>
              <w:rPr/>
            </w:pPr>
            <w:r w:rsidDel="00000000" w:rsidR="00000000" w:rsidRPr="00000000">
              <w:rPr>
                <w:sz w:val="18"/>
                <w:szCs w:val="18"/>
                <w:rtl w:val="0"/>
              </w:rPr>
              <w:t xml:space="preserve">ft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20" w:lineRule="auto"/>
              <w:rPr/>
            </w:pPr>
            <w:r w:rsidDel="00000000" w:rsidR="00000000" w:rsidRPr="00000000">
              <w:rPr>
                <w:sz w:val="18"/>
                <w:szCs w:val="18"/>
                <w:rtl w:val="0"/>
              </w:rPr>
              <w:t xml:space="preserve">surge / flood curve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20" w:lineRule="auto"/>
              <w:rPr/>
            </w:pPr>
            <w:r w:rsidDel="00000000" w:rsidR="00000000" w:rsidRPr="00000000">
              <w:rPr>
                <w:sz w:val="18"/>
                <w:szCs w:val="18"/>
                <w:rtl w:val="0"/>
              </w:rPr>
              <w:t xml:space="preserve">Tornado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20" w:lineRule="auto"/>
              <w:rPr/>
            </w:pPr>
            <w:r w:rsidDel="00000000" w:rsidR="00000000" w:rsidRPr="00000000">
              <w:rPr>
                <w:sz w:val="18"/>
                <w:szCs w:val="18"/>
                <w:rtl w:val="0"/>
              </w:rPr>
              <w:t xml:space="preserve">Peak 3-s gust (EF-inferred)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20" w:lineRule="auto"/>
              <w:rPr/>
            </w:pPr>
            <w:r w:rsidDel="00000000" w:rsidR="00000000" w:rsidRPr="00000000">
              <w:rPr>
                <w:sz w:val="18"/>
                <w:szCs w:val="18"/>
                <w:rtl w:val="0"/>
              </w:rPr>
              <w:t xml:space="preserve">mph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20" w:lineRule="auto"/>
              <w:rPr/>
            </w:pPr>
            <w:r w:rsidDel="00000000" w:rsidR="00000000" w:rsidRPr="00000000">
              <w:rPr>
                <w:sz w:val="18"/>
                <w:szCs w:val="18"/>
                <w:rtl w:val="0"/>
              </w:rPr>
              <w:t xml:space="preserve">wind damage curve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9">
            <w:pPr>
              <w:spacing w:after="20" w:lineRule="auto"/>
              <w:rPr/>
            </w:pPr>
            <w:r w:rsidDel="00000000" w:rsidR="00000000" w:rsidRPr="00000000">
              <w:rPr>
                <w:sz w:val="18"/>
                <w:szCs w:val="18"/>
                <w:rtl w:val="0"/>
              </w:rPr>
              <w:t xml:space="preserve">Hail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20" w:lineRule="auto"/>
              <w:rPr/>
            </w:pPr>
            <w:r w:rsidDel="00000000" w:rsidR="00000000" w:rsidRPr="00000000">
              <w:rPr>
                <w:sz w:val="18"/>
                <w:szCs w:val="18"/>
                <w:rtl w:val="0"/>
              </w:rPr>
              <w:t xml:space="preserve">MESH / hailstone diameter; kinetic energy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20" w:lineRule="auto"/>
              <w:rPr/>
            </w:pPr>
            <w:r w:rsidDel="00000000" w:rsidR="00000000" w:rsidRPr="00000000">
              <w:rPr>
                <w:sz w:val="18"/>
                <w:szCs w:val="18"/>
                <w:rtl w:val="0"/>
              </w:rPr>
              <w:t xml:space="preserve">in; J/m²</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20" w:lineRule="auto"/>
              <w:rPr/>
            </w:pPr>
            <w:r w:rsidDel="00000000" w:rsidR="00000000" w:rsidRPr="00000000">
              <w:rPr>
                <w:sz w:val="18"/>
                <w:szCs w:val="18"/>
                <w:rtl w:val="0"/>
              </w:rPr>
              <w:t xml:space="preserve">impact damage (esp. PV)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D">
            <w:pPr>
              <w:spacing w:after="20" w:lineRule="auto"/>
              <w:rPr/>
            </w:pPr>
            <w:r w:rsidDel="00000000" w:rsidR="00000000" w:rsidRPr="00000000">
              <w:rPr>
                <w:sz w:val="18"/>
                <w:szCs w:val="18"/>
                <w:rtl w:val="0"/>
              </w:rPr>
              <w:t xml:space="preserve">Wildfire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20" w:lineRule="auto"/>
              <w:rPr/>
            </w:pPr>
            <w:r w:rsidDel="00000000" w:rsidR="00000000" w:rsidRPr="00000000">
              <w:rPr>
                <w:sz w:val="18"/>
                <w:szCs w:val="18"/>
                <w:rtl w:val="0"/>
              </w:rPr>
              <w:t xml:space="preserve">Fireline intensity / flame length; burn severity (dNBR)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spacing w:after="20" w:lineRule="auto"/>
              <w:rPr/>
            </w:pPr>
            <w:r w:rsidDel="00000000" w:rsidR="00000000" w:rsidRPr="00000000">
              <w:rPr>
                <w:sz w:val="18"/>
                <w:szCs w:val="18"/>
                <w:rtl w:val="0"/>
              </w:rPr>
              <w:t xml:space="preserve">kW/m; ft; index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20" w:lineRule="auto"/>
              <w:rPr/>
            </w:pPr>
            <w:r w:rsidDel="00000000" w:rsidR="00000000" w:rsidRPr="00000000">
              <w:rPr>
                <w:sz w:val="18"/>
                <w:szCs w:val="18"/>
                <w:rtl w:val="0"/>
              </w:rPr>
              <w:t xml:space="preserve">flame damage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1">
            <w:pPr>
              <w:spacing w:after="20" w:lineRule="auto"/>
              <w:rPr/>
            </w:pPr>
            <w:r w:rsidDel="00000000" w:rsidR="00000000" w:rsidRPr="00000000">
              <w:rPr>
                <w:sz w:val="18"/>
                <w:szCs w:val="18"/>
                <w:rtl w:val="0"/>
              </w:rPr>
              <w:t xml:space="preserve">Flood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20" w:lineRule="auto"/>
              <w:rPr/>
            </w:pPr>
            <w:r w:rsidDel="00000000" w:rsidR="00000000" w:rsidRPr="00000000">
              <w:rPr>
                <w:sz w:val="18"/>
                <w:szCs w:val="18"/>
                <w:rtl w:val="0"/>
              </w:rPr>
              <w:t xml:space="preserve">Inundation depth at asset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spacing w:after="20" w:lineRule="auto"/>
              <w:rPr/>
            </w:pPr>
            <w:r w:rsidDel="00000000" w:rsidR="00000000" w:rsidRPr="00000000">
              <w:rPr>
                <w:sz w:val="18"/>
                <w:szCs w:val="18"/>
                <w:rtl w:val="0"/>
              </w:rPr>
              <w:t xml:space="preserve">ft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20" w:lineRule="auto"/>
              <w:rPr/>
            </w:pPr>
            <w:r w:rsidDel="00000000" w:rsidR="00000000" w:rsidRPr="00000000">
              <w:rPr>
                <w:sz w:val="18"/>
                <w:szCs w:val="18"/>
                <w:rtl w:val="0"/>
              </w:rPr>
              <w:t xml:space="preserve">flood damage curve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5">
            <w:pPr>
              <w:spacing w:after="20" w:lineRule="auto"/>
              <w:rPr/>
            </w:pPr>
            <w:r w:rsidDel="00000000" w:rsidR="00000000" w:rsidRPr="00000000">
              <w:rPr>
                <w:sz w:val="18"/>
                <w:szCs w:val="18"/>
                <w:rtl w:val="0"/>
              </w:rPr>
              <w:t xml:space="preserve">Winter — snow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20" w:lineRule="auto"/>
              <w:rPr/>
            </w:pPr>
            <w:r w:rsidDel="00000000" w:rsidR="00000000" w:rsidRPr="00000000">
              <w:rPr>
                <w:sz w:val="18"/>
                <w:szCs w:val="18"/>
                <w:rtl w:val="0"/>
              </w:rPr>
              <w:t xml:space="preserve">Ground snow 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20" w:lineRule="auto"/>
              <w:rPr/>
            </w:pPr>
            <w:r w:rsidDel="00000000" w:rsidR="00000000" w:rsidRPr="00000000">
              <w:rPr>
                <w:sz w:val="18"/>
                <w:szCs w:val="18"/>
                <w:rtl w:val="0"/>
              </w:rPr>
              <w:t xml:space="preserve">psf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20" w:lineRule="auto"/>
              <w:rPr/>
            </w:pPr>
            <w:r w:rsidDel="00000000" w:rsidR="00000000" w:rsidRPr="00000000">
              <w:rPr>
                <w:sz w:val="18"/>
                <w:szCs w:val="18"/>
                <w:rtl w:val="0"/>
              </w:rPr>
              <w:t xml:space="preserve">structural / roof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9">
            <w:pPr>
              <w:spacing w:after="20" w:lineRule="auto"/>
              <w:rPr/>
            </w:pPr>
            <w:r w:rsidDel="00000000" w:rsidR="00000000" w:rsidRPr="00000000">
              <w:rPr>
                <w:sz w:val="18"/>
                <w:szCs w:val="18"/>
                <w:rtl w:val="0"/>
              </w:rPr>
              <w:t xml:space="preserve">Winter — 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20" w:lineRule="auto"/>
              <w:rPr/>
            </w:pPr>
            <w:r w:rsidDel="00000000" w:rsidR="00000000" w:rsidRPr="00000000">
              <w:rPr>
                <w:sz w:val="18"/>
                <w:szCs w:val="18"/>
                <w:rtl w:val="0"/>
              </w:rPr>
              <w:t xml:space="preserve">Radial ice accretion (+ concurrent gust)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spacing w:after="20" w:lineRule="auto"/>
              <w:rPr/>
            </w:pPr>
            <w:r w:rsidDel="00000000" w:rsidR="00000000" w:rsidRPr="00000000">
              <w:rPr>
                <w:sz w:val="18"/>
                <w:szCs w:val="18"/>
                <w:rtl w:val="0"/>
              </w:rPr>
              <w:t xml:space="preserve">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20" w:lineRule="auto"/>
              <w:rPr/>
            </w:pPr>
            <w:r w:rsidDel="00000000" w:rsidR="00000000" w:rsidRPr="00000000">
              <w:rPr>
                <w:sz w:val="18"/>
                <w:szCs w:val="18"/>
                <w:rtl w:val="0"/>
              </w:rPr>
              <w:t xml:space="preserve">line / tower failure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D">
            <w:pPr>
              <w:spacing w:after="20" w:lineRule="auto"/>
              <w:rPr/>
            </w:pPr>
            <w:r w:rsidDel="00000000" w:rsidR="00000000" w:rsidRPr="00000000">
              <w:rPr>
                <w:sz w:val="18"/>
                <w:szCs w:val="18"/>
                <w:rtl w:val="0"/>
              </w:rPr>
              <w:t xml:space="preserve">Winter — cold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20" w:lineRule="auto"/>
              <w:rPr/>
            </w:pPr>
            <w:r w:rsidDel="00000000" w:rsidR="00000000" w:rsidRPr="00000000">
              <w:rPr>
                <w:sz w:val="18"/>
                <w:szCs w:val="18"/>
                <w:rtl w:val="0"/>
              </w:rPr>
              <w:t xml:space="preserve">Temperature / wind chill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spacing w:after="20" w:lineRule="auto"/>
              <w:rPr/>
            </w:pPr>
            <w:r w:rsidDel="00000000" w:rsidR="00000000" w:rsidRPr="00000000">
              <w:rPr>
                <w:sz w:val="18"/>
                <w:szCs w:val="18"/>
                <w:rtl w:val="0"/>
              </w:rPr>
              <w:t xml:space="preserve">°F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20" w:lineRule="auto"/>
              <w:rPr/>
            </w:pPr>
            <w:r w:rsidDel="00000000" w:rsidR="00000000" w:rsidRPr="00000000">
              <w:rPr>
                <w:sz w:val="18"/>
                <w:szCs w:val="18"/>
                <w:rtl w:val="0"/>
              </w:rPr>
              <w:t xml:space="preserve">freeze-off, demand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1">
            <w:pPr>
              <w:spacing w:after="20" w:lineRule="auto"/>
              <w:rPr/>
            </w:pPr>
            <w:r w:rsidDel="00000000" w:rsidR="00000000" w:rsidRPr="00000000">
              <w:rPr>
                <w:sz w:val="18"/>
                <w:szCs w:val="18"/>
                <w:rtl w:val="0"/>
              </w:rPr>
              <w:t xml:space="preserve">Extreme heat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20" w:lineRule="auto"/>
              <w:rPr/>
            </w:pPr>
            <w:r w:rsidDel="00000000" w:rsidR="00000000" w:rsidRPr="00000000">
              <w:rPr>
                <w:sz w:val="18"/>
                <w:szCs w:val="18"/>
                <w:rtl w:val="0"/>
              </w:rPr>
              <w:t xml:space="preserve">Air temp / WBGT / heat index (+ duration)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20" w:lineRule="auto"/>
              <w:rPr/>
            </w:pPr>
            <w:r w:rsidDel="00000000" w:rsidR="00000000" w:rsidRPr="00000000">
              <w:rPr>
                <w:sz w:val="18"/>
                <w:szCs w:val="18"/>
                <w:rtl w:val="0"/>
              </w:rPr>
              <w:t xml:space="preserve">°F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20" w:lineRule="auto"/>
              <w:rPr/>
            </w:pPr>
            <w:r w:rsidDel="00000000" w:rsidR="00000000" w:rsidRPr="00000000">
              <w:rPr>
                <w:sz w:val="18"/>
                <w:szCs w:val="18"/>
                <w:rtl w:val="0"/>
              </w:rPr>
              <w:t xml:space="preserve">output derating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5">
            <w:pPr>
              <w:spacing w:after="20" w:lineRule="auto"/>
              <w:rPr/>
            </w:pPr>
            <w:r w:rsidDel="00000000" w:rsidR="00000000" w:rsidRPr="00000000">
              <w:rPr>
                <w:sz w:val="18"/>
                <w:szCs w:val="18"/>
                <w:rtl w:val="0"/>
              </w:rPr>
              <w:t xml:space="preserve">Drought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spacing w:after="20" w:lineRule="auto"/>
              <w:rPr/>
            </w:pPr>
            <w:r w:rsidDel="00000000" w:rsidR="00000000" w:rsidRPr="00000000">
              <w:rPr>
                <w:sz w:val="18"/>
                <w:szCs w:val="18"/>
                <w:rtl w:val="0"/>
              </w:rPr>
              <w:t xml:space="preserve">SPI / SPEI / PDSI; streamflow %; reservoir 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spacing w:after="20" w:lineRule="auto"/>
              <w:rPr/>
            </w:pPr>
            <w:r w:rsidDel="00000000" w:rsidR="00000000" w:rsidRPr="00000000">
              <w:rPr>
                <w:sz w:val="18"/>
                <w:szCs w:val="18"/>
                <w:rtl w:val="0"/>
              </w:rPr>
              <w:t xml:space="preserve">index /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20" w:lineRule="auto"/>
              <w:rPr/>
            </w:pPr>
            <w:r w:rsidDel="00000000" w:rsidR="00000000" w:rsidRPr="00000000">
              <w:rPr>
                <w:sz w:val="18"/>
                <w:szCs w:val="18"/>
                <w:rtl w:val="0"/>
              </w:rPr>
              <w:t xml:space="preserve">inflow and cooling limits</w:t>
            </w:r>
            <w:r w:rsidDel="00000000" w:rsidR="00000000" w:rsidRPr="00000000">
              <w:rPr>
                <w:rtl w:val="0"/>
              </w:rPr>
            </w:r>
          </w:p>
        </w:tc>
      </w:tr>
    </w:tbl>
    <w:p w:rsidR="00000000" w:rsidDel="00000000" w:rsidP="00000000" w:rsidRDefault="00000000" w:rsidRPr="00000000" w14:paraId="000000A9">
      <w:pPr>
        <w:pStyle w:val="Heading1"/>
        <w:rPr/>
      </w:pPr>
      <w:r w:rsidDel="00000000" w:rsidR="00000000" w:rsidRPr="00000000">
        <w:rPr>
          <w:rtl w:val="0"/>
        </w:rPr>
        <w:t xml:space="preserve">5. Vulnerability and severity terms</w:t>
      </w:r>
    </w:p>
    <w:p w:rsidR="00000000" w:rsidDel="00000000" w:rsidP="00000000" w:rsidRDefault="00000000" w:rsidRPr="00000000" w14:paraId="000000AA">
      <w:pPr>
        <w:spacing w:after="160" w:lineRule="auto"/>
        <w:rPr/>
      </w:pPr>
      <w:r w:rsidDel="00000000" w:rsidR="00000000" w:rsidRPr="00000000">
        <w:rPr>
          <w:rtl w:val="0"/>
        </w:rPr>
        <w:t xml:space="preserve">These describe how a given intensity becomes a loss — the magnitude-to-dollar translation. (The full treatment of how these curves connect is in the pipeline companion; here the terms are defined and disambiguated.)</w:t>
      </w:r>
    </w:p>
    <w:p w:rsidR="00000000" w:rsidDel="00000000" w:rsidP="00000000" w:rsidRDefault="00000000" w:rsidRPr="00000000" w14:paraId="000000AB">
      <w:pPr>
        <w:spacing w:after="40" w:before="120" w:lineRule="auto"/>
        <w:rPr/>
      </w:pPr>
      <w:r w:rsidDel="00000000" w:rsidR="00000000" w:rsidRPr="00000000">
        <w:rPr>
          <w:b w:val="1"/>
          <w:bCs w:val="1"/>
          <w:color w:val="0b4f6c"/>
          <w:rtl w:val="0"/>
        </w:rPr>
        <w:t xml:space="preserve">Damage ratio  (mean damage ratio, MDR)</w:t>
      </w:r>
      <w:r w:rsidDel="00000000" w:rsidR="00000000" w:rsidRPr="00000000">
        <w:rPr>
          <w:i w:val="1"/>
          <w:iCs w:val="1"/>
          <w:color w:val="555555"/>
          <w:sz w:val="19"/>
          <w:szCs w:val="19"/>
          <w:rtl w:val="0"/>
        </w:rPr>
        <w:t xml:space="preserve">   fraction, 0 to 1+</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tl w:val="0"/>
        </w:rPr>
        <w:t xml:space="preserve">The repair cost as a fraction of the asset’s replacement value at a given intensity. The output of a vulnerability/damage function. Can exceed 1 when repair costs more than replacement.</w:t>
      </w:r>
    </w:p>
    <w:p w:rsidR="00000000" w:rsidDel="00000000" w:rsidP="00000000" w:rsidRDefault="00000000" w:rsidRPr="00000000" w14:paraId="000000AD">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state. A damage ratio is a continuous fraction of value; a damage state is a discrete category.</w:t>
      </w:r>
      <w:r w:rsidDel="00000000" w:rsidR="00000000" w:rsidRPr="00000000">
        <w:rPr>
          <w:rtl w:val="0"/>
        </w:rPr>
      </w:r>
    </w:p>
    <w:p w:rsidR="00000000" w:rsidDel="00000000" w:rsidP="00000000" w:rsidRDefault="00000000" w:rsidRPr="00000000" w14:paraId="000000AE">
      <w:pPr>
        <w:spacing w:after="40" w:before="120" w:lineRule="auto"/>
        <w:rPr/>
      </w:pPr>
      <w:r w:rsidDel="00000000" w:rsidR="00000000" w:rsidRPr="00000000">
        <w:rPr>
          <w:b w:val="1"/>
          <w:bCs w:val="1"/>
          <w:color w:val="0b4f6c"/>
          <w:rtl w:val="0"/>
        </w:rPr>
        <w:t xml:space="preserve">Damage state</w:t>
      </w:r>
      <w:r w:rsidDel="00000000" w:rsidR="00000000" w:rsidRPr="00000000">
        <w:rPr>
          <w:i w:val="1"/>
          <w:iCs w:val="1"/>
          <w:color w:val="555555"/>
          <w:sz w:val="19"/>
          <w:szCs w:val="19"/>
          <w:rtl w:val="0"/>
        </w:rPr>
        <w:t xml:space="preserve">   discrete category</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tl w:val="0"/>
        </w:rPr>
        <w:t xml:space="preserve">A discrete level of damage — none / minor / moderate / extensive / collapse. The output of a fragility curve, which gives the probability of reaching each state at a given intensity.</w:t>
      </w:r>
    </w:p>
    <w:p w:rsidR="00000000" w:rsidDel="00000000" w:rsidP="00000000" w:rsidRDefault="00000000" w:rsidRPr="00000000" w14:paraId="000000B0">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ratio. States are categories with probabilities; the ratio is the continuous cost fraction you get after attaching a cost to each state. The cost attached to each state is a representative (central) damage ratio — illustrative and asset- and peril-specific — and the mean damage ratio is the probability-weighted sum across states.</w:t>
      </w:r>
      <w:r w:rsidDel="00000000" w:rsidR="00000000" w:rsidRPr="00000000">
        <w:rPr>
          <w:rtl w:val="0"/>
        </w:rPr>
      </w:r>
    </w:p>
    <w:p w:rsidR="00000000" w:rsidDel="00000000" w:rsidP="00000000" w:rsidRDefault="00000000" w:rsidRPr="00000000" w14:paraId="000000B1">
      <w:pPr>
        <w:spacing w:after="40" w:before="120" w:lineRule="auto"/>
        <w:rPr/>
      </w:pPr>
      <w:r w:rsidDel="00000000" w:rsidR="00000000" w:rsidRPr="00000000">
        <w:rPr>
          <w:b w:val="1"/>
          <w:bCs w:val="1"/>
          <w:color w:val="0b4f6c"/>
          <w:rtl w:val="0"/>
        </w:rPr>
        <w:t xml:space="preserve">Fragility curve</w:t>
      </w:r>
      <w:r w:rsidDel="00000000" w:rsidR="00000000" w:rsidRPr="00000000">
        <w:rPr>
          <w:rFonts w:ascii="Arial Unicode MS" w:cs="Arial Unicode MS" w:eastAsia="Arial Unicode MS" w:hAnsi="Arial Unicode MS"/>
          <w:i w:val="1"/>
          <w:iCs w:val="1"/>
          <w:color w:val="555555"/>
          <w:sz w:val="19"/>
          <w:szCs w:val="19"/>
          <w:rtl w:val="0"/>
        </w:rPr>
        <w:t xml:space="preserve">   intensity → probability of a state</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tl w:val="0"/>
        </w:rPr>
        <w:t xml:space="preserve">A function giving the probability that an asset reaches or exceeds a given damage state at a given intensity. Its output is a probability.</w:t>
      </w:r>
    </w:p>
    <w:p w:rsidR="00000000" w:rsidDel="00000000" w:rsidP="00000000" w:rsidRDefault="00000000" w:rsidRPr="00000000" w14:paraId="000000B3">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vulnerability curve. Fragility yields a probability of a state; vulnerability yields an expected loss ratio. They sit at different levels of the same chain, not as alternatives.</w:t>
      </w:r>
      <w:r w:rsidDel="00000000" w:rsidR="00000000" w:rsidRPr="00000000">
        <w:rPr>
          <w:rtl w:val="0"/>
        </w:rPr>
      </w:r>
    </w:p>
    <w:p w:rsidR="00000000" w:rsidDel="00000000" w:rsidP="00000000" w:rsidRDefault="00000000" w:rsidRPr="00000000" w14:paraId="000000B4">
      <w:pPr>
        <w:spacing w:after="40" w:before="120" w:lineRule="auto"/>
        <w:rPr/>
      </w:pPr>
      <w:r w:rsidDel="00000000" w:rsidR="00000000" w:rsidRPr="00000000">
        <w:rPr>
          <w:b w:val="1"/>
          <w:bCs w:val="1"/>
          <w:color w:val="0b4f6c"/>
          <w:rtl w:val="0"/>
        </w:rPr>
        <w:t xml:space="preserve">Vulnerability / damage function</w:t>
      </w:r>
      <w:r w:rsidDel="00000000" w:rsidR="00000000" w:rsidRPr="00000000">
        <w:rPr>
          <w:rFonts w:ascii="Arial Unicode MS" w:cs="Arial Unicode MS" w:eastAsia="Arial Unicode MS" w:hAnsi="Arial Unicode MS"/>
          <w:i w:val="1"/>
          <w:iCs w:val="1"/>
          <w:color w:val="555555"/>
          <w:sz w:val="19"/>
          <w:szCs w:val="19"/>
          <w:rtl w:val="0"/>
        </w:rPr>
        <w:t xml:space="preserve">   intensity → mean damage ratio</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tl w:val="0"/>
        </w:rPr>
        <w:t xml:space="preserve">A function giving the expected damage ratio directly as a function of intensity. Can be built by convolving fragility with a cost function, or empirically from loss data.</w:t>
      </w:r>
    </w:p>
    <w:p w:rsidR="00000000" w:rsidDel="00000000" w:rsidP="00000000" w:rsidRDefault="00000000" w:rsidRPr="00000000" w14:paraId="000000B6">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fragility curve, and not a single deterministic value. Behind each mean damage ratio is a full distribution of possible outcomes (secondary uncertainty); dropping that spread understates the tail.</w:t>
      </w:r>
      <w:r w:rsidDel="00000000" w:rsidR="00000000" w:rsidRPr="00000000">
        <w:rPr>
          <w:rtl w:val="0"/>
        </w:rPr>
      </w:r>
    </w:p>
    <w:p w:rsidR="00000000" w:rsidDel="00000000" w:rsidP="00000000" w:rsidRDefault="00000000" w:rsidRPr="00000000" w14:paraId="000000B7">
      <w:pPr>
        <w:spacing w:after="40" w:before="120" w:lineRule="auto"/>
        <w:rPr/>
      </w:pPr>
      <w:r w:rsidDel="00000000" w:rsidR="00000000" w:rsidRPr="00000000">
        <w:rPr>
          <w:b w:val="1"/>
          <w:bCs w:val="1"/>
          <w:color w:val="0b4f6c"/>
          <w:rtl w:val="0"/>
        </w:rPr>
        <w:t xml:space="preserve">Derating curve</w:t>
      </w:r>
      <w:r w:rsidDel="00000000" w:rsidR="00000000" w:rsidRPr="00000000">
        <w:rPr>
          <w:rFonts w:ascii="Arial Unicode MS" w:cs="Arial Unicode MS" w:eastAsia="Arial Unicode MS" w:hAnsi="Arial Unicode MS"/>
          <w:i w:val="1"/>
          <w:iCs w:val="1"/>
          <w:color w:val="555555"/>
          <w:sz w:val="19"/>
          <w:szCs w:val="19"/>
          <w:rtl w:val="0"/>
        </w:rPr>
        <w:t xml:space="preserve">   stress → fractional output loss</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tl w:val="0"/>
        </w:rPr>
        <w:t xml:space="preserve">A function mapping a non-damaging stress (heat, drought, cold, soiling) to lost output. The loss is foregone generation, not repair cost — the dollar value comes from the lost MWh priced at PPA or merchant rate.</w:t>
      </w:r>
    </w:p>
    <w:p w:rsidR="00000000" w:rsidDel="00000000" w:rsidP="00000000" w:rsidRDefault="00000000" w:rsidRPr="00000000" w14:paraId="000000B9">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function. Derating involves no physical damage; it is a revenue-loss translator, relevant for energy assets and largely absent from building-focused literature.</w:t>
      </w:r>
      <w:r w:rsidDel="00000000" w:rsidR="00000000" w:rsidRPr="00000000">
        <w:rPr>
          <w:rtl w:val="0"/>
        </w:rPr>
      </w:r>
    </w:p>
    <w:p w:rsidR="00000000" w:rsidDel="00000000" w:rsidP="00000000" w:rsidRDefault="00000000" w:rsidRPr="00000000" w14:paraId="000000BA">
      <w:pPr>
        <w:spacing w:after="40" w:before="120" w:lineRule="auto"/>
        <w:rPr/>
      </w:pPr>
      <w:r w:rsidDel="00000000" w:rsidR="00000000" w:rsidRPr="00000000">
        <w:rPr>
          <w:b w:val="1"/>
          <w:bCs w:val="1"/>
          <w:color w:val="0b4f6c"/>
          <w:rtl w:val="0"/>
        </w:rPr>
        <w:t xml:space="preserve">Severity distribution</w:t>
      </w:r>
      <w:r w:rsidDel="00000000" w:rsidR="00000000" w:rsidRPr="00000000">
        <w:rPr>
          <w:i w:val="1"/>
          <w:iCs w:val="1"/>
          <w:color w:val="555555"/>
          <w:sz w:val="19"/>
          <w:szCs w:val="19"/>
          <w:rtl w:val="0"/>
        </w:rPr>
        <w:t xml:space="preserve">   distribution of event-loss sizes</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tl w:val="0"/>
        </w:rPr>
        <w:t xml:space="preserve">The distribution of loss magnitudes pooled across events, regardless of when they happened. Answers “if an event occurs, how big is the loss?” One of the two ingredients (with rate) of any annual metric.</w:t>
      </w:r>
    </w:p>
    <w:p w:rsidR="00000000" w:rsidDel="00000000" w:rsidP="00000000" w:rsidRDefault="00000000" w:rsidRPr="00000000" w14:paraId="000000BC">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an OEP or AEP curve. Severity has no calendar; its exceedance probabilities are per-event, not annual. It becomes OEP or AEP only when combined with the event rate.</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BD">
            <w:pPr>
              <w:spacing w:after="80" w:lineRule="auto"/>
              <w:rPr/>
            </w:pPr>
            <w:r w:rsidDel="00000000" w:rsidR="00000000" w:rsidRPr="00000000">
              <w:rPr>
                <w:b w:val="1"/>
                <w:bCs w:val="1"/>
                <w:color w:val="b45309"/>
                <w:sz w:val="22"/>
                <w:szCs w:val="22"/>
                <w:rtl w:val="0"/>
              </w:rPr>
              <w:t xml:space="preserve">Severity distribution vs. OEP / AEP</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t xml:space="preserve">A pure severity distribution pools event-loss magnitudes and asks “given an event, how bad?” It is a legitimate, necessary object — but its probabilities are per-event, not per-year. You cannot read a return period off it.</w:t>
            </w:r>
          </w:p>
          <w:p w:rsidR="00000000" w:rsidDel="00000000" w:rsidP="00000000" w:rsidRDefault="00000000" w:rsidRPr="00000000" w14:paraId="000000BF">
            <w:pPr>
              <w:spacing w:after="60" w:lineRule="auto"/>
              <w:rPr/>
            </w:pPr>
            <w:r w:rsidDel="00000000" w:rsidR="00000000" w:rsidRPr="00000000">
              <w:rPr>
                <w:rtl w:val="0"/>
              </w:rPr>
              <w:t xml:space="preserve">It becomes an annual-frame curve only when combined with the event rate: severity supplies how big, the rate supplies how often, and together they produce OEP (annual maximum event) or AEP (annual total). Reading a severity curve’s exceedance probabilities as if they were return periods is the input-side root of the occurrence-vs-aggregate confusion in the metrics document.</w:t>
            </w:r>
          </w:p>
        </w:tc>
      </w:tr>
    </w:tbl>
    <w:p w:rsidR="00000000" w:rsidDel="00000000" w:rsidP="00000000" w:rsidRDefault="00000000" w:rsidRPr="00000000" w14:paraId="000000C0">
      <w:pPr>
        <w:spacing w:after="120" w:lineRule="auto"/>
        <w:rPr/>
      </w:pPr>
      <w:r w:rsidDel="00000000" w:rsidR="00000000" w:rsidRPr="00000000">
        <w:rPr>
          <w:rtl w:val="0"/>
        </w:rPr>
        <w:t xml:space="preserve">In extreme-value terms, these are the two standard ways of sampling extremes from a record. Taking the largest value per year — the annual maxima series (AMS), or block maxima — is the route to OEP and the GEV distribution. Taking every event above a threshold — the partial duration series (PDS), or peaks-over-threshold — is the rate-plus-severity construction here: a Poisson rate of exceedances paired with a distribution of exceedance sizes (a GPD in the limit), from which both AEP and OEP follow. On the loss side the block is the year.</w:t>
      </w:r>
    </w:p>
    <w:p w:rsidR="00000000" w:rsidDel="00000000" w:rsidP="00000000" w:rsidRDefault="00000000" w:rsidRPr="00000000" w14:paraId="000000C1">
      <w:pPr>
        <w:spacing w:after="120" w:lineRule="auto"/>
        <w:rPr/>
      </w:pPr>
      <w:r w:rsidDel="00000000" w:rsidR="00000000" w:rsidRPr="00000000">
        <w:rPr>
          <w:rtl w:val="0"/>
        </w:rPr>
        <w:t xml:space="preserve">One caution carries across: a return period or exceedance probability is always defined on a specific variable, and the hazard one is not the loss one. AMS/PDS sampling is classically applied to the intensity series to get return-period intensities (the “100-year wind”); OEP/AEP apply the same logic to losses (the “100-year loss”). The two do not map one-to-one — vulnerability is nonlinear and loss aggregates across intensities and perils — so a return-period intensity must never be read as a return-period loss.</w:t>
      </w:r>
    </w:p>
    <w:p w:rsidR="00000000" w:rsidDel="00000000" w:rsidP="00000000" w:rsidRDefault="00000000" w:rsidRPr="00000000" w14:paraId="000000C2">
      <w:pPr>
        <w:spacing w:after="160" w:lineRule="auto"/>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6. Duration terms</w:t>
      </w:r>
    </w:p>
    <w:p w:rsidR="00000000" w:rsidDel="00000000" w:rsidP="00000000" w:rsidRDefault="00000000" w:rsidRPr="00000000" w14:paraId="000000C4">
      <w:pPr>
        <w:spacing w:after="160" w:lineRule="auto"/>
        <w:rPr/>
      </w:pPr>
      <w:r w:rsidDel="00000000" w:rsidR="00000000" w:rsidRPr="00000000">
        <w:rPr>
          <w:rtl w:val="0"/>
        </w:rPr>
        <w:t xml:space="preserve">Time enters the model in more than one way, and two duration concepts are routinely conflated.</w:t>
      </w:r>
    </w:p>
    <w:p w:rsidR="00000000" w:rsidDel="00000000" w:rsidP="00000000" w:rsidRDefault="00000000" w:rsidRPr="00000000" w14:paraId="000000C5">
      <w:pPr>
        <w:spacing w:after="40" w:before="120" w:lineRule="auto"/>
        <w:rPr/>
      </w:pPr>
      <w:r w:rsidDel="00000000" w:rsidR="00000000" w:rsidRPr="00000000">
        <w:rPr>
          <w:b w:val="1"/>
          <w:bCs w:val="1"/>
          <w:color w:val="0b4f6c"/>
          <w:rtl w:val="0"/>
        </w:rPr>
        <w:t xml:space="preserve">Event duration</w:t>
      </w:r>
      <w:r w:rsidDel="00000000" w:rsidR="00000000" w:rsidRPr="00000000">
        <w:rPr>
          <w:i w:val="1"/>
          <w:iCs w:val="1"/>
          <w:color w:val="555555"/>
          <w:sz w:val="19"/>
          <w:szCs w:val="19"/>
          <w:rtl w:val="0"/>
        </w:rPr>
        <w:t xml:space="preserve">   hours or days</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t xml:space="preserve">How long the event itself lasts — the hours a hurricane affects a site, the span of a hailstorm. A property of the event in the catalog.</w:t>
      </w:r>
    </w:p>
    <w:p w:rsidR="00000000" w:rsidDel="00000000" w:rsidP="00000000" w:rsidRDefault="00000000" w:rsidRPr="00000000" w14:paraId="000000C7">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duration-above-threshold. The event can last 12 hours while intensity exceeds the damaging threshold for only 2 of them.</w:t>
      </w:r>
      <w:r w:rsidDel="00000000" w:rsidR="00000000" w:rsidRPr="00000000">
        <w:rPr>
          <w:rtl w:val="0"/>
        </w:rPr>
      </w:r>
    </w:p>
    <w:p w:rsidR="00000000" w:rsidDel="00000000" w:rsidP="00000000" w:rsidRDefault="00000000" w:rsidRPr="00000000" w14:paraId="000000C8">
      <w:pPr>
        <w:spacing w:after="40" w:before="120" w:lineRule="auto"/>
        <w:rPr/>
      </w:pPr>
      <w:r w:rsidDel="00000000" w:rsidR="00000000" w:rsidRPr="00000000">
        <w:rPr>
          <w:b w:val="1"/>
          <w:bCs w:val="1"/>
          <w:color w:val="0b4f6c"/>
          <w:rtl w:val="0"/>
        </w:rPr>
        <w:t xml:space="preserve">Duration-above-threshold</w:t>
      </w:r>
      <w:r w:rsidDel="00000000" w:rsidR="00000000" w:rsidRPr="00000000">
        <w:rPr>
          <w:i w:val="1"/>
          <w:iCs w:val="1"/>
          <w:color w:val="555555"/>
          <w:sz w:val="19"/>
          <w:szCs w:val="19"/>
          <w:rtl w:val="0"/>
        </w:rPr>
        <w:t xml:space="preserve">   hours</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tl w:val="0"/>
        </w:rPr>
        <w:t xml:space="preserve">How long intensity stayed above a level that matters for damage or derating — hours of icing conditions, hours above a heat-derating temperature. Often the loss-relevant quantity for cumulative perils.</w:t>
      </w:r>
    </w:p>
    <w:p w:rsidR="00000000" w:rsidDel="00000000" w:rsidP="00000000" w:rsidRDefault="00000000" w:rsidRPr="00000000" w14:paraId="000000CA">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event duration. This is a sampled-intensity statistic (Section 4), not the event’s total length.</w:t>
      </w:r>
      <w:r w:rsidDel="00000000" w:rsidR="00000000" w:rsidRPr="00000000">
        <w:rPr>
          <w:rtl w:val="0"/>
        </w:rPr>
      </w:r>
    </w:p>
    <w:p w:rsidR="00000000" w:rsidDel="00000000" w:rsidP="00000000" w:rsidRDefault="00000000" w:rsidRPr="00000000" w14:paraId="000000CB">
      <w:pPr>
        <w:spacing w:after="40" w:before="120" w:lineRule="auto"/>
        <w:rPr/>
      </w:pPr>
      <w:r w:rsidDel="00000000" w:rsidR="00000000" w:rsidRPr="00000000">
        <w:rPr>
          <w:b w:val="1"/>
          <w:bCs w:val="1"/>
          <w:color w:val="0b4f6c"/>
          <w:rtl w:val="0"/>
        </w:rPr>
        <w:t xml:space="preserve">Downtime</w:t>
      </w:r>
      <w:r w:rsidDel="00000000" w:rsidR="00000000" w:rsidRPr="00000000">
        <w:rPr>
          <w:i w:val="1"/>
          <w:iCs w:val="1"/>
          <w:color w:val="555555"/>
          <w:sz w:val="19"/>
          <w:szCs w:val="19"/>
          <w:rtl w:val="0"/>
        </w:rPr>
        <w:t xml:space="preserve">   days or months</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tl w:val="0"/>
        </w:rPr>
        <w:t xml:space="preserve">How long an asset is out of service after an event — the input to business-interruption loss. The output of a recovery curve (a reserved slot in the pipeline).</w:t>
      </w:r>
    </w:p>
    <w:p w:rsidR="00000000" w:rsidDel="00000000" w:rsidP="00000000" w:rsidRDefault="00000000" w:rsidRPr="00000000" w14:paraId="000000CD">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event or hazard duration. Downtime is a consequence of damage and recovery, not a property of the hazard; a 2-hour event can cause 6 months of downtime.</w:t>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7. Confusions at a glance</w:t>
      </w:r>
    </w:p>
    <w:p w:rsidR="00000000" w:rsidDel="00000000" w:rsidP="00000000" w:rsidRDefault="00000000" w:rsidRPr="00000000" w14:paraId="000000CF">
      <w:pPr>
        <w:spacing w:after="160" w:lineRule="auto"/>
        <w:rPr/>
      </w:pPr>
      <w:r w:rsidDel="00000000" w:rsidR="00000000" w:rsidRPr="00000000">
        <w:rPr>
          <w:rtl w:val="0"/>
        </w:rPr>
        <w:t xml:space="preserve">The whole document in one table. Each row is a pair that is routinely conflated, the distinction that separates them, and the failure mode if you get it wrong.</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0D0">
            <w:pPr>
              <w:spacing w:after="40" w:lineRule="auto"/>
              <w:rPr/>
            </w:pPr>
            <w:r w:rsidDel="00000000" w:rsidR="00000000" w:rsidRPr="00000000">
              <w:rPr>
                <w:b w:val="1"/>
                <w:bCs w:val="1"/>
                <w:color w:val="ffffff"/>
                <w:sz w:val="19"/>
                <w:szCs w:val="19"/>
                <w:rtl w:val="0"/>
              </w:rPr>
              <w:t xml:space="preserve">This</w:t>
            </w:r>
            <w:r w:rsidDel="00000000" w:rsidR="00000000" w:rsidRPr="00000000">
              <w:rPr>
                <w:rtl w:val="0"/>
              </w:rPr>
            </w:r>
          </w:p>
        </w:tc>
        <w:tc>
          <w:tcPr>
            <w:shd w:fill="0b4f6c" w:val="clear"/>
          </w:tcPr>
          <w:p w:rsidR="00000000" w:rsidDel="00000000" w:rsidP="00000000" w:rsidRDefault="00000000" w:rsidRPr="00000000" w14:paraId="000000D1">
            <w:pPr>
              <w:spacing w:after="40" w:lineRule="auto"/>
              <w:rPr/>
            </w:pPr>
            <w:r w:rsidDel="00000000" w:rsidR="00000000" w:rsidRPr="00000000">
              <w:rPr>
                <w:b w:val="1"/>
                <w:bCs w:val="1"/>
                <w:color w:val="ffffff"/>
                <w:sz w:val="19"/>
                <w:szCs w:val="19"/>
                <w:rtl w:val="0"/>
              </w:rPr>
              <w:t xml:space="preserve">is not</w:t>
            </w:r>
            <w:r w:rsidDel="00000000" w:rsidR="00000000" w:rsidRPr="00000000">
              <w:rPr>
                <w:rtl w:val="0"/>
              </w:rPr>
            </w:r>
          </w:p>
        </w:tc>
        <w:tc>
          <w:tcPr>
            <w:shd w:fill="0b4f6c" w:val="clear"/>
          </w:tcPr>
          <w:p w:rsidR="00000000" w:rsidDel="00000000" w:rsidP="00000000" w:rsidRDefault="00000000" w:rsidRPr="00000000" w14:paraId="000000D2">
            <w:pPr>
              <w:spacing w:after="40" w:lineRule="auto"/>
              <w:rPr/>
            </w:pPr>
            <w:r w:rsidDel="00000000" w:rsidR="00000000" w:rsidRPr="00000000">
              <w:rPr>
                <w:b w:val="1"/>
                <w:bCs w:val="1"/>
                <w:color w:val="ffffff"/>
                <w:sz w:val="19"/>
                <w:szCs w:val="19"/>
                <w:rtl w:val="0"/>
              </w:rPr>
              <w:t xml:space="preserve">The distinction</w:t>
            </w:r>
            <w:r w:rsidDel="00000000" w:rsidR="00000000" w:rsidRPr="00000000">
              <w:rPr>
                <w:rtl w:val="0"/>
              </w:rPr>
            </w:r>
          </w:p>
        </w:tc>
        <w:tc>
          <w:tcPr>
            <w:shd w:fill="0b4f6c" w:val="clear"/>
          </w:tcPr>
          <w:p w:rsidR="00000000" w:rsidDel="00000000" w:rsidP="00000000" w:rsidRDefault="00000000" w:rsidRPr="00000000" w14:paraId="000000D3">
            <w:pPr>
              <w:spacing w:after="40" w:lineRule="auto"/>
              <w:rPr/>
            </w:pPr>
            <w:r w:rsidDel="00000000" w:rsidR="00000000" w:rsidRPr="00000000">
              <w:rPr>
                <w:b w:val="1"/>
                <w:bCs w:val="1"/>
                <w:color w:val="ffffff"/>
                <w:sz w:val="19"/>
                <w:szCs w:val="19"/>
                <w:rtl w:val="0"/>
              </w:rPr>
              <w:t xml:space="preserve">Failure if confused</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lineRule="auto"/>
              <w:rPr/>
            </w:pPr>
            <w:r w:rsidDel="00000000" w:rsidR="00000000" w:rsidRPr="00000000">
              <w:rPr>
                <w:sz w:val="19"/>
                <w:szCs w:val="19"/>
                <w:rtl w:val="0"/>
              </w:rPr>
              <w:t xml:space="preserve">Magnitude</w:t>
            </w:r>
            <w:r w:rsidDel="00000000" w:rsidR="00000000" w:rsidRPr="00000000">
              <w:rPr>
                <w:rtl w:val="0"/>
              </w:rPr>
            </w:r>
          </w:p>
        </w:tc>
        <w:tc>
          <w:tcPr/>
          <w:p w:rsidR="00000000" w:rsidDel="00000000" w:rsidP="00000000" w:rsidRDefault="00000000" w:rsidRPr="00000000" w14:paraId="000000D5">
            <w:pPr>
              <w:spacing w:after="40" w:lineRule="auto"/>
              <w:rPr/>
            </w:pPr>
            <w:r w:rsidDel="00000000" w:rsidR="00000000" w:rsidRPr="00000000">
              <w:rPr>
                <w:sz w:val="19"/>
                <w:szCs w:val="19"/>
                <w:rtl w:val="0"/>
              </w:rPr>
              <w:t xml:space="preserve">Intensity</w:t>
            </w:r>
            <w:r w:rsidDel="00000000" w:rsidR="00000000" w:rsidRPr="00000000">
              <w:rPr>
                <w:rtl w:val="0"/>
              </w:rPr>
            </w:r>
          </w:p>
        </w:tc>
        <w:tc>
          <w:tcPr/>
          <w:p w:rsidR="00000000" w:rsidDel="00000000" w:rsidP="00000000" w:rsidRDefault="00000000" w:rsidRPr="00000000" w14:paraId="000000D6">
            <w:pPr>
              <w:spacing w:after="40" w:lineRule="auto"/>
              <w:rPr/>
            </w:pPr>
            <w:r w:rsidDel="00000000" w:rsidR="00000000" w:rsidRPr="00000000">
              <w:rPr>
                <w:sz w:val="19"/>
                <w:szCs w:val="19"/>
                <w:rtl w:val="0"/>
              </w:rPr>
              <w:t xml:space="preserve">One value per event vs. a field varying by location</w:t>
            </w:r>
            <w:r w:rsidDel="00000000" w:rsidR="00000000" w:rsidRPr="00000000">
              <w:rPr>
                <w:rtl w:val="0"/>
              </w:rPr>
            </w:r>
          </w:p>
        </w:tc>
        <w:tc>
          <w:tcPr/>
          <w:p w:rsidR="00000000" w:rsidDel="00000000" w:rsidP="00000000" w:rsidRDefault="00000000" w:rsidRPr="00000000" w14:paraId="000000D7">
            <w:pPr>
              <w:spacing w:after="40" w:lineRule="auto"/>
              <w:rPr/>
            </w:pPr>
            <w:r w:rsidDel="00000000" w:rsidR="00000000" w:rsidRPr="00000000">
              <w:rPr>
                <w:sz w:val="19"/>
                <w:szCs w:val="19"/>
                <w:rtl w:val="0"/>
              </w:rPr>
              <w:t xml:space="preserve">Using a headline category where a site value is needed</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lineRule="auto"/>
              <w:rPr/>
            </w:pPr>
            <w:r w:rsidDel="00000000" w:rsidR="00000000" w:rsidRPr="00000000">
              <w:rPr>
                <w:sz w:val="19"/>
                <w:szCs w:val="19"/>
                <w:rtl w:val="0"/>
              </w:rPr>
              <w:t xml:space="preserve">Rate (λ)</w:t>
            </w:r>
            <w:r w:rsidDel="00000000" w:rsidR="00000000" w:rsidRPr="00000000">
              <w:rPr>
                <w:rtl w:val="0"/>
              </w:rPr>
            </w:r>
          </w:p>
        </w:tc>
        <w:tc>
          <w:tcPr/>
          <w:p w:rsidR="00000000" w:rsidDel="00000000" w:rsidP="00000000" w:rsidRDefault="00000000" w:rsidRPr="00000000" w14:paraId="000000D9">
            <w:pPr>
              <w:spacing w:after="40" w:lineRule="auto"/>
              <w:rPr/>
            </w:pPr>
            <w:r w:rsidDel="00000000" w:rsidR="00000000" w:rsidRPr="00000000">
              <w:rPr>
                <w:sz w:val="19"/>
                <w:szCs w:val="19"/>
                <w:rtl w:val="0"/>
              </w:rPr>
              <w:t xml:space="preserve">Annual probability (p)</w:t>
            </w:r>
            <w:r w:rsidDel="00000000" w:rsidR="00000000" w:rsidRPr="00000000">
              <w:rPr>
                <w:rtl w:val="0"/>
              </w:rPr>
            </w:r>
          </w:p>
        </w:tc>
        <w:tc>
          <w:tcPr/>
          <w:p w:rsidR="00000000" w:rsidDel="00000000" w:rsidP="00000000" w:rsidRDefault="00000000" w:rsidRPr="00000000" w14:paraId="000000DA">
            <w:pPr>
              <w:spacing w:after="40" w:lineRule="auto"/>
              <w:rPr/>
            </w:pPr>
            <w:r w:rsidDel="00000000" w:rsidR="00000000" w:rsidRPr="00000000">
              <w:rPr>
                <w:sz w:val="19"/>
                <w:szCs w:val="19"/>
                <w:rtl w:val="0"/>
              </w:rPr>
              <w:t xml:space="preserve">Count/year (unbounded) vs. probability (0–1)</w:t>
            </w:r>
            <w:r w:rsidDel="00000000" w:rsidR="00000000" w:rsidRPr="00000000">
              <w:rPr>
                <w:rtl w:val="0"/>
              </w:rPr>
            </w:r>
          </w:p>
        </w:tc>
        <w:tc>
          <w:tcPr/>
          <w:p w:rsidR="00000000" w:rsidDel="00000000" w:rsidP="00000000" w:rsidRDefault="00000000" w:rsidRPr="00000000" w14:paraId="000000DB">
            <w:pPr>
              <w:spacing w:after="40" w:lineRule="auto"/>
              <w:rPr/>
            </w:pPr>
            <w:r w:rsidDel="00000000" w:rsidR="00000000" w:rsidRPr="00000000">
              <w:rPr>
                <w:sz w:val="19"/>
                <w:szCs w:val="19"/>
                <w:rtl w:val="0"/>
              </w:rPr>
              <w:t xml:space="preserve">Treating λ&gt;1 as a probability; mis-converting frequent perils</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lineRule="auto"/>
              <w:rPr/>
            </w:pPr>
            <w:r w:rsidDel="00000000" w:rsidR="00000000" w:rsidRPr="00000000">
              <w:rPr>
                <w:sz w:val="19"/>
                <w:szCs w:val="19"/>
                <w:rtl w:val="0"/>
              </w:rPr>
              <w:t xml:space="preserve">Return period</w:t>
            </w:r>
            <w:r w:rsidDel="00000000" w:rsidR="00000000" w:rsidRPr="00000000">
              <w:rPr>
                <w:rtl w:val="0"/>
              </w:rPr>
            </w:r>
          </w:p>
        </w:tc>
        <w:tc>
          <w:tcPr/>
          <w:p w:rsidR="00000000" w:rsidDel="00000000" w:rsidP="00000000" w:rsidRDefault="00000000" w:rsidRPr="00000000" w14:paraId="000000DD">
            <w:pPr>
              <w:spacing w:after="40" w:lineRule="auto"/>
              <w:rPr/>
            </w:pPr>
            <w:r w:rsidDel="00000000" w:rsidR="00000000" w:rsidRPr="00000000">
              <w:rPr>
                <w:sz w:val="19"/>
                <w:szCs w:val="19"/>
                <w:rtl w:val="0"/>
              </w:rPr>
              <w:t xml:space="preserve">“Every N years”</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sz w:val="19"/>
                <w:szCs w:val="19"/>
                <w:rtl w:val="0"/>
              </w:rPr>
              <w:t xml:space="preserve">Inverse of annual probability vs. a calendar</w:t>
            </w:r>
            <w:r w:rsidDel="00000000" w:rsidR="00000000" w:rsidRPr="00000000">
              <w:rPr>
                <w:rtl w:val="0"/>
              </w:rPr>
            </w:r>
          </w:p>
        </w:tc>
        <w:tc>
          <w:tcPr/>
          <w:p w:rsidR="00000000" w:rsidDel="00000000" w:rsidP="00000000" w:rsidRDefault="00000000" w:rsidRPr="00000000" w14:paraId="000000DF">
            <w:pPr>
              <w:spacing w:after="40" w:lineRule="auto"/>
              <w:rPr/>
            </w:pPr>
            <w:r w:rsidDel="00000000" w:rsidR="00000000" w:rsidRPr="00000000">
              <w:rPr>
                <w:sz w:val="19"/>
                <w:szCs w:val="19"/>
                <w:rtl w:val="0"/>
              </w:rPr>
              <w:t xml:space="preserve">Assuming safety after an event; underestimating clustering</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Rule="auto"/>
              <w:rPr/>
            </w:pPr>
            <w:r w:rsidDel="00000000" w:rsidR="00000000" w:rsidRPr="00000000">
              <w:rPr>
                <w:sz w:val="19"/>
                <w:szCs w:val="19"/>
                <w:rtl w:val="0"/>
              </w:rPr>
              <w:t xml:space="preserve">Footprint</w:t>
            </w:r>
            <w:r w:rsidDel="00000000" w:rsidR="00000000" w:rsidRPr="00000000">
              <w:rPr>
                <w:rtl w:val="0"/>
              </w:rPr>
            </w:r>
          </w:p>
        </w:tc>
        <w:tc>
          <w:tcPr/>
          <w:p w:rsidR="00000000" w:rsidDel="00000000" w:rsidP="00000000" w:rsidRDefault="00000000" w:rsidRPr="00000000" w14:paraId="000000E1">
            <w:pPr>
              <w:spacing w:after="40" w:lineRule="auto"/>
              <w:rPr/>
            </w:pPr>
            <w:r w:rsidDel="00000000" w:rsidR="00000000" w:rsidRPr="00000000">
              <w:rPr>
                <w:sz w:val="19"/>
                <w:szCs w:val="19"/>
                <w:rtl w:val="0"/>
              </w:rPr>
              <w:t xml:space="preserve">Sampled intensity</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sz w:val="19"/>
                <w:szCs w:val="19"/>
                <w:rtl w:val="0"/>
              </w:rPr>
              <w:t xml:space="preserve">The whole field vs. one extracted statistic</w:t>
            </w:r>
            <w:r w:rsidDel="00000000" w:rsidR="00000000" w:rsidRPr="00000000">
              <w:rPr>
                <w:rtl w:val="0"/>
              </w:rPr>
            </w:r>
          </w:p>
        </w:tc>
        <w:tc>
          <w:tcPr/>
          <w:p w:rsidR="00000000" w:rsidDel="00000000" w:rsidP="00000000" w:rsidRDefault="00000000" w:rsidRPr="00000000" w14:paraId="000000E3">
            <w:pPr>
              <w:spacing w:after="40" w:lineRule="auto"/>
              <w:rPr/>
            </w:pPr>
            <w:r w:rsidDel="00000000" w:rsidR="00000000" w:rsidRPr="00000000">
              <w:rPr>
                <w:sz w:val="19"/>
                <w:szCs w:val="19"/>
                <w:rtl w:val="0"/>
              </w:rPr>
              <w:t xml:space="preserve">Carrying the wrong statistic into the vulnerability curve</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lineRule="auto"/>
              <w:rPr/>
            </w:pPr>
            <w:r w:rsidDel="00000000" w:rsidR="00000000" w:rsidRPr="00000000">
              <w:rPr>
                <w:sz w:val="19"/>
                <w:szCs w:val="19"/>
                <w:rtl w:val="0"/>
              </w:rPr>
              <w:t xml:space="preserve">Severity distribution</w:t>
            </w:r>
            <w:r w:rsidDel="00000000" w:rsidR="00000000" w:rsidRPr="00000000">
              <w:rPr>
                <w:rtl w:val="0"/>
              </w:rPr>
            </w:r>
          </w:p>
        </w:tc>
        <w:tc>
          <w:tcPr/>
          <w:p w:rsidR="00000000" w:rsidDel="00000000" w:rsidP="00000000" w:rsidRDefault="00000000" w:rsidRPr="00000000" w14:paraId="000000E5">
            <w:pPr>
              <w:spacing w:after="40" w:lineRule="auto"/>
              <w:rPr/>
            </w:pPr>
            <w:r w:rsidDel="00000000" w:rsidR="00000000" w:rsidRPr="00000000">
              <w:rPr>
                <w:sz w:val="19"/>
                <w:szCs w:val="19"/>
                <w:rtl w:val="0"/>
              </w:rPr>
              <w:t xml:space="preserve">OEP / AEP</w:t>
            </w:r>
            <w:r w:rsidDel="00000000" w:rsidR="00000000" w:rsidRPr="00000000">
              <w:rPr>
                <w:rtl w:val="0"/>
              </w:rPr>
            </w:r>
          </w:p>
        </w:tc>
        <w:tc>
          <w:tcPr/>
          <w:p w:rsidR="00000000" w:rsidDel="00000000" w:rsidP="00000000" w:rsidRDefault="00000000" w:rsidRPr="00000000" w14:paraId="000000E6">
            <w:pPr>
              <w:spacing w:after="40" w:lineRule="auto"/>
              <w:rPr/>
            </w:pPr>
            <w:r w:rsidDel="00000000" w:rsidR="00000000" w:rsidRPr="00000000">
              <w:rPr>
                <w:sz w:val="19"/>
                <w:szCs w:val="19"/>
                <w:rtl w:val="0"/>
              </w:rPr>
              <w:t xml:space="preserve">Per-event (no calendar) vs. annual frame</w:t>
            </w:r>
            <w:r w:rsidDel="00000000" w:rsidR="00000000" w:rsidRPr="00000000">
              <w:rPr>
                <w:rtl w:val="0"/>
              </w:rPr>
            </w:r>
          </w:p>
        </w:tc>
        <w:tc>
          <w:tcPr/>
          <w:p w:rsidR="00000000" w:rsidDel="00000000" w:rsidP="00000000" w:rsidRDefault="00000000" w:rsidRPr="00000000" w14:paraId="000000E7">
            <w:pPr>
              <w:spacing w:after="40" w:lineRule="auto"/>
              <w:rPr/>
            </w:pPr>
            <w:r w:rsidDel="00000000" w:rsidR="00000000" w:rsidRPr="00000000">
              <w:rPr>
                <w:sz w:val="19"/>
                <w:szCs w:val="19"/>
                <w:rtl w:val="0"/>
              </w:rPr>
              <w:t xml:space="preserve">Reading per-event probabilities as return periods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lineRule="auto"/>
              <w:rPr/>
            </w:pPr>
            <w:r w:rsidDel="00000000" w:rsidR="00000000" w:rsidRPr="00000000">
              <w:rPr>
                <w:sz w:val="19"/>
                <w:szCs w:val="19"/>
                <w:rtl w:val="0"/>
              </w:rPr>
              <w:t xml:space="preserve">Damage ratio</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sz w:val="19"/>
                <w:szCs w:val="19"/>
                <w:rtl w:val="0"/>
              </w:rPr>
              <w:t xml:space="preserve">Damage state</w:t>
            </w:r>
            <w:r w:rsidDel="00000000" w:rsidR="00000000" w:rsidRPr="00000000">
              <w:rPr>
                <w:rtl w:val="0"/>
              </w:rPr>
            </w:r>
          </w:p>
        </w:tc>
        <w:tc>
          <w:tcPr/>
          <w:p w:rsidR="00000000" w:rsidDel="00000000" w:rsidP="00000000" w:rsidRDefault="00000000" w:rsidRPr="00000000" w14:paraId="000000EA">
            <w:pPr>
              <w:spacing w:after="40" w:lineRule="auto"/>
              <w:rPr/>
            </w:pPr>
            <w:r w:rsidDel="00000000" w:rsidR="00000000" w:rsidRPr="00000000">
              <w:rPr>
                <w:sz w:val="19"/>
                <w:szCs w:val="19"/>
                <w:rtl w:val="0"/>
              </w:rPr>
              <w:t xml:space="preserve">Continuous fraction vs. discrete category</w:t>
            </w:r>
            <w:r w:rsidDel="00000000" w:rsidR="00000000" w:rsidRPr="00000000">
              <w:rPr>
                <w:rtl w:val="0"/>
              </w:rPr>
            </w:r>
          </w:p>
        </w:tc>
        <w:tc>
          <w:tcPr/>
          <w:p w:rsidR="00000000" w:rsidDel="00000000" w:rsidP="00000000" w:rsidRDefault="00000000" w:rsidRPr="00000000" w14:paraId="000000EB">
            <w:pPr>
              <w:spacing w:after="40" w:lineRule="auto"/>
              <w:rPr/>
            </w:pPr>
            <w:r w:rsidDel="00000000" w:rsidR="00000000" w:rsidRPr="00000000">
              <w:rPr>
                <w:sz w:val="19"/>
                <w:szCs w:val="19"/>
                <w:rtl w:val="0"/>
              </w:rPr>
              <w:t xml:space="preserve">Mixing fragility output with vulnerability output</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lineRule="auto"/>
              <w:rPr/>
            </w:pPr>
            <w:r w:rsidDel="00000000" w:rsidR="00000000" w:rsidRPr="00000000">
              <w:rPr>
                <w:sz w:val="19"/>
                <w:szCs w:val="19"/>
                <w:rtl w:val="0"/>
              </w:rPr>
              <w:t xml:space="preserve">Fragility</w:t>
            </w:r>
            <w:r w:rsidDel="00000000" w:rsidR="00000000" w:rsidRPr="00000000">
              <w:rPr>
                <w:rtl w:val="0"/>
              </w:rPr>
            </w:r>
          </w:p>
        </w:tc>
        <w:tc>
          <w:tcPr/>
          <w:p w:rsidR="00000000" w:rsidDel="00000000" w:rsidP="00000000" w:rsidRDefault="00000000" w:rsidRPr="00000000" w14:paraId="000000ED">
            <w:pPr>
              <w:spacing w:after="40" w:lineRule="auto"/>
              <w:rPr/>
            </w:pPr>
            <w:r w:rsidDel="00000000" w:rsidR="00000000" w:rsidRPr="00000000">
              <w:rPr>
                <w:sz w:val="19"/>
                <w:szCs w:val="19"/>
                <w:rtl w:val="0"/>
              </w:rPr>
              <w:t xml:space="preserve">Vulnerability</w:t>
            </w:r>
            <w:r w:rsidDel="00000000" w:rsidR="00000000" w:rsidRPr="00000000">
              <w:rPr>
                <w:rtl w:val="0"/>
              </w:rPr>
            </w:r>
          </w:p>
        </w:tc>
        <w:tc>
          <w:tcPr/>
          <w:p w:rsidR="00000000" w:rsidDel="00000000" w:rsidP="00000000" w:rsidRDefault="00000000" w:rsidRPr="00000000" w14:paraId="000000EE">
            <w:pPr>
              <w:spacing w:after="40" w:lineRule="auto"/>
              <w:rPr/>
            </w:pPr>
            <w:r w:rsidDel="00000000" w:rsidR="00000000" w:rsidRPr="00000000">
              <w:rPr>
                <w:sz w:val="19"/>
                <w:szCs w:val="19"/>
                <w:rtl w:val="0"/>
              </w:rPr>
              <w:t xml:space="preserve">Probability of a state vs. expected loss ratio</w:t>
            </w:r>
            <w:r w:rsidDel="00000000" w:rsidR="00000000" w:rsidRPr="00000000">
              <w:rPr>
                <w:rtl w:val="0"/>
              </w:rPr>
            </w:r>
          </w:p>
        </w:tc>
        <w:tc>
          <w:tcPr/>
          <w:p w:rsidR="00000000" w:rsidDel="00000000" w:rsidP="00000000" w:rsidRDefault="00000000" w:rsidRPr="00000000" w14:paraId="000000EF">
            <w:pPr>
              <w:spacing w:after="40" w:lineRule="auto"/>
              <w:rPr/>
            </w:pPr>
            <w:r w:rsidDel="00000000" w:rsidR="00000000" w:rsidRPr="00000000">
              <w:rPr>
                <w:sz w:val="19"/>
                <w:szCs w:val="19"/>
                <w:rtl w:val="0"/>
              </w:rPr>
              <w:t xml:space="preserve">Using a probability where a loss fraction belongs</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lineRule="auto"/>
              <w:rPr/>
            </w:pPr>
            <w:r w:rsidDel="00000000" w:rsidR="00000000" w:rsidRPr="00000000">
              <w:rPr>
                <w:sz w:val="19"/>
                <w:szCs w:val="19"/>
                <w:rtl w:val="0"/>
              </w:rPr>
              <w:t xml:space="preserve">Event duration</w:t>
            </w:r>
            <w:r w:rsidDel="00000000" w:rsidR="00000000" w:rsidRPr="00000000">
              <w:rPr>
                <w:rtl w:val="0"/>
              </w:rPr>
            </w:r>
          </w:p>
        </w:tc>
        <w:tc>
          <w:tcPr/>
          <w:p w:rsidR="00000000" w:rsidDel="00000000" w:rsidP="00000000" w:rsidRDefault="00000000" w:rsidRPr="00000000" w14:paraId="000000F1">
            <w:pPr>
              <w:spacing w:after="40" w:lineRule="auto"/>
              <w:rPr/>
            </w:pPr>
            <w:r w:rsidDel="00000000" w:rsidR="00000000" w:rsidRPr="00000000">
              <w:rPr>
                <w:sz w:val="19"/>
                <w:szCs w:val="19"/>
                <w:rtl w:val="0"/>
              </w:rPr>
              <w:t xml:space="preserve">Duration-above-threshold</w:t>
            </w:r>
            <w:r w:rsidDel="00000000" w:rsidR="00000000" w:rsidRPr="00000000">
              <w:rPr>
                <w:rtl w:val="0"/>
              </w:rPr>
            </w:r>
          </w:p>
        </w:tc>
        <w:tc>
          <w:tcPr/>
          <w:p w:rsidR="00000000" w:rsidDel="00000000" w:rsidP="00000000" w:rsidRDefault="00000000" w:rsidRPr="00000000" w14:paraId="000000F2">
            <w:pPr>
              <w:spacing w:after="40" w:lineRule="auto"/>
              <w:rPr/>
            </w:pPr>
            <w:r w:rsidDel="00000000" w:rsidR="00000000" w:rsidRPr="00000000">
              <w:rPr>
                <w:sz w:val="19"/>
                <w:szCs w:val="19"/>
                <w:rtl w:val="0"/>
              </w:rPr>
              <w:t xml:space="preserve">Event length vs. time intensity exceeded a trigger</w:t>
            </w:r>
            <w:r w:rsidDel="00000000" w:rsidR="00000000" w:rsidRPr="00000000">
              <w:rPr>
                <w:rtl w:val="0"/>
              </w:rPr>
            </w:r>
          </w:p>
        </w:tc>
        <w:tc>
          <w:tcPr/>
          <w:p w:rsidR="00000000" w:rsidDel="00000000" w:rsidP="00000000" w:rsidRDefault="00000000" w:rsidRPr="00000000" w14:paraId="000000F3">
            <w:pPr>
              <w:spacing w:after="40" w:lineRule="auto"/>
              <w:rPr/>
            </w:pPr>
            <w:r w:rsidDel="00000000" w:rsidR="00000000" w:rsidRPr="00000000">
              <w:rPr>
                <w:sz w:val="19"/>
                <w:szCs w:val="19"/>
                <w:rtl w:val="0"/>
              </w:rPr>
              <w:t xml:space="preserve">Mis-stating loss for cumulative perils (ice, heat)</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8. Cross-reference and term index</w:t>
      </w:r>
    </w:p>
    <w:p w:rsidR="00000000" w:rsidDel="00000000" w:rsidP="00000000" w:rsidRDefault="00000000" w:rsidRPr="00000000" w14:paraId="000000F6">
      <w:pPr>
        <w:spacing w:after="160" w:lineRule="auto"/>
        <w:rPr/>
      </w:pPr>
      <w:r w:rsidDel="00000000" w:rsidR="00000000" w:rsidRPr="00000000">
        <w:rPr>
          <w:rtl w:val="0"/>
        </w:rPr>
        <w:t xml:space="preserve">Where each term connects to the rest of the InfraSure reference set.</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0F7">
            <w:pPr>
              <w:spacing w:after="40" w:lineRule="auto"/>
              <w:rPr/>
            </w:pPr>
            <w:r w:rsidDel="00000000" w:rsidR="00000000" w:rsidRPr="00000000">
              <w:rPr>
                <w:b w:val="1"/>
                <w:bCs w:val="1"/>
                <w:color w:val="ffffff"/>
                <w:sz w:val="19"/>
                <w:szCs w:val="19"/>
                <w:rtl w:val="0"/>
              </w:rPr>
              <w:t xml:space="preserve">Term</w:t>
            </w:r>
            <w:r w:rsidDel="00000000" w:rsidR="00000000" w:rsidRPr="00000000">
              <w:rPr>
                <w:rtl w:val="0"/>
              </w:rPr>
            </w:r>
          </w:p>
        </w:tc>
        <w:tc>
          <w:tcPr>
            <w:shd w:fill="0b4f6c" w:val="clear"/>
          </w:tcPr>
          <w:p w:rsidR="00000000" w:rsidDel="00000000" w:rsidP="00000000" w:rsidRDefault="00000000" w:rsidRPr="00000000" w14:paraId="000000F8">
            <w:pPr>
              <w:spacing w:after="40" w:lineRule="auto"/>
              <w:rPr/>
            </w:pPr>
            <w:r w:rsidDel="00000000" w:rsidR="00000000" w:rsidRPr="00000000">
              <w:rPr>
                <w:b w:val="1"/>
                <w:bCs w:val="1"/>
                <w:color w:val="ffffff"/>
                <w:sz w:val="19"/>
                <w:szCs w:val="19"/>
                <w:rtl w:val="0"/>
              </w:rPr>
              <w:t xml:space="preserve">Family</w:t>
            </w:r>
            <w:r w:rsidDel="00000000" w:rsidR="00000000" w:rsidRPr="00000000">
              <w:rPr>
                <w:rtl w:val="0"/>
              </w:rPr>
            </w:r>
          </w:p>
        </w:tc>
        <w:tc>
          <w:tcPr>
            <w:shd w:fill="0b4f6c" w:val="clear"/>
          </w:tcPr>
          <w:p w:rsidR="00000000" w:rsidDel="00000000" w:rsidP="00000000" w:rsidRDefault="00000000" w:rsidRPr="00000000" w14:paraId="000000F9">
            <w:pPr>
              <w:spacing w:after="40" w:lineRule="auto"/>
              <w:rPr/>
            </w:pPr>
            <w:r w:rsidDel="00000000" w:rsidR="00000000" w:rsidRPr="00000000">
              <w:rPr>
                <w:b w:val="1"/>
                <w:bCs w:val="1"/>
                <w:color w:val="ffffff"/>
                <w:sz w:val="19"/>
                <w:szCs w:val="19"/>
                <w:rtl w:val="0"/>
              </w:rPr>
              <w:t xml:space="preserve">Connects to</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lineRule="auto"/>
              <w:rPr/>
            </w:pPr>
            <w:r w:rsidDel="00000000" w:rsidR="00000000" w:rsidRPr="00000000">
              <w:rPr>
                <w:sz w:val="19"/>
                <w:szCs w:val="19"/>
                <w:rtl w:val="0"/>
              </w:rPr>
              <w:t xml:space="preserve">Magnitude, Intensity, Footprint</w:t>
            </w:r>
            <w:r w:rsidDel="00000000" w:rsidR="00000000" w:rsidRPr="00000000">
              <w:rPr>
                <w:rtl w:val="0"/>
              </w:rPr>
            </w:r>
          </w:p>
        </w:tc>
        <w:tc>
          <w:tcPr/>
          <w:p w:rsidR="00000000" w:rsidDel="00000000" w:rsidP="00000000" w:rsidRDefault="00000000" w:rsidRPr="00000000" w14:paraId="000000FB">
            <w:pPr>
              <w:spacing w:after="40" w:lineRule="auto"/>
              <w:rPr/>
            </w:pPr>
            <w:r w:rsidDel="00000000" w:rsidR="00000000" w:rsidRPr="00000000">
              <w:rPr>
                <w:sz w:val="19"/>
                <w:szCs w:val="19"/>
                <w:rtl w:val="0"/>
              </w:rPr>
              <w:t xml:space="preserve">Source / event</w:t>
            </w:r>
            <w:r w:rsidDel="00000000" w:rsidR="00000000" w:rsidRPr="00000000">
              <w:rPr>
                <w:rtl w:val="0"/>
              </w:rPr>
            </w:r>
          </w:p>
        </w:tc>
        <w:tc>
          <w:tcPr/>
          <w:p w:rsidR="00000000" w:rsidDel="00000000" w:rsidP="00000000" w:rsidRDefault="00000000" w:rsidRPr="00000000" w14:paraId="000000FC">
            <w:pPr>
              <w:spacing w:after="40" w:lineRule="auto"/>
              <w:rPr/>
            </w:pPr>
            <w:r w:rsidDel="00000000" w:rsidR="00000000" w:rsidRPr="00000000">
              <w:rPr>
                <w:rFonts w:ascii="Arial Unicode MS" w:cs="Arial Unicode MS" w:eastAsia="Arial Unicode MS" w:hAnsi="Arial Unicode MS"/>
                <w:sz w:val="19"/>
                <w:szCs w:val="19"/>
                <w:rtl w:val="0"/>
              </w:rPr>
              <w:t xml:space="preserve">Feeds sampled intensity → vulnerability curve</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lineRule="auto"/>
              <w:rPr/>
            </w:pPr>
            <w:r w:rsidDel="00000000" w:rsidR="00000000" w:rsidRPr="00000000">
              <w:rPr>
                <w:sz w:val="19"/>
                <w:szCs w:val="19"/>
                <w:rtl w:val="0"/>
              </w:rPr>
              <w:t xml:space="preserve">Rate, AEP, Return period</w:t>
            </w:r>
            <w:r w:rsidDel="00000000" w:rsidR="00000000" w:rsidRPr="00000000">
              <w:rPr>
                <w:rtl w:val="0"/>
              </w:rPr>
            </w:r>
          </w:p>
        </w:tc>
        <w:tc>
          <w:tcPr/>
          <w:p w:rsidR="00000000" w:rsidDel="00000000" w:rsidP="00000000" w:rsidRDefault="00000000" w:rsidRPr="00000000" w14:paraId="000000FE">
            <w:pPr>
              <w:spacing w:after="40" w:lineRule="auto"/>
              <w:rPr/>
            </w:pPr>
            <w:r w:rsidDel="00000000" w:rsidR="00000000" w:rsidRPr="00000000">
              <w:rPr>
                <w:sz w:val="19"/>
                <w:szCs w:val="19"/>
                <w:rtl w:val="0"/>
              </w:rPr>
              <w:t xml:space="preserve">Frequency / time</w:t>
            </w:r>
            <w:r w:rsidDel="00000000" w:rsidR="00000000" w:rsidRPr="00000000">
              <w:rPr>
                <w:rtl w:val="0"/>
              </w:rPr>
            </w:r>
          </w:p>
        </w:tc>
        <w:tc>
          <w:tcPr/>
          <w:p w:rsidR="00000000" w:rsidDel="00000000" w:rsidP="00000000" w:rsidRDefault="00000000" w:rsidRPr="00000000" w14:paraId="000000FF">
            <w:pPr>
              <w:spacing w:after="40" w:lineRule="auto"/>
              <w:rPr/>
            </w:pPr>
            <w:r w:rsidDel="00000000" w:rsidR="00000000" w:rsidRPr="00000000">
              <w:rPr>
                <w:rFonts w:ascii="Arial Unicode MS" w:cs="Arial Unicode MS" w:eastAsia="Arial Unicode MS" w:hAnsi="Arial Unicode MS"/>
                <w:sz w:val="19"/>
                <w:szCs w:val="19"/>
                <w:rtl w:val="0"/>
              </w:rPr>
              <w:t xml:space="preserve">Combine with severity → OEP/AEP (metrics reference)</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lineRule="auto"/>
              <w:rPr/>
            </w:pPr>
            <w:r w:rsidDel="00000000" w:rsidR="00000000" w:rsidRPr="00000000">
              <w:rPr>
                <w:sz w:val="19"/>
                <w:szCs w:val="19"/>
                <w:rtl w:val="0"/>
              </w:rPr>
              <w:t xml:space="preserve">Sampled intensity, IM, Exposure</w:t>
            </w:r>
            <w:r w:rsidDel="00000000" w:rsidR="00000000" w:rsidRPr="00000000">
              <w:rPr>
                <w:rtl w:val="0"/>
              </w:rPr>
            </w:r>
          </w:p>
        </w:tc>
        <w:tc>
          <w:tcPr/>
          <w:p w:rsidR="00000000" w:rsidDel="00000000" w:rsidP="00000000" w:rsidRDefault="00000000" w:rsidRPr="00000000" w14:paraId="00000101">
            <w:pPr>
              <w:spacing w:after="40" w:lineRule="auto"/>
              <w:rPr/>
            </w:pPr>
            <w:r w:rsidDel="00000000" w:rsidR="00000000" w:rsidRPr="00000000">
              <w:rPr>
                <w:sz w:val="19"/>
                <w:szCs w:val="19"/>
                <w:rtl w:val="0"/>
              </w:rPr>
              <w:t xml:space="preserve">Site / exposure</w:t>
            </w:r>
            <w:r w:rsidDel="00000000" w:rsidR="00000000" w:rsidRPr="00000000">
              <w:rPr>
                <w:rtl w:val="0"/>
              </w:rPr>
            </w:r>
          </w:p>
        </w:tc>
        <w:tc>
          <w:tcPr/>
          <w:p w:rsidR="00000000" w:rsidDel="00000000" w:rsidP="00000000" w:rsidRDefault="00000000" w:rsidRPr="00000000" w14:paraId="00000102">
            <w:pPr>
              <w:spacing w:after="40" w:lineRule="auto"/>
              <w:rPr/>
            </w:pPr>
            <w:r w:rsidDel="00000000" w:rsidR="00000000" w:rsidRPr="00000000">
              <w:rPr>
                <w:sz w:val="19"/>
                <w:szCs w:val="19"/>
                <w:rtl w:val="0"/>
              </w:rPr>
              <w:t xml:space="preserve">The asset/event intersection stage of the pipeline</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lineRule="auto"/>
              <w:rPr/>
            </w:pPr>
            <w:r w:rsidDel="00000000" w:rsidR="00000000" w:rsidRPr="00000000">
              <w:rPr>
                <w:sz w:val="19"/>
                <w:szCs w:val="19"/>
                <w:rtl w:val="0"/>
              </w:rPr>
              <w:t xml:space="preserve">Damage ratio, Fragility, Vulnerability, Derating</w:t>
            </w:r>
            <w:r w:rsidDel="00000000" w:rsidR="00000000" w:rsidRPr="00000000">
              <w:rPr>
                <w:rtl w:val="0"/>
              </w:rPr>
            </w:r>
          </w:p>
        </w:tc>
        <w:tc>
          <w:tcPr/>
          <w:p w:rsidR="00000000" w:rsidDel="00000000" w:rsidP="00000000" w:rsidRDefault="00000000" w:rsidRPr="00000000" w14:paraId="00000104">
            <w:pPr>
              <w:spacing w:after="40" w:lineRule="auto"/>
              <w:rPr/>
            </w:pPr>
            <w:r w:rsidDel="00000000" w:rsidR="00000000" w:rsidRPr="00000000">
              <w:rPr>
                <w:sz w:val="19"/>
                <w:szCs w:val="19"/>
                <w:rtl w:val="0"/>
              </w:rPr>
              <w:t xml:space="preserve">Vulnerability / severity</w:t>
            </w:r>
            <w:r w:rsidDel="00000000" w:rsidR="00000000" w:rsidRPr="00000000">
              <w:rPr>
                <w:rtl w:val="0"/>
              </w:rPr>
            </w:r>
          </w:p>
        </w:tc>
        <w:tc>
          <w:tcPr/>
          <w:p w:rsidR="00000000" w:rsidDel="00000000" w:rsidP="00000000" w:rsidRDefault="00000000" w:rsidRPr="00000000" w14:paraId="00000105">
            <w:pPr>
              <w:spacing w:after="40" w:lineRule="auto"/>
              <w:rPr/>
            </w:pPr>
            <w:r w:rsidDel="00000000" w:rsidR="00000000" w:rsidRPr="00000000">
              <w:rPr>
                <w:sz w:val="19"/>
                <w:szCs w:val="19"/>
                <w:rtl w:val="0"/>
              </w:rPr>
              <w:t xml:space="preserve">The vulnerability layer of the pipeline</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lineRule="auto"/>
              <w:rPr/>
            </w:pPr>
            <w:r w:rsidDel="00000000" w:rsidR="00000000" w:rsidRPr="00000000">
              <w:rPr>
                <w:sz w:val="19"/>
                <w:szCs w:val="19"/>
                <w:rtl w:val="0"/>
              </w:rPr>
              <w:t xml:space="preserve">Severity distribution</w:t>
            </w:r>
            <w:r w:rsidDel="00000000" w:rsidR="00000000" w:rsidRPr="00000000">
              <w:rPr>
                <w:rtl w:val="0"/>
              </w:rPr>
            </w:r>
          </w:p>
        </w:tc>
        <w:tc>
          <w:tcPr/>
          <w:p w:rsidR="00000000" w:rsidDel="00000000" w:rsidP="00000000" w:rsidRDefault="00000000" w:rsidRPr="00000000" w14:paraId="00000107">
            <w:pPr>
              <w:spacing w:after="40" w:lineRule="auto"/>
              <w:rPr/>
            </w:pPr>
            <w:r w:rsidDel="00000000" w:rsidR="00000000" w:rsidRPr="00000000">
              <w:rPr>
                <w:sz w:val="19"/>
                <w:szCs w:val="19"/>
                <w:rtl w:val="0"/>
              </w:rPr>
              <w:t xml:space="preserve">Vulnerability / severity</w:t>
            </w:r>
            <w:r w:rsidDel="00000000" w:rsidR="00000000" w:rsidRPr="00000000">
              <w:rPr>
                <w:rtl w:val="0"/>
              </w:rPr>
            </w:r>
          </w:p>
        </w:tc>
        <w:tc>
          <w:tcPr/>
          <w:p w:rsidR="00000000" w:rsidDel="00000000" w:rsidP="00000000" w:rsidRDefault="00000000" w:rsidRPr="00000000" w14:paraId="00000108">
            <w:pPr>
              <w:spacing w:after="40" w:lineRule="auto"/>
              <w:rPr/>
            </w:pPr>
            <w:r w:rsidDel="00000000" w:rsidR="00000000" w:rsidRPr="00000000">
              <w:rPr>
                <w:sz w:val="19"/>
                <w:szCs w:val="19"/>
                <w:rtl w:val="0"/>
              </w:rPr>
              <w:t xml:space="preserve">The input that, with rate, yields the metrics-reference curves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lineRule="auto"/>
              <w:rPr/>
            </w:pPr>
            <w:r w:rsidDel="00000000" w:rsidR="00000000" w:rsidRPr="00000000">
              <w:rPr>
                <w:sz w:val="19"/>
                <w:szCs w:val="19"/>
                <w:rtl w:val="0"/>
              </w:rPr>
              <w:t xml:space="preserve">Event duration, Duration-above-threshold, Downtime</w:t>
            </w:r>
            <w:r w:rsidDel="00000000" w:rsidR="00000000" w:rsidRPr="00000000">
              <w:rPr>
                <w:rtl w:val="0"/>
              </w:rPr>
            </w:r>
          </w:p>
        </w:tc>
        <w:tc>
          <w:tcPr/>
          <w:p w:rsidR="00000000" w:rsidDel="00000000" w:rsidP="00000000" w:rsidRDefault="00000000" w:rsidRPr="00000000" w14:paraId="0000010A">
            <w:pPr>
              <w:spacing w:after="40" w:lineRule="auto"/>
              <w:rPr/>
            </w:pPr>
            <w:r w:rsidDel="00000000" w:rsidR="00000000" w:rsidRPr="00000000">
              <w:rPr>
                <w:sz w:val="19"/>
                <w:szCs w:val="19"/>
                <w:rtl w:val="0"/>
              </w:rPr>
              <w:t xml:space="preserve">Time</w:t>
            </w:r>
            <w:r w:rsidDel="00000000" w:rsidR="00000000" w:rsidRPr="00000000">
              <w:rPr>
                <w:rtl w:val="0"/>
              </w:rPr>
            </w:r>
          </w:p>
        </w:tc>
        <w:tc>
          <w:tcPr/>
          <w:p w:rsidR="00000000" w:rsidDel="00000000" w:rsidP="00000000" w:rsidRDefault="00000000" w:rsidRPr="00000000" w14:paraId="0000010B">
            <w:pPr>
              <w:spacing w:after="40" w:lineRule="auto"/>
              <w:rPr/>
            </w:pPr>
            <w:r w:rsidDel="00000000" w:rsidR="00000000" w:rsidRPr="00000000">
              <w:rPr>
                <w:rFonts w:ascii="Arial Unicode MS" w:cs="Arial Unicode MS" w:eastAsia="Arial Unicode MS" w:hAnsi="Arial Unicode MS"/>
                <w:sz w:val="19"/>
                <w:szCs w:val="19"/>
                <w:rtl w:val="0"/>
              </w:rPr>
              <w:t xml:space="preserve">Sampled intensity (duration) and the loss engine (downtime→BI)</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i w:val="1"/>
          <w:iCs w:val="1"/>
          <w:sz w:val="20"/>
          <w:szCs w:val="20"/>
          <w:rtl w:val="0"/>
        </w:rPr>
        <w:t xml:space="preserve">End of document.</w:t>
      </w:r>
      <w:r w:rsidDel="00000000" w:rsidR="00000000" w:rsidRPr="00000000">
        <w:rPr>
          <w:rtl w:val="0"/>
        </w:rPr>
      </w:r>
    </w:p>
    <w:p w:rsidR="00000000" w:rsidDel="00000000" w:rsidP="00000000" w:rsidRDefault="00000000" w:rsidRPr="00000000" w14:paraId="0000010F">
      <w:pPr>
        <w:rPr/>
        <w:sectPr>
          <w:headerReference r:id="rId7" w:type="default"/>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1440" w:top="1440" w:left="1440" w:right="1440" w:header="720" w:footer="720"/>
          <w:pgNumType w:start="1"/>
        </w:sectPr>
      </w:pPr>
      <w:bookmarkStart w:colFirst="0" w:colLast="0" w:name="_8s9xrqrg6fgx" w:id="1"/>
      <w:bookmarkEnd w:id="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old version</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b w:val="1"/>
          <w:bCs w:val="1"/>
          <w:color w:val="111111"/>
          <w:sz w:val="40"/>
          <w:szCs w:val="40"/>
          <w:rtl w:val="0"/>
        </w:rPr>
        <w:t xml:space="preserve">HAZARD MODELING TERMINOLOGY</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b w:val="1"/>
          <w:bCs w:val="1"/>
          <w:color w:val="0b4f6c"/>
          <w:sz w:val="26"/>
          <w:szCs w:val="26"/>
          <w:rtl w:val="0"/>
        </w:rPr>
        <w:t xml:space="preserve">Magnitude · Intensity · Rate · Return Period · Damage</w:t>
      </w: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rtl w:val="0"/>
        </w:rPr>
        <w:t xml:space="preserve">A reference for the terms a hazard model handles — and the confusions between them</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b w:val="1"/>
          <w:bCs w:val="1"/>
          <w:rtl w:val="0"/>
        </w:rPr>
        <w:t xml:space="preserve">Author: </w:t>
      </w:r>
      <w:r w:rsidDel="00000000" w:rsidR="00000000" w:rsidRPr="00000000">
        <w:rPr>
          <w:rtl w:val="0"/>
        </w:rPr>
        <w:t xml:space="preserve">InfraSure</w:t>
      </w:r>
    </w:p>
    <w:p w:rsidR="00000000" w:rsidDel="00000000" w:rsidP="00000000" w:rsidRDefault="00000000" w:rsidRPr="00000000" w14:paraId="00000115">
      <w:pPr>
        <w:spacing w:after="40" w:lineRule="auto"/>
        <w:rPr/>
      </w:pPr>
      <w:r w:rsidDel="00000000" w:rsidR="00000000" w:rsidRPr="00000000">
        <w:rPr>
          <w:b w:val="1"/>
          <w:bCs w:val="1"/>
          <w:rtl w:val="0"/>
        </w:rPr>
        <w:t xml:space="preserve">Audience: </w:t>
      </w:r>
      <w:r w:rsidDel="00000000" w:rsidR="00000000" w:rsidRPr="00000000">
        <w:rPr>
          <w:rtl w:val="0"/>
        </w:rPr>
        <w:t xml:space="preserve">Hazard modelers, risk engineers, model builders</w:t>
      </w:r>
    </w:p>
    <w:p w:rsidR="00000000" w:rsidDel="00000000" w:rsidP="00000000" w:rsidRDefault="00000000" w:rsidRPr="00000000" w14:paraId="00000116">
      <w:pPr>
        <w:spacing w:after="40" w:lineRule="auto"/>
        <w:rPr/>
      </w:pPr>
      <w:r w:rsidDel="00000000" w:rsidR="00000000" w:rsidRPr="00000000">
        <w:rPr>
          <w:b w:val="1"/>
          <w:bCs w:val="1"/>
          <w:rtl w:val="0"/>
        </w:rPr>
        <w:t xml:space="preserve">Companion: </w:t>
      </w:r>
      <w:r w:rsidDel="00000000" w:rsidR="00000000" w:rsidRPr="00000000">
        <w:rPr>
          <w:rtl w:val="0"/>
        </w:rPr>
        <w:t xml:space="preserve">Risk Metrics Reference (the output terms: EAL · PML · VaR · CVaR/TVaR) — this document defines the modeling terms that feed those metrics</w:t>
      </w:r>
    </w:p>
    <w:p w:rsidR="00000000" w:rsidDel="00000000" w:rsidP="00000000" w:rsidRDefault="00000000" w:rsidRPr="00000000" w14:paraId="00000117">
      <w:pPr>
        <w:spacing w:after="40" w:lineRule="auto"/>
        <w:rPr/>
      </w:pPr>
      <w:r w:rsidDel="00000000" w:rsidR="00000000" w:rsidRPr="00000000">
        <w:rPr>
          <w:b w:val="1"/>
          <w:bCs w:val="1"/>
          <w:rtl w:val="0"/>
        </w:rPr>
        <w:t xml:space="preserve">Scope: </w:t>
      </w:r>
      <w:r w:rsidDel="00000000" w:rsidR="00000000" w:rsidRPr="00000000">
        <w:rPr>
          <w:rtl w:val="0"/>
        </w:rPr>
        <w:t xml:space="preserve">Everything before the loss table. Where this document ends, the metrics reference begins.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 Orientation</w:t>
      </w:r>
    </w:p>
    <w:p w:rsidR="00000000" w:rsidDel="00000000" w:rsidP="00000000" w:rsidRDefault="00000000" w:rsidRPr="00000000" w14:paraId="0000011A">
      <w:pPr>
        <w:spacing w:after="160" w:lineRule="auto"/>
        <w:rPr/>
      </w:pPr>
      <w:commentRangeStart w:id="0"/>
      <w:r w:rsidDel="00000000" w:rsidR="00000000" w:rsidRPr="00000000">
        <w:rPr>
          <w:rtl w:val="0"/>
        </w:rPr>
        <w:t xml:space="preserve">The Risk Metrics Reference defines the output vocabulary — EAL, PML, VaR, TVaR, OEP, AEP — and the confusions between them. This document is its mirror on the modeling side: the terms a modeler handles while building the model, before any loss curve exists, and the ways those terms get tangled with each other and with the outputs.</w:t>
      </w:r>
    </w:p>
    <w:p w:rsidR="00000000" w:rsidDel="00000000" w:rsidP="00000000" w:rsidRDefault="00000000" w:rsidRPr="00000000" w14:paraId="0000011B">
      <w:pPr>
        <w:spacing w:after="160" w:lineRule="auto"/>
        <w:rPr/>
      </w:pPr>
      <w:r w:rsidDel="00000000" w:rsidR="00000000" w:rsidRPr="00000000">
        <w:rPr>
          <w:rtl w:val="0"/>
        </w:rPr>
        <w:t xml:space="preserve">The motivating problem is concrete. A modeler says “frequency” and means one of two different things; says “intensity” when they mean “magnitude”; reads a return period as a calendar. None of these is exotic — they are the everyday slips that quietly corrupt a loss estimate. The fix is the same one the metrics document used for “OEP is an annual metric”: define each term precisely, state its unit, and name the term it is most often confused with.</w:t>
      </w:r>
      <w:commentRangeEnd w:id="0"/>
      <w:r w:rsidDel="00000000" w:rsidR="00000000" w:rsidRPr="00000000">
        <w:commentReference w:id="0"/>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1C">
            <w:pPr>
              <w:spacing w:after="80" w:lineRule="auto"/>
              <w:rPr/>
            </w:pPr>
            <w:r w:rsidDel="00000000" w:rsidR="00000000" w:rsidRPr="00000000">
              <w:rPr>
                <w:b w:val="1"/>
                <w:bCs w:val="1"/>
                <w:color w:val="b45309"/>
                <w:sz w:val="22"/>
                <w:szCs w:val="22"/>
                <w:rtl w:val="0"/>
              </w:rPr>
              <w:t xml:space="preserve">How to read this document</w:t>
            </w:r>
            <w:r w:rsidDel="00000000" w:rsidR="00000000" w:rsidRPr="00000000">
              <w:rPr>
                <w:rtl w:val="0"/>
              </w:rPr>
            </w:r>
          </w:p>
          <w:p w:rsidR="00000000" w:rsidDel="00000000" w:rsidP="00000000" w:rsidRDefault="00000000" w:rsidRPr="00000000" w14:paraId="0000011D">
            <w:pPr>
              <w:spacing w:after="60" w:lineRule="auto"/>
              <w:rPr/>
            </w:pPr>
            <w:commentRangeStart w:id="1"/>
            <w:r w:rsidDel="00000000" w:rsidR="00000000" w:rsidRPr="00000000">
              <w:rPr>
                <w:rtl w:val="0"/>
              </w:rPr>
              <w:t xml:space="preserve">Each term entry gives a one-line definition, its unit, and a “Not:” line stating what it is most often mistaken for. The “Not” line is the point of the document — the definition alone rarely prevents the error; naming the confusion does.</w:t>
            </w:r>
          </w:p>
          <w:p w:rsidR="00000000" w:rsidDel="00000000" w:rsidP="00000000" w:rsidRDefault="00000000" w:rsidRPr="00000000" w14:paraId="0000011E">
            <w:pPr>
              <w:spacing w:after="60" w:lineRule="auto"/>
              <w:rPr/>
            </w:pPr>
            <w:r w:rsidDel="00000000" w:rsidR="00000000" w:rsidRPr="00000000">
              <w:rPr>
                <w:rtl w:val="0"/>
              </w:rPr>
              <w:t xml:space="preserve">Terms are grouped into four families by what they describe: the source event, the site experience, the response of the asset, and time. The grouping is descriptive, not a rigid taxonomy — some terms touch more than one family, and those are exactly where the confusions cluster.</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11F">
      <w:pPr>
        <w:spacing w:after="160" w:lineRule="auto"/>
        <w:rPr/>
      </w:pP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tl w:val="0"/>
        </w:rPr>
        <w:t xml:space="preserve">The four families, and the single most dangerous confusion in each:</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121">
            <w:pPr>
              <w:spacing w:after="40" w:lineRule="auto"/>
              <w:rPr/>
            </w:pPr>
            <w:r w:rsidDel="00000000" w:rsidR="00000000" w:rsidRPr="00000000">
              <w:rPr>
                <w:b w:val="1"/>
                <w:bCs w:val="1"/>
                <w:color w:val="ffffff"/>
                <w:sz w:val="19"/>
                <w:szCs w:val="19"/>
                <w:rtl w:val="0"/>
              </w:rPr>
              <w:t xml:space="preserve">Family</w:t>
            </w:r>
            <w:r w:rsidDel="00000000" w:rsidR="00000000" w:rsidRPr="00000000">
              <w:rPr>
                <w:rtl w:val="0"/>
              </w:rPr>
            </w:r>
          </w:p>
        </w:tc>
        <w:tc>
          <w:tcPr>
            <w:shd w:fill="0b4f6c" w:val="clear"/>
          </w:tcPr>
          <w:p w:rsidR="00000000" w:rsidDel="00000000" w:rsidP="00000000" w:rsidRDefault="00000000" w:rsidRPr="00000000" w14:paraId="00000122">
            <w:pPr>
              <w:spacing w:after="40" w:lineRule="auto"/>
              <w:rPr/>
            </w:pPr>
            <w:r w:rsidDel="00000000" w:rsidR="00000000" w:rsidRPr="00000000">
              <w:rPr>
                <w:b w:val="1"/>
                <w:bCs w:val="1"/>
                <w:color w:val="ffffff"/>
                <w:sz w:val="19"/>
                <w:szCs w:val="19"/>
                <w:rtl w:val="0"/>
              </w:rPr>
              <w:t xml:space="preserve">What it describes</w:t>
            </w:r>
            <w:r w:rsidDel="00000000" w:rsidR="00000000" w:rsidRPr="00000000">
              <w:rPr>
                <w:rtl w:val="0"/>
              </w:rPr>
            </w:r>
          </w:p>
        </w:tc>
        <w:tc>
          <w:tcPr>
            <w:shd w:fill="0b4f6c" w:val="clear"/>
          </w:tcPr>
          <w:p w:rsidR="00000000" w:rsidDel="00000000" w:rsidP="00000000" w:rsidRDefault="00000000" w:rsidRPr="00000000" w14:paraId="00000123">
            <w:pPr>
              <w:spacing w:after="40" w:lineRule="auto"/>
              <w:rPr/>
            </w:pPr>
            <w:r w:rsidDel="00000000" w:rsidR="00000000" w:rsidRPr="00000000">
              <w:rPr>
                <w:b w:val="1"/>
                <w:bCs w:val="1"/>
                <w:color w:val="ffffff"/>
                <w:sz w:val="19"/>
                <w:szCs w:val="19"/>
                <w:rtl w:val="0"/>
              </w:rPr>
              <w:t xml:space="preserve">The headline confusion</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lineRule="auto"/>
              <w:rPr/>
            </w:pPr>
            <w:r w:rsidDel="00000000" w:rsidR="00000000" w:rsidRPr="00000000">
              <w:rPr>
                <w:sz w:val="19"/>
                <w:szCs w:val="19"/>
                <w:rtl w:val="0"/>
              </w:rPr>
              <w:t xml:space="preserve">Source / event</w:t>
            </w:r>
            <w:r w:rsidDel="00000000" w:rsidR="00000000" w:rsidRPr="00000000">
              <w:rPr>
                <w:rtl w:val="0"/>
              </w:rPr>
            </w:r>
          </w:p>
        </w:tc>
        <w:tc>
          <w:tcPr/>
          <w:p w:rsidR="00000000" w:rsidDel="00000000" w:rsidP="00000000" w:rsidRDefault="00000000" w:rsidRPr="00000000" w14:paraId="00000125">
            <w:pPr>
              <w:spacing w:after="40" w:lineRule="auto"/>
              <w:rPr/>
            </w:pPr>
            <w:r w:rsidDel="00000000" w:rsidR="00000000" w:rsidRPr="00000000">
              <w:rPr>
                <w:sz w:val="19"/>
                <w:szCs w:val="19"/>
                <w:rtl w:val="0"/>
              </w:rPr>
              <w:t xml:space="preserve">The event at its origin</w:t>
            </w:r>
            <w:r w:rsidDel="00000000" w:rsidR="00000000" w:rsidRPr="00000000">
              <w:rPr>
                <w:rtl w:val="0"/>
              </w:rPr>
            </w:r>
          </w:p>
        </w:tc>
        <w:tc>
          <w:tcPr/>
          <w:p w:rsidR="00000000" w:rsidDel="00000000" w:rsidP="00000000" w:rsidRDefault="00000000" w:rsidRPr="00000000" w14:paraId="00000126">
            <w:pPr>
              <w:spacing w:after="40" w:lineRule="auto"/>
              <w:rPr/>
            </w:pPr>
            <w:r w:rsidDel="00000000" w:rsidR="00000000" w:rsidRPr="00000000">
              <w:rPr>
                <w:sz w:val="19"/>
                <w:szCs w:val="19"/>
                <w:rtl w:val="0"/>
              </w:rPr>
              <w:t xml:space="preserve">Magnitude (one value) mistaken for intensity (a field)</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lineRule="auto"/>
              <w:rPr/>
            </w:pPr>
            <w:r w:rsidDel="00000000" w:rsidR="00000000" w:rsidRPr="00000000">
              <w:rPr>
                <w:sz w:val="19"/>
                <w:szCs w:val="19"/>
                <w:rtl w:val="0"/>
              </w:rPr>
              <w:t xml:space="preserve">Frequency / </w:t>
            </w:r>
            <w:r w:rsidDel="00000000" w:rsidR="00000000" w:rsidRPr="00000000">
              <w:rPr>
                <w:sz w:val="19"/>
                <w:szCs w:val="19"/>
                <w:rtl w:val="0"/>
              </w:rPr>
              <w:t xml:space="preserve">time</w:t>
            </w:r>
            <w:r w:rsidDel="00000000" w:rsidR="00000000" w:rsidRPr="00000000">
              <w:rPr>
                <w:sz w:val="19"/>
                <w:szCs w:val="19"/>
                <w:rtl w:val="0"/>
              </w:rPr>
              <w:t xml:space="preserve">-probability</w:t>
            </w:r>
            <w:r w:rsidDel="00000000" w:rsidR="00000000" w:rsidRPr="00000000">
              <w:rPr>
                <w:rtl w:val="0"/>
              </w:rPr>
            </w:r>
          </w:p>
        </w:tc>
        <w:tc>
          <w:tcPr/>
          <w:p w:rsidR="00000000" w:rsidDel="00000000" w:rsidP="00000000" w:rsidRDefault="00000000" w:rsidRPr="00000000" w14:paraId="00000128">
            <w:pPr>
              <w:spacing w:after="40" w:lineRule="auto"/>
              <w:rPr/>
            </w:pPr>
            <w:r w:rsidDel="00000000" w:rsidR="00000000" w:rsidRPr="00000000">
              <w:rPr>
                <w:sz w:val="19"/>
                <w:szCs w:val="19"/>
                <w:rtl w:val="0"/>
              </w:rPr>
              <w:t xml:space="preserve">How often, and over what time</w:t>
            </w:r>
            <w:r w:rsidDel="00000000" w:rsidR="00000000" w:rsidRPr="00000000">
              <w:rPr>
                <w:rtl w:val="0"/>
              </w:rPr>
            </w:r>
          </w:p>
        </w:tc>
        <w:tc>
          <w:tcPr/>
          <w:p w:rsidR="00000000" w:rsidDel="00000000" w:rsidP="00000000" w:rsidRDefault="00000000" w:rsidRPr="00000000" w14:paraId="00000129">
            <w:pPr>
              <w:spacing w:after="40" w:lineRule="auto"/>
              <w:rPr/>
            </w:pPr>
            <w:r w:rsidDel="00000000" w:rsidR="00000000" w:rsidRPr="00000000">
              <w:rPr>
                <w:sz w:val="19"/>
                <w:szCs w:val="19"/>
                <w:rtl w:val="0"/>
              </w:rPr>
              <w:t xml:space="preserve">Rate (events/yr) mistaken for annual probability (0–1)</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Rule="auto"/>
              <w:rPr/>
            </w:pPr>
            <w:r w:rsidDel="00000000" w:rsidR="00000000" w:rsidRPr="00000000">
              <w:rPr>
                <w:sz w:val="19"/>
                <w:szCs w:val="19"/>
                <w:rtl w:val="0"/>
              </w:rPr>
              <w:t xml:space="preserve">Site / exposure</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sz w:val="19"/>
                <w:szCs w:val="19"/>
                <w:rtl w:val="0"/>
              </w:rPr>
              <w:t xml:space="preserve">What the asset actually experiences</w:t>
            </w:r>
            <w:r w:rsidDel="00000000" w:rsidR="00000000" w:rsidRPr="00000000">
              <w:rPr>
                <w:rtl w:val="0"/>
              </w:rPr>
            </w:r>
          </w:p>
        </w:tc>
        <w:tc>
          <w:tcPr/>
          <w:p w:rsidR="00000000" w:rsidDel="00000000" w:rsidP="00000000" w:rsidRDefault="00000000" w:rsidRPr="00000000" w14:paraId="0000012C">
            <w:pPr>
              <w:spacing w:after="40" w:lineRule="auto"/>
              <w:rPr/>
            </w:pPr>
            <w:r w:rsidDel="00000000" w:rsidR="00000000" w:rsidRPr="00000000">
              <w:rPr>
                <w:sz w:val="19"/>
                <w:szCs w:val="19"/>
                <w:rtl w:val="0"/>
              </w:rPr>
              <w:t xml:space="preserve">Footprint (the field) mistaken for sampled intensity (one number)</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lineRule="auto"/>
              <w:rPr/>
            </w:pPr>
            <w:commentRangeStart w:id="2"/>
            <w:r w:rsidDel="00000000" w:rsidR="00000000" w:rsidRPr="00000000">
              <w:rPr>
                <w:sz w:val="19"/>
                <w:szCs w:val="19"/>
                <w:rtl w:val="0"/>
              </w:rPr>
              <w:t xml:space="preserve">Response</w:t>
            </w:r>
            <w:commentRangeEnd w:id="2"/>
            <w:r w:rsidDel="00000000" w:rsidR="00000000" w:rsidRPr="00000000">
              <w:commentReference w:id="2"/>
            </w:r>
            <w:r w:rsidDel="00000000" w:rsidR="00000000" w:rsidRPr="00000000">
              <w:rPr>
                <w:sz w:val="19"/>
                <w:szCs w:val="19"/>
                <w:rtl w:val="0"/>
              </w:rPr>
              <w:t xml:space="preserve"> / severity</w:t>
            </w:r>
            <w:r w:rsidDel="00000000" w:rsidR="00000000" w:rsidRPr="00000000">
              <w:rPr>
                <w:rtl w:val="0"/>
              </w:rPr>
            </w:r>
          </w:p>
        </w:tc>
        <w:tc>
          <w:tcPr/>
          <w:p w:rsidR="00000000" w:rsidDel="00000000" w:rsidP="00000000" w:rsidRDefault="00000000" w:rsidRPr="00000000" w14:paraId="0000012E">
            <w:pPr>
              <w:spacing w:after="40" w:lineRule="auto"/>
              <w:rPr/>
            </w:pPr>
            <w:r w:rsidDel="00000000" w:rsidR="00000000" w:rsidRPr="00000000">
              <w:rPr>
                <w:sz w:val="19"/>
                <w:szCs w:val="19"/>
                <w:rtl w:val="0"/>
              </w:rPr>
              <w:t xml:space="preserve">How magnitude becomes loss</w:t>
            </w:r>
            <w:r w:rsidDel="00000000" w:rsidR="00000000" w:rsidRPr="00000000">
              <w:rPr>
                <w:rtl w:val="0"/>
              </w:rPr>
            </w:r>
          </w:p>
        </w:tc>
        <w:tc>
          <w:tcPr/>
          <w:p w:rsidR="00000000" w:rsidDel="00000000" w:rsidP="00000000" w:rsidRDefault="00000000" w:rsidRPr="00000000" w14:paraId="0000012F">
            <w:pPr>
              <w:spacing w:after="40" w:lineRule="auto"/>
              <w:rPr/>
            </w:pPr>
            <w:r w:rsidDel="00000000" w:rsidR="00000000" w:rsidRPr="00000000">
              <w:rPr>
                <w:sz w:val="19"/>
                <w:szCs w:val="19"/>
                <w:rtl w:val="0"/>
              </w:rPr>
              <w:t xml:space="preserve">Damage ratio (continuous) mistaken for damage state (discrete)</w:t>
            </w:r>
            <w:r w:rsidDel="00000000" w:rsidR="00000000" w:rsidRPr="00000000">
              <w:rPr>
                <w:rtl w:val="0"/>
              </w:rPr>
            </w:r>
          </w:p>
        </w:tc>
      </w:tr>
    </w:tbl>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2. Source and event terms</w:t>
      </w:r>
    </w:p>
    <w:p w:rsidR="00000000" w:rsidDel="00000000" w:rsidP="00000000" w:rsidRDefault="00000000" w:rsidRPr="00000000" w14:paraId="00000132">
      <w:pPr>
        <w:spacing w:after="160" w:lineRule="auto"/>
        <w:rPr/>
      </w:pPr>
      <w:r w:rsidDel="00000000" w:rsidR="00000000" w:rsidRPr="00000000">
        <w:rPr>
          <w:rtl w:val="0"/>
        </w:rPr>
        <w:t xml:space="preserve">These describe the hazard event itself — its size at the source, independent of any asset.</w:t>
      </w:r>
    </w:p>
    <w:p w:rsidR="00000000" w:rsidDel="00000000" w:rsidP="00000000" w:rsidRDefault="00000000" w:rsidRPr="00000000" w14:paraId="00000133">
      <w:pPr>
        <w:spacing w:after="40" w:before="120" w:lineRule="auto"/>
        <w:rPr/>
      </w:pPr>
      <w:r w:rsidDel="00000000" w:rsidR="00000000" w:rsidRPr="00000000">
        <w:rPr>
          <w:b w:val="1"/>
          <w:bCs w:val="1"/>
          <w:color w:val="0b4f6c"/>
          <w:rtl w:val="0"/>
        </w:rPr>
        <w:t xml:space="preserve">Peril</w:t>
      </w:r>
      <w:r w:rsidDel="00000000" w:rsidR="00000000" w:rsidRPr="00000000">
        <w:rPr>
          <w:i w:val="1"/>
          <w:iCs w:val="1"/>
          <w:color w:val="555555"/>
          <w:sz w:val="19"/>
          <w:szCs w:val="19"/>
          <w:rtl w:val="0"/>
        </w:rPr>
        <w:t xml:space="preserve">   category</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tl w:val="0"/>
        </w:rPr>
        <w:t xml:space="preserve">The type of hazard: hurricane, hail, tornado, flood, wildfire, ice, extreme heat. A peril is a class of process, not a specific occurrence.</w:t>
      </w:r>
    </w:p>
    <w:p w:rsidR="00000000" w:rsidDel="00000000" w:rsidP="00000000" w:rsidRDefault="00000000" w:rsidRPr="00000000" w14:paraId="00000135">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same as a hazard. “Hazard” is often used for the peril together with its likelihood and intensity at a place; “peril” is just the type.</w:t>
      </w:r>
      <w:r w:rsidDel="00000000" w:rsidR="00000000" w:rsidRPr="00000000">
        <w:rPr>
          <w:rtl w:val="0"/>
        </w:rPr>
      </w:r>
    </w:p>
    <w:p w:rsidR="00000000" w:rsidDel="00000000" w:rsidP="00000000" w:rsidRDefault="00000000" w:rsidRPr="00000000" w14:paraId="00000136">
      <w:pPr>
        <w:spacing w:after="40" w:before="120" w:lineRule="auto"/>
        <w:rPr/>
      </w:pPr>
      <w:r w:rsidDel="00000000" w:rsidR="00000000" w:rsidRPr="00000000">
        <w:rPr>
          <w:b w:val="1"/>
          <w:bCs w:val="1"/>
          <w:color w:val="0b4f6c"/>
          <w:rtl w:val="0"/>
        </w:rPr>
        <w:t xml:space="preserve">Event</w:t>
      </w:r>
      <w:r w:rsidDel="00000000" w:rsidR="00000000" w:rsidRPr="00000000">
        <w:rPr>
          <w:i w:val="1"/>
          <w:iCs w:val="1"/>
          <w:color w:val="555555"/>
          <w:sz w:val="19"/>
          <w:szCs w:val="19"/>
          <w:rtl w:val="0"/>
        </w:rPr>
        <w:t xml:space="preserve">   one occurrence</w:t>
      </w:r>
      <w:r w:rsidDel="00000000" w:rsidR="00000000" w:rsidRPr="00000000">
        <w:rPr>
          <w:rtl w:val="0"/>
        </w:rPr>
      </w:r>
    </w:p>
    <w:p w:rsidR="00000000" w:rsidDel="00000000" w:rsidP="00000000" w:rsidRDefault="00000000" w:rsidRPr="00000000" w14:paraId="00000137">
      <w:pPr>
        <w:spacing w:after="40" w:lineRule="auto"/>
        <w:rPr/>
      </w:pPr>
      <w:r w:rsidDel="00000000" w:rsidR="00000000" w:rsidRPr="00000000">
        <w:rPr>
          <w:rtl w:val="0"/>
        </w:rPr>
        <w:t xml:space="preserve">A single occurrence of a peril — one hurricane, one hailstorm — with its own footprint, intensity field, duration, and rate. The event is the atomic unit of a hazard catalog.</w:t>
      </w:r>
    </w:p>
    <w:p w:rsidR="00000000" w:rsidDel="00000000" w:rsidP="00000000" w:rsidRDefault="00000000" w:rsidRPr="00000000" w14:paraId="00000138">
      <w:pPr>
        <w:spacing w:after="40" w:before="120" w:lineRule="auto"/>
        <w:rPr/>
      </w:pPr>
      <w:r w:rsidDel="00000000" w:rsidR="00000000" w:rsidRPr="00000000">
        <w:rPr>
          <w:b w:val="1"/>
          <w:bCs w:val="1"/>
          <w:color w:val="0b4f6c"/>
          <w:rtl w:val="0"/>
        </w:rPr>
        <w:t xml:space="preserve">Magnitude</w:t>
      </w:r>
      <w:r w:rsidDel="00000000" w:rsidR="00000000" w:rsidRPr="00000000">
        <w:rPr>
          <w:i w:val="1"/>
          <w:iCs w:val="1"/>
          <w:color w:val="555555"/>
          <w:sz w:val="19"/>
          <w:szCs w:val="19"/>
          <w:rtl w:val="0"/>
        </w:rPr>
        <w:t xml:space="preserve">   single value, source</w:t>
      </w:r>
      <w:r w:rsidDel="00000000" w:rsidR="00000000" w:rsidRPr="00000000">
        <w:rPr>
          <w:rtl w:val="0"/>
        </w:rPr>
      </w:r>
    </w:p>
    <w:p w:rsidR="00000000" w:rsidDel="00000000" w:rsidP="00000000" w:rsidRDefault="00000000" w:rsidRPr="00000000" w14:paraId="00000139">
      <w:pPr>
        <w:spacing w:after="40" w:lineRule="auto"/>
        <w:rPr/>
      </w:pPr>
      <w:r w:rsidDel="00000000" w:rsidR="00000000" w:rsidRPr="00000000">
        <w:rPr>
          <w:rtl w:val="0"/>
        </w:rPr>
        <w:t xml:space="preserve">A measure of the event’s size or energy at its source. One number for the whole event: a hurricane’s central pressure or Saffir-Simpson category, an earthquake’s moment magnitude, a hailstorm’s peak hailstone size.</w:t>
      </w:r>
    </w:p>
    <w:p w:rsidR="00000000" w:rsidDel="00000000" w:rsidP="00000000" w:rsidRDefault="00000000" w:rsidRPr="00000000" w14:paraId="0000013A">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intensity. Magnitude is one value for the event; intensity varies from place to place. (See the callout below.)</w:t>
      </w:r>
      <w:r w:rsidDel="00000000" w:rsidR="00000000" w:rsidRPr="00000000">
        <w:rPr>
          <w:rtl w:val="0"/>
        </w:rPr>
      </w:r>
    </w:p>
    <w:p w:rsidR="00000000" w:rsidDel="00000000" w:rsidP="00000000" w:rsidRDefault="00000000" w:rsidRPr="00000000" w14:paraId="0000013B">
      <w:pPr>
        <w:spacing w:after="40" w:before="120" w:lineRule="auto"/>
        <w:rPr/>
      </w:pPr>
      <w:r w:rsidDel="00000000" w:rsidR="00000000" w:rsidRPr="00000000">
        <w:rPr>
          <w:b w:val="1"/>
          <w:bCs w:val="1"/>
          <w:color w:val="0b4f6c"/>
          <w:rtl w:val="0"/>
        </w:rPr>
        <w:t xml:space="preserve">Intensity</w:t>
      </w:r>
      <w:r w:rsidDel="00000000" w:rsidR="00000000" w:rsidRPr="00000000">
        <w:rPr>
          <w:i w:val="1"/>
          <w:iCs w:val="1"/>
          <w:color w:val="555555"/>
          <w:sz w:val="19"/>
          <w:szCs w:val="19"/>
          <w:rtl w:val="0"/>
        </w:rPr>
        <w:t xml:space="preserve">   field, varies by location</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rtl w:val="0"/>
        </w:rPr>
        <w:t xml:space="preserve">The strength of the hazard as experienced at a specific location: the wind speed at one turbine, the ground shaking at one site, the flood depth at one substation. One event produces a whole field of intensities, highest near the source and decaying with distance.</w:t>
      </w:r>
    </w:p>
    <w:p w:rsidR="00000000" w:rsidDel="00000000" w:rsidP="00000000" w:rsidRDefault="00000000" w:rsidRPr="00000000" w14:paraId="0000013D">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magnitude. A single event has one magnitude but many intensities.</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3E">
            <w:pPr>
              <w:spacing w:after="80" w:lineRule="auto"/>
              <w:rPr/>
            </w:pPr>
            <w:r w:rsidDel="00000000" w:rsidR="00000000" w:rsidRPr="00000000">
              <w:rPr>
                <w:b w:val="1"/>
                <w:bCs w:val="1"/>
                <w:color w:val="b45309"/>
                <w:sz w:val="22"/>
                <w:szCs w:val="22"/>
                <w:rtl w:val="0"/>
              </w:rPr>
              <w:t xml:space="preserve">Magnitude vs. intensity — one value vs. a field</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tl w:val="0"/>
              </w:rPr>
              <w:t xml:space="preserve">This is the foundational source-side confusion, and it is exactly parallel across perils. An earthquake has a single moment magnitude but a range of shaking intensities that vary by location; a hurricane has one category but a wind field that differs at every turbine.</w:t>
            </w:r>
          </w:p>
          <w:p w:rsidR="00000000" w:rsidDel="00000000" w:rsidP="00000000" w:rsidRDefault="00000000" w:rsidRPr="00000000" w14:paraId="00000140">
            <w:pPr>
              <w:spacing w:after="60" w:lineRule="auto"/>
              <w:rPr/>
            </w:pPr>
            <w:r w:rsidDel="00000000" w:rsidR="00000000" w:rsidRPr="00000000">
              <w:rPr>
                <w:rtl w:val="0"/>
              </w:rPr>
              <w:t xml:space="preserve">The practical error: pulling a single headline number (the category, the magnitude) into a calculation that needs the site-specific value, or vice versa. The vulnerability curve consumes intensity at the asset, not the event’s magnitude. The magnitude tells you which event you are in; the intensity tells you what that asset felt.</w:t>
            </w:r>
          </w:p>
        </w:tc>
      </w:tr>
    </w:tbl>
    <w:p w:rsidR="00000000" w:rsidDel="00000000" w:rsidP="00000000" w:rsidRDefault="00000000" w:rsidRPr="00000000" w14:paraId="00000141">
      <w:pPr>
        <w:spacing w:after="160" w:lineRule="auto"/>
        <w:rPr/>
      </w:pPr>
      <w:r w:rsidDel="00000000" w:rsidR="00000000" w:rsidRPr="00000000">
        <w:rPr>
          <w:rtl w:val="0"/>
        </w:rPr>
      </w:r>
    </w:p>
    <w:p w:rsidR="00000000" w:rsidDel="00000000" w:rsidP="00000000" w:rsidRDefault="00000000" w:rsidRPr="00000000" w14:paraId="00000142">
      <w:pPr>
        <w:spacing w:after="40" w:before="120" w:lineRule="auto"/>
        <w:rPr/>
      </w:pPr>
      <w:r w:rsidDel="00000000" w:rsidR="00000000" w:rsidRPr="00000000">
        <w:rPr>
          <w:b w:val="1"/>
          <w:bCs w:val="1"/>
          <w:color w:val="0b4f6c"/>
          <w:rtl w:val="0"/>
        </w:rPr>
        <w:t xml:space="preserve">Footprint</w:t>
      </w:r>
      <w:r w:rsidDel="00000000" w:rsidR="00000000" w:rsidRPr="00000000">
        <w:rPr>
          <w:i w:val="1"/>
          <w:iCs w:val="1"/>
          <w:color w:val="555555"/>
          <w:sz w:val="19"/>
          <w:szCs w:val="19"/>
          <w:rtl w:val="0"/>
        </w:rPr>
        <w:t xml:space="preserve">   spatial field per event</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tl w:val="0"/>
        </w:rPr>
        <w:t xml:space="preserve">The map of intensity over an event’s </w:t>
      </w:r>
      <w:commentRangeStart w:id="3"/>
      <w:r w:rsidDel="00000000" w:rsidR="00000000" w:rsidRPr="00000000">
        <w:rPr>
          <w:rtl w:val="0"/>
        </w:rPr>
        <w:t xml:space="preserve">spatial</w:t>
      </w:r>
      <w:commentRangeEnd w:id="3"/>
      <w:r w:rsidDel="00000000" w:rsidR="00000000" w:rsidRPr="00000000">
        <w:commentReference w:id="3"/>
      </w:r>
      <w:r w:rsidDel="00000000" w:rsidR="00000000" w:rsidRPr="00000000">
        <w:rPr>
          <w:rtl w:val="0"/>
        </w:rPr>
        <w:t xml:space="preserve"> extent — the wind field of a hurricane, the depth grid of a flood. Conventionally stored as the maximum intensity reached in each grid cell over the event’s life.</w:t>
      </w:r>
    </w:p>
    <w:p w:rsidR="00000000" w:rsidDel="00000000" w:rsidP="00000000" w:rsidRDefault="00000000" w:rsidRPr="00000000" w14:paraId="00000144">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single number. A footprint is the whole field; the single number an asset experiences is the sampled intensity (Section 4).</w:t>
      </w: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3. Frequency and time-probability terms</w:t>
      </w:r>
    </w:p>
    <w:p w:rsidR="00000000" w:rsidDel="00000000" w:rsidP="00000000" w:rsidRDefault="00000000" w:rsidRPr="00000000" w14:paraId="00000146">
      <w:pPr>
        <w:spacing w:after="160" w:lineRule="auto"/>
        <w:rPr/>
      </w:pPr>
      <w:r w:rsidDel="00000000" w:rsidR="00000000" w:rsidRPr="00000000">
        <w:rPr>
          <w:rtl w:val="0"/>
        </w:rPr>
        <w:t xml:space="preserve">These describe how often events happen and over what time window. This family contains the most consequential confusion in the document, because two genuinely different quantities are both casually called “frequency.”</w:t>
      </w:r>
    </w:p>
    <w:p w:rsidR="00000000" w:rsidDel="00000000" w:rsidP="00000000" w:rsidRDefault="00000000" w:rsidRPr="00000000" w14:paraId="00000147">
      <w:pPr>
        <w:spacing w:after="40" w:before="120" w:lineRule="auto"/>
        <w:rPr/>
      </w:pPr>
      <w:r w:rsidDel="00000000" w:rsidR="00000000" w:rsidRPr="00000000">
        <w:rPr>
          <w:b w:val="1"/>
          <w:bCs w:val="1"/>
          <w:color w:val="0b4f6c"/>
          <w:rtl w:val="0"/>
        </w:rPr>
        <w:t xml:space="preserve">Rate  (λ)</w:t>
      </w:r>
      <w:r w:rsidDel="00000000" w:rsidR="00000000" w:rsidRPr="00000000">
        <w:rPr>
          <w:i w:val="1"/>
          <w:iCs w:val="1"/>
          <w:color w:val="555555"/>
          <w:sz w:val="19"/>
          <w:szCs w:val="19"/>
          <w:rtl w:val="0"/>
        </w:rPr>
        <w:t xml:space="preserve">   events per year, unbounded</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tl w:val="0"/>
        </w:rPr>
        <w:t xml:space="preserve">The expected number of events (or threshold exceedances) per year. A frequency in the literal sense: it can exceed 1 — a site can expect three damaging hail events per year. Under a Poisson assumption, λ is the parameter that governs how many events occur, and the time between events is exponentially distributed.</w:t>
      </w:r>
    </w:p>
    <w:p w:rsidR="00000000" w:rsidDel="00000000" w:rsidP="00000000" w:rsidRDefault="00000000" w:rsidRPr="00000000" w14:paraId="00000149">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probability. A rate is a count per unit time and is not bounded by 1.</w:t>
      </w:r>
      <w:r w:rsidDel="00000000" w:rsidR="00000000" w:rsidRPr="00000000">
        <w:rPr>
          <w:rtl w:val="0"/>
        </w:rPr>
      </w:r>
    </w:p>
    <w:p w:rsidR="00000000" w:rsidDel="00000000" w:rsidP="00000000" w:rsidRDefault="00000000" w:rsidRPr="00000000" w14:paraId="0000014A">
      <w:pPr>
        <w:spacing w:after="40" w:before="120" w:lineRule="auto"/>
        <w:rPr/>
      </w:pPr>
      <w:r w:rsidDel="00000000" w:rsidR="00000000" w:rsidRPr="00000000">
        <w:rPr>
          <w:b w:val="1"/>
          <w:bCs w:val="1"/>
          <w:color w:val="0b4f6c"/>
          <w:rtl w:val="0"/>
        </w:rPr>
        <w:t xml:space="preserve">Annual exceedance probability  (AEP, p)</w:t>
      </w:r>
      <w:r w:rsidDel="00000000" w:rsidR="00000000" w:rsidRPr="00000000">
        <w:rPr>
          <w:i w:val="1"/>
          <w:iCs w:val="1"/>
          <w:color w:val="555555"/>
          <w:sz w:val="19"/>
          <w:szCs w:val="19"/>
          <w:rtl w:val="0"/>
        </w:rPr>
        <w:t xml:space="preserve">   probability, 0 to 1</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rFonts w:ascii="Arial Unicode MS" w:cs="Arial Unicode MS" w:eastAsia="Arial Unicode MS" w:hAnsi="Arial Unicode MS"/>
          <w:rtl w:val="0"/>
        </w:rPr>
        <w:t xml:space="preserve">The probability that a given threshold is exceeded at least once in a year. Bounded between 0 and 1. For rare events it is numerically close to the rate, but it is a different quantity: p = 1 − e^(−λ) under a Poisson model.</w:t>
      </w:r>
    </w:p>
    <w:p w:rsidR="00000000" w:rsidDel="00000000" w:rsidP="00000000" w:rsidRDefault="00000000" w:rsidRPr="00000000" w14:paraId="0000014C">
      <w:pPr>
        <w:spacing w:after="160" w:lineRule="auto"/>
        <w:rPr/>
      </w:pPr>
      <w:r w:rsidDel="00000000" w:rsidR="00000000" w:rsidRPr="00000000">
        <w:rPr>
          <w:b w:val="1"/>
          <w:bCs w:val="1"/>
          <w:color w:val="b45309"/>
          <w:sz w:val="20"/>
          <w:szCs w:val="20"/>
          <w:rtl w:val="0"/>
        </w:rPr>
        <w:t xml:space="preserve">Not: </w:t>
      </w:r>
      <w:r w:rsidDel="00000000" w:rsidR="00000000" w:rsidRPr="00000000">
        <w:rPr>
          <w:rFonts w:ascii="Arial Unicode MS" w:cs="Arial Unicode MS" w:eastAsia="Arial Unicode MS" w:hAnsi="Arial Unicode MS"/>
          <w:sz w:val="20"/>
          <w:szCs w:val="20"/>
          <w:rtl w:val="0"/>
        </w:rPr>
        <w:t xml:space="preserve">the rate. For rare events p ≈ λ, but they diverge as events become frequent, and they have different units (probability vs. count/year).</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4D">
            <w:pPr>
              <w:spacing w:after="80" w:lineRule="auto"/>
              <w:rPr/>
            </w:pPr>
            <w:r w:rsidDel="00000000" w:rsidR="00000000" w:rsidRPr="00000000">
              <w:rPr>
                <w:b w:val="1"/>
                <w:bCs w:val="1"/>
                <w:color w:val="b45309"/>
                <w:sz w:val="22"/>
                <w:szCs w:val="22"/>
                <w:rtl w:val="0"/>
              </w:rPr>
              <w:t xml:space="preserve">Rate vs. annual probability — the input-side twin of “OEP is annual”</w:t>
            </w:r>
            <w:r w:rsidDel="00000000" w:rsidR="00000000" w:rsidRPr="00000000">
              <w:rPr>
                <w:rtl w:val="0"/>
              </w:rPr>
            </w:r>
          </w:p>
          <w:p w:rsidR="00000000" w:rsidDel="00000000" w:rsidP="00000000" w:rsidRDefault="00000000" w:rsidRPr="00000000" w14:paraId="0000014E">
            <w:pPr>
              <w:spacing w:after="60" w:lineRule="auto"/>
              <w:rPr/>
            </w:pPr>
            <w:r w:rsidDel="00000000" w:rsidR="00000000" w:rsidRPr="00000000">
              <w:rPr>
                <w:rtl w:val="0"/>
              </w:rPr>
              <w:t xml:space="preserve">Both get called “frequency,” and conflating them is the single most common input-side error. Rate (λ) is a count of events per year and can be greater than 1. Annual exceedance probability (p) is the chance of at least one event in a year and cannot exceed 1.</w:t>
            </w:r>
          </w:p>
          <w:p w:rsidR="00000000" w:rsidDel="00000000" w:rsidP="00000000" w:rsidRDefault="00000000" w:rsidRPr="00000000" w14:paraId="0000014F">
            <w:pPr>
              <w:spacing w:after="60" w:lineRule="auto"/>
              <w:rPr/>
            </w:pPr>
            <w:r w:rsidDel="00000000" w:rsidR="00000000" w:rsidRPr="00000000">
              <w:rPr>
                <w:rFonts w:ascii="Arial Unicode MS" w:cs="Arial Unicode MS" w:eastAsia="Arial Unicode MS" w:hAnsi="Arial Unicode MS"/>
                <w:rtl w:val="0"/>
              </w:rPr>
              <w:t xml:space="preserve">They are close for rare perils (a 1-in-200 event: λ ≈ 0.005, p ≈ 0.005) but separate sharply for frequent ones. A site with λ = 2 hail events/year does not have a 200% probability of hail — it has p = 1 − e^(−2) ≈ 86%. Always check whether a “frequency” you are handed is a rate or a probability before using it; the conversion is not optional once events are frequent.</w:t>
            </w:r>
          </w:p>
          <w:p w:rsidR="00000000" w:rsidDel="00000000" w:rsidP="00000000" w:rsidRDefault="00000000" w:rsidRPr="00000000" w14:paraId="00000150">
            <w:pPr>
              <w:spacing w:after="60" w:lineRule="auto"/>
              <w:rPr/>
            </w:pPr>
            <w:r w:rsidDel="00000000" w:rsidR="00000000" w:rsidRPr="00000000">
              <w:rPr>
                <w:rtl w:val="0"/>
              </w:rPr>
              <w:t xml:space="preserve">This is the same structural issue as the metrics document’s “OEP is an annual metric” caveat, seen from the input side: the annual frame is built from event rates, and a per-event rate is not itself an annual occurrence probability.</w:t>
            </w:r>
          </w:p>
        </w:tc>
      </w:tr>
    </w:tbl>
    <w:p w:rsidR="00000000" w:rsidDel="00000000" w:rsidP="00000000" w:rsidRDefault="00000000" w:rsidRPr="00000000" w14:paraId="00000151">
      <w:pPr>
        <w:spacing w:after="160" w:lineRule="auto"/>
        <w:rPr/>
      </w:pPr>
      <w:r w:rsidDel="00000000" w:rsidR="00000000" w:rsidRPr="00000000">
        <w:rPr>
          <w:rtl w:val="0"/>
        </w:rPr>
      </w:r>
    </w:p>
    <w:p w:rsidR="00000000" w:rsidDel="00000000" w:rsidP="00000000" w:rsidRDefault="00000000" w:rsidRPr="00000000" w14:paraId="00000152">
      <w:pPr>
        <w:spacing w:after="40" w:before="120" w:lineRule="auto"/>
        <w:rPr/>
      </w:pPr>
      <w:r w:rsidDel="00000000" w:rsidR="00000000" w:rsidRPr="00000000">
        <w:rPr>
          <w:b w:val="1"/>
          <w:bCs w:val="1"/>
          <w:color w:val="0b4f6c"/>
          <w:rtl w:val="0"/>
        </w:rPr>
        <w:t xml:space="preserve">Return period  (recurrence interval, T)</w:t>
      </w:r>
      <w:r w:rsidDel="00000000" w:rsidR="00000000" w:rsidRPr="00000000">
        <w:rPr>
          <w:i w:val="1"/>
          <w:iCs w:val="1"/>
          <w:color w:val="555555"/>
          <w:sz w:val="19"/>
          <w:szCs w:val="19"/>
          <w:rtl w:val="0"/>
        </w:rPr>
        <w:t xml:space="preserve">   years</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rtl w:val="0"/>
        </w:rPr>
        <w:t xml:space="preserve">The inverse of the annual exceedance probability: T = 1/p. A “100-year event” is one with a 1% annual exceedance probability. Best understood as the long-run average spacing between events of that size on an infinite time axis.</w:t>
      </w:r>
    </w:p>
    <w:p w:rsidR="00000000" w:rsidDel="00000000" w:rsidP="00000000" w:rsidRDefault="00000000" w:rsidRPr="00000000" w14:paraId="00000154">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calendar. A 100-year event does not occur every 100 years; in any 100-year window it may occur never, once, or several times.</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55">
            <w:pPr>
              <w:spacing w:after="80" w:lineRule="auto"/>
              <w:rPr/>
            </w:pPr>
            <w:r w:rsidDel="00000000" w:rsidR="00000000" w:rsidRPr="00000000">
              <w:rPr>
                <w:b w:val="1"/>
                <w:bCs w:val="1"/>
                <w:color w:val="b45309"/>
                <w:sz w:val="22"/>
                <w:szCs w:val="22"/>
                <w:rtl w:val="0"/>
              </w:rPr>
              <w:t xml:space="preserve">Return period is a probability statement, not a schedule</w:t>
            </w:r>
            <w:r w:rsidDel="00000000" w:rsidR="00000000" w:rsidRPr="00000000">
              <w:rPr>
                <w:rtl w:val="0"/>
              </w:rPr>
            </w:r>
          </w:p>
          <w:p w:rsidR="00000000" w:rsidDel="00000000" w:rsidP="00000000" w:rsidRDefault="00000000" w:rsidRPr="00000000" w14:paraId="00000156">
            <w:pPr>
              <w:spacing w:after="60" w:lineRule="auto"/>
              <w:rPr/>
            </w:pPr>
            <w:r w:rsidDel="00000000" w:rsidR="00000000" w:rsidRPr="00000000">
              <w:rPr>
                <w:rtl w:val="0"/>
              </w:rPr>
              <w:t xml:space="preserve">A 100-year loss has a 1% chance of being exceeded in any single year. It does not arrive on a 100-year timetable: it can happen two years running, or not for 300 years. The name invites the calendar misreading, which is why the underlying probability (1%) is the safer thing to quote.</w:t>
            </w:r>
          </w:p>
          <w:p w:rsidR="00000000" w:rsidDel="00000000" w:rsidP="00000000" w:rsidRDefault="00000000" w:rsidRPr="00000000" w14:paraId="00000157">
            <w:pPr>
              <w:spacing w:after="60" w:lineRule="auto"/>
              <w:rPr/>
            </w:pPr>
            <w:r w:rsidDel="00000000" w:rsidR="00000000" w:rsidRPr="00000000">
              <w:rPr>
                <w:rtl w:val="0"/>
              </w:rPr>
              <w:t xml:space="preserve">The return period is the inverse of the annual exceedance probability and is frequently confused with the length of time over which that probability is being considered. Keep T = 1/p in mind and the confusion dissolves.</w:t>
            </w:r>
          </w:p>
        </w:tc>
      </w:tr>
    </w:tbl>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spacing w:after="40" w:before="120" w:lineRule="auto"/>
        <w:rPr/>
      </w:pPr>
      <w:r w:rsidDel="00000000" w:rsidR="00000000" w:rsidRPr="00000000">
        <w:rPr>
          <w:b w:val="1"/>
          <w:bCs w:val="1"/>
          <w:color w:val="0b4f6c"/>
          <w:rtl w:val="0"/>
        </w:rPr>
        <w:t xml:space="preserve">Forward adjustment  (non-stationarity)</w:t>
      </w:r>
      <w:r w:rsidDel="00000000" w:rsidR="00000000" w:rsidRPr="00000000">
        <w:rPr>
          <w:i w:val="1"/>
          <w:iCs w:val="1"/>
          <w:color w:val="555555"/>
          <w:sz w:val="19"/>
          <w:szCs w:val="19"/>
          <w:rtl w:val="0"/>
        </w:rPr>
        <w:t xml:space="preserve">   multiplier or shifted rate</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rtl w:val="0"/>
        </w:rPr>
        <w:t xml:space="preserve">An adjustment to event rates or intensities to reflect that the climate is not stationary — historical frequencies may understate forward-looking risk. Applied at the catalog stage, before any loss is computed.</w:t>
      </w:r>
    </w:p>
    <w:p w:rsidR="00000000" w:rsidDel="00000000" w:rsidP="00000000" w:rsidRDefault="00000000" w:rsidRPr="00000000" w14:paraId="0000015B">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change to severity. Forward adjustment usually shifts how often or how intense events are, not how an asset responds to a given intensity.</w:t>
      </w: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4. Site and exposure terms</w:t>
      </w:r>
    </w:p>
    <w:p w:rsidR="00000000" w:rsidDel="00000000" w:rsidP="00000000" w:rsidRDefault="00000000" w:rsidRPr="00000000" w14:paraId="0000015D">
      <w:pPr>
        <w:spacing w:after="160" w:lineRule="auto"/>
        <w:rPr/>
      </w:pPr>
      <w:r w:rsidDel="00000000" w:rsidR="00000000" w:rsidRPr="00000000">
        <w:rPr>
          <w:rtl w:val="0"/>
        </w:rPr>
        <w:t xml:space="preserve">These describe the asset and what it actually experiences when an event’s footprint reaches it — the bridge between peril-space and asset-space.</w:t>
      </w:r>
    </w:p>
    <w:p w:rsidR="00000000" w:rsidDel="00000000" w:rsidP="00000000" w:rsidRDefault="00000000" w:rsidRPr="00000000" w14:paraId="0000015E">
      <w:pPr>
        <w:spacing w:after="40" w:before="120" w:lineRule="auto"/>
        <w:rPr/>
      </w:pPr>
      <w:r w:rsidDel="00000000" w:rsidR="00000000" w:rsidRPr="00000000">
        <w:rPr>
          <w:b w:val="1"/>
          <w:bCs w:val="1"/>
          <w:color w:val="0b4f6c"/>
          <w:rtl w:val="0"/>
        </w:rPr>
        <w:t xml:space="preserve">Exposure</w:t>
      </w:r>
      <w:r w:rsidDel="00000000" w:rsidR="00000000" w:rsidRPr="00000000">
        <w:rPr>
          <w:i w:val="1"/>
          <w:iCs w:val="1"/>
          <w:color w:val="555555"/>
          <w:sz w:val="19"/>
          <w:szCs w:val="19"/>
          <w:rtl w:val="0"/>
        </w:rPr>
        <w:t xml:space="preserve">   the asset data</w:t>
      </w:r>
      <w:r w:rsidDel="00000000" w:rsidR="00000000" w:rsidRPr="00000000">
        <w:rPr>
          <w:rtl w:val="0"/>
        </w:rPr>
      </w:r>
    </w:p>
    <w:p w:rsidR="00000000" w:rsidDel="00000000" w:rsidP="00000000" w:rsidRDefault="00000000" w:rsidRPr="00000000" w14:paraId="0000015F">
      <w:pPr>
        <w:spacing w:after="40" w:lineRule="auto"/>
        <w:rPr/>
      </w:pPr>
      <w:r w:rsidDel="00000000" w:rsidR="00000000" w:rsidRPr="00000000">
        <w:rPr>
          <w:rtl w:val="0"/>
        </w:rPr>
        <w:t xml:space="preserve">The inventory of what is at risk: location, value, capacity, construction, geometry. Exposure is the asset-side input the hazard acts upon.</w:t>
      </w:r>
    </w:p>
    <w:p w:rsidR="00000000" w:rsidDel="00000000" w:rsidP="00000000" w:rsidRDefault="00000000" w:rsidRPr="00000000" w14:paraId="00000160">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loss. Exposure is what could be lost (the value and its attributes), not what is lost (the modeled loss).</w:t>
      </w:r>
      <w:r w:rsidDel="00000000" w:rsidR="00000000" w:rsidRPr="00000000">
        <w:rPr>
          <w:rtl w:val="0"/>
        </w:rPr>
      </w:r>
    </w:p>
    <w:p w:rsidR="00000000" w:rsidDel="00000000" w:rsidP="00000000" w:rsidRDefault="00000000" w:rsidRPr="00000000" w14:paraId="00000161">
      <w:pPr>
        <w:spacing w:after="40" w:before="120" w:lineRule="auto"/>
        <w:rPr/>
      </w:pPr>
      <w:r w:rsidDel="00000000" w:rsidR="00000000" w:rsidRPr="00000000">
        <w:rPr>
          <w:b w:val="1"/>
          <w:bCs w:val="1"/>
          <w:color w:val="0b4f6c"/>
          <w:rtl w:val="0"/>
        </w:rPr>
        <w:t xml:space="preserve">Exposed value</w:t>
      </w:r>
      <w:r w:rsidDel="00000000" w:rsidR="00000000" w:rsidRPr="00000000">
        <w:rPr>
          <w:i w:val="1"/>
          <w:iCs w:val="1"/>
          <w:color w:val="555555"/>
          <w:sz w:val="19"/>
          <w:szCs w:val="19"/>
          <w:rtl w:val="0"/>
        </w:rPr>
        <w:t xml:space="preserve">   currency or MW</w:t>
      </w:r>
      <w:r w:rsidDel="00000000" w:rsidR="00000000" w:rsidRPr="00000000">
        <w:rPr>
          <w:rtl w:val="0"/>
        </w:rPr>
      </w:r>
    </w:p>
    <w:p w:rsidR="00000000" w:rsidDel="00000000" w:rsidP="00000000" w:rsidRDefault="00000000" w:rsidRPr="00000000" w14:paraId="00000162">
      <w:pPr>
        <w:spacing w:after="40" w:lineRule="auto"/>
        <w:rPr/>
      </w:pPr>
      <w:r w:rsidDel="00000000" w:rsidR="00000000" w:rsidRPr="00000000">
        <w:rPr>
          <w:rtl w:val="0"/>
        </w:rPr>
        <w:t xml:space="preserve">The financial or physical quantity at risk for an asset — replacement value, insured value, or capacity. The base that a damage ratio is applied to.</w:t>
      </w:r>
    </w:p>
    <w:p w:rsidR="00000000" w:rsidDel="00000000" w:rsidP="00000000" w:rsidRDefault="00000000" w:rsidRPr="00000000" w14:paraId="00000163">
      <w:pPr>
        <w:spacing w:after="40" w:before="120" w:lineRule="auto"/>
        <w:rPr/>
      </w:pPr>
      <w:r w:rsidDel="00000000" w:rsidR="00000000" w:rsidRPr="00000000">
        <w:rPr>
          <w:b w:val="1"/>
          <w:bCs w:val="1"/>
          <w:color w:val="0b4f6c"/>
          <w:rtl w:val="0"/>
        </w:rPr>
        <w:t xml:space="preserve">Sampled intensity</w:t>
      </w:r>
      <w:r w:rsidDel="00000000" w:rsidR="00000000" w:rsidRPr="00000000">
        <w:rPr>
          <w:i w:val="1"/>
          <w:iCs w:val="1"/>
          <w:color w:val="555555"/>
          <w:sz w:val="19"/>
          <w:szCs w:val="19"/>
          <w:rtl w:val="0"/>
        </w:rPr>
        <w:t xml:space="preserve">   single value per asset per event</w:t>
      </w:r>
      <w:r w:rsidDel="00000000" w:rsidR="00000000" w:rsidRPr="00000000">
        <w:rPr>
          <w:rtl w:val="0"/>
        </w:rPr>
      </w:r>
    </w:p>
    <w:p w:rsidR="00000000" w:rsidDel="00000000" w:rsidP="00000000" w:rsidRDefault="00000000" w:rsidRPr="00000000" w14:paraId="00000164">
      <w:pPr>
        <w:spacing w:after="40" w:lineRule="auto"/>
        <w:rPr/>
      </w:pPr>
      <w:r w:rsidDel="00000000" w:rsidR="00000000" w:rsidRPr="00000000">
        <w:rPr>
          <w:rtl w:val="0"/>
        </w:rPr>
        <w:t xml:space="preserve">The one intensity number extracted from a footprint for a specific asset: the max, mean, 95th percentile, or duration-above-threshold within the asset’s extent. This is what actually enters the vulnerability curve.</w:t>
      </w:r>
    </w:p>
    <w:p w:rsidR="00000000" w:rsidDel="00000000" w:rsidP="00000000" w:rsidRDefault="00000000" w:rsidRPr="00000000" w14:paraId="00000165">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the footprint. The footprint is the whole field; the sampled intensity is the single statistic you reduced it to.</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66">
            <w:pPr>
              <w:spacing w:after="80" w:lineRule="auto"/>
              <w:rPr/>
            </w:pPr>
            <w:r w:rsidDel="00000000" w:rsidR="00000000" w:rsidRPr="00000000">
              <w:rPr>
                <w:b w:val="1"/>
                <w:bCs w:val="1"/>
                <w:color w:val="b45309"/>
                <w:sz w:val="22"/>
                <w:szCs w:val="22"/>
                <w:rtl w:val="0"/>
              </w:rPr>
              <w:t xml:space="preserve">Which intensity statistic — a quiet decision that shapes the loss</w:t>
            </w:r>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rtl w:val="0"/>
              </w:rPr>
              <w:t xml:space="preserve">When a footprint overlaps an asset, you must reduce the field to one number for the vulnerability curve. Max, mean, p95, and duration-above-threshold give different answers, and the choice is made once, often implicitly.</w:t>
            </w:r>
          </w:p>
          <w:p w:rsidR="00000000" w:rsidDel="00000000" w:rsidP="00000000" w:rsidRDefault="00000000" w:rsidRPr="00000000" w14:paraId="00000168">
            <w:pPr>
              <w:spacing w:after="60" w:lineRule="auto"/>
              <w:rPr/>
            </w:pPr>
            <w:r w:rsidDel="00000000" w:rsidR="00000000" w:rsidRPr="00000000">
              <w:rPr>
                <w:rtl w:val="0"/>
              </w:rPr>
              <w:t xml:space="preserve">Match the statistic to how the hazard causes loss. For a damage peril (hail, wind) the peak usually drives the loss. For an output-loss peril (heat) the relevant quantity is how long intensity stayed above a threshold, not the instantaneous peak. Choosing “max” by default for a duration-driven peril silently mis-states the loss.</w:t>
            </w:r>
          </w:p>
        </w:tc>
      </w:tr>
    </w:tbl>
    <w:p w:rsidR="00000000" w:rsidDel="00000000" w:rsidP="00000000" w:rsidRDefault="00000000" w:rsidRPr="00000000" w14:paraId="00000169">
      <w:pPr>
        <w:spacing w:after="160" w:lineRule="auto"/>
        <w:rPr/>
      </w:pPr>
      <w:r w:rsidDel="00000000" w:rsidR="00000000" w:rsidRPr="00000000">
        <w:rPr>
          <w:rtl w:val="0"/>
        </w:rPr>
      </w:r>
    </w:p>
    <w:p w:rsidR="00000000" w:rsidDel="00000000" w:rsidP="00000000" w:rsidRDefault="00000000" w:rsidRPr="00000000" w14:paraId="0000016A">
      <w:pPr>
        <w:spacing w:after="40" w:before="120" w:lineRule="auto"/>
        <w:rPr/>
      </w:pPr>
      <w:r w:rsidDel="00000000" w:rsidR="00000000" w:rsidRPr="00000000">
        <w:rPr>
          <w:b w:val="1"/>
          <w:bCs w:val="1"/>
          <w:color w:val="0b4f6c"/>
          <w:rtl w:val="0"/>
        </w:rPr>
        <w:t xml:space="preserve">Intensity measure  (IM)</w:t>
      </w:r>
      <w:r w:rsidDel="00000000" w:rsidR="00000000" w:rsidRPr="00000000">
        <w:rPr>
          <w:i w:val="1"/>
          <w:iCs w:val="1"/>
          <w:color w:val="555555"/>
          <w:sz w:val="19"/>
          <w:szCs w:val="19"/>
          <w:rtl w:val="0"/>
        </w:rPr>
        <w:t xml:space="preserve">   the chosen physical quantity</w:t>
      </w:r>
      <w:r w:rsidDel="00000000" w:rsidR="00000000" w:rsidRPr="00000000">
        <w:rPr>
          <w:rtl w:val="0"/>
        </w:rPr>
      </w:r>
    </w:p>
    <w:p w:rsidR="00000000" w:rsidDel="00000000" w:rsidP="00000000" w:rsidRDefault="00000000" w:rsidRPr="00000000" w14:paraId="0000016B">
      <w:pPr>
        <w:spacing w:after="40" w:lineRule="auto"/>
        <w:rPr/>
      </w:pPr>
      <w:r w:rsidDel="00000000" w:rsidR="00000000" w:rsidRPr="00000000">
        <w:rPr>
          <w:rtl w:val="0"/>
        </w:rPr>
        <w:t xml:space="preserve">The specific physical variable used to characterize intensity for a peril: peak gust for wind, peak ground acceleration for earthquake, flood depth for flood, sustained temperature for heat. The IM is the common language between the footprint and the vulnerability curve.</w:t>
      </w:r>
    </w:p>
    <w:p w:rsidR="00000000" w:rsidDel="00000000" w:rsidP="00000000" w:rsidRDefault="00000000" w:rsidRPr="00000000" w14:paraId="0000016C">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interchangeable across perils. </w:t>
      </w:r>
      <w:r w:rsidDel="00000000" w:rsidR="00000000" w:rsidRPr="00000000">
        <w:rPr>
          <w:sz w:val="20"/>
          <w:szCs w:val="20"/>
          <w:rtl w:val="0"/>
        </w:rPr>
        <w:t xml:space="preserve">Each peril has its own IM, </w:t>
      </w:r>
      <w:r w:rsidDel="00000000" w:rsidR="00000000" w:rsidRPr="00000000">
        <w:rPr>
          <w:sz w:val="20"/>
          <w:szCs w:val="20"/>
          <w:rtl w:val="0"/>
        </w:rPr>
        <w:t xml:space="preserve">and the vulnerability curve must be expressed in the same IM the footprint provides.</w:t>
      </w: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t xml:space="preserve">5. Response and severity terms</w:t>
      </w:r>
    </w:p>
    <w:p w:rsidR="00000000" w:rsidDel="00000000" w:rsidP="00000000" w:rsidRDefault="00000000" w:rsidRPr="00000000" w14:paraId="0000016E">
      <w:pPr>
        <w:spacing w:after="160" w:lineRule="auto"/>
        <w:rPr/>
      </w:pPr>
      <w:r w:rsidDel="00000000" w:rsidR="00000000" w:rsidRPr="00000000">
        <w:rPr>
          <w:rtl w:val="0"/>
        </w:rPr>
        <w:t xml:space="preserve">These describe how a given intensity becomes a loss — the magnitude-to-dollar translation. (The full treatment of how these curves connect is in the pipeline companion; here the terms are defined and disambiguated.)</w:t>
      </w:r>
    </w:p>
    <w:p w:rsidR="00000000" w:rsidDel="00000000" w:rsidP="00000000" w:rsidRDefault="00000000" w:rsidRPr="00000000" w14:paraId="0000016F">
      <w:pPr>
        <w:spacing w:after="40" w:before="120" w:lineRule="auto"/>
        <w:rPr/>
      </w:pPr>
      <w:r w:rsidDel="00000000" w:rsidR="00000000" w:rsidRPr="00000000">
        <w:rPr>
          <w:b w:val="1"/>
          <w:bCs w:val="1"/>
          <w:color w:val="0b4f6c"/>
          <w:rtl w:val="0"/>
        </w:rPr>
        <w:t xml:space="preserve">Damage ratio  (mean damage ratio, MDR)</w:t>
      </w:r>
      <w:r w:rsidDel="00000000" w:rsidR="00000000" w:rsidRPr="00000000">
        <w:rPr>
          <w:i w:val="1"/>
          <w:iCs w:val="1"/>
          <w:color w:val="555555"/>
          <w:sz w:val="19"/>
          <w:szCs w:val="19"/>
          <w:rtl w:val="0"/>
        </w:rPr>
        <w:t xml:space="preserve">   fraction, 0 to 1+</w:t>
      </w: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rtl w:val="0"/>
        </w:rPr>
        <w:t xml:space="preserve">The repair cost as a fraction of the asset’s replacement value at a given intensity. The output of a vulnerability/damage function. Can exceed 1 when repair costs more than replacement.</w:t>
      </w:r>
    </w:p>
    <w:p w:rsidR="00000000" w:rsidDel="00000000" w:rsidP="00000000" w:rsidRDefault="00000000" w:rsidRPr="00000000" w14:paraId="00000171">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state. A damage ratio is a continuous fraction of value; a damage state is a discrete category.</w:t>
      </w:r>
      <w:r w:rsidDel="00000000" w:rsidR="00000000" w:rsidRPr="00000000">
        <w:rPr>
          <w:rtl w:val="0"/>
        </w:rPr>
      </w:r>
    </w:p>
    <w:p w:rsidR="00000000" w:rsidDel="00000000" w:rsidP="00000000" w:rsidRDefault="00000000" w:rsidRPr="00000000" w14:paraId="00000172">
      <w:pPr>
        <w:spacing w:after="40" w:before="120" w:lineRule="auto"/>
        <w:rPr/>
      </w:pPr>
      <w:r w:rsidDel="00000000" w:rsidR="00000000" w:rsidRPr="00000000">
        <w:rPr>
          <w:b w:val="1"/>
          <w:bCs w:val="1"/>
          <w:color w:val="0b4f6c"/>
          <w:rtl w:val="0"/>
        </w:rPr>
        <w:t xml:space="preserve">Damage </w:t>
      </w:r>
      <w:commentRangeStart w:id="4"/>
      <w:r w:rsidDel="00000000" w:rsidR="00000000" w:rsidRPr="00000000">
        <w:rPr>
          <w:b w:val="1"/>
          <w:bCs w:val="1"/>
          <w:color w:val="0b4f6c"/>
          <w:rtl w:val="0"/>
        </w:rPr>
        <w:t xml:space="preserve">state</w:t>
      </w:r>
      <w:commentRangeEnd w:id="4"/>
      <w:r w:rsidDel="00000000" w:rsidR="00000000" w:rsidRPr="00000000">
        <w:commentReference w:id="4"/>
      </w:r>
      <w:r w:rsidDel="00000000" w:rsidR="00000000" w:rsidRPr="00000000">
        <w:rPr>
          <w:i w:val="1"/>
          <w:iCs w:val="1"/>
          <w:color w:val="555555"/>
          <w:sz w:val="19"/>
          <w:szCs w:val="19"/>
          <w:rtl w:val="0"/>
        </w:rPr>
        <w:t xml:space="preserve">   discrete category</w:t>
      </w:r>
      <w:r w:rsidDel="00000000" w:rsidR="00000000" w:rsidRPr="00000000">
        <w:rPr>
          <w:rtl w:val="0"/>
        </w:rPr>
      </w:r>
    </w:p>
    <w:p w:rsidR="00000000" w:rsidDel="00000000" w:rsidP="00000000" w:rsidRDefault="00000000" w:rsidRPr="00000000" w14:paraId="00000173">
      <w:pPr>
        <w:spacing w:after="40" w:lineRule="auto"/>
        <w:rPr/>
      </w:pPr>
      <w:r w:rsidDel="00000000" w:rsidR="00000000" w:rsidRPr="00000000">
        <w:rPr>
          <w:rtl w:val="0"/>
        </w:rPr>
        <w:t xml:space="preserve">A discrete level of damage — none / minor / moderate / extensive / collapse. The output of a fragility curve, which gives the probability of reaching each state at a given intensity.</w:t>
      </w:r>
    </w:p>
    <w:p w:rsidR="00000000" w:rsidDel="00000000" w:rsidP="00000000" w:rsidRDefault="00000000" w:rsidRPr="00000000" w14:paraId="00000174">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ratio. States are categories with probabilities; the ratio is the continuous cost fraction you get after attaching a cost to each state.</w:t>
      </w:r>
      <w:r w:rsidDel="00000000" w:rsidR="00000000" w:rsidRPr="00000000">
        <w:rPr>
          <w:rtl w:val="0"/>
        </w:rPr>
      </w:r>
    </w:p>
    <w:p w:rsidR="00000000" w:rsidDel="00000000" w:rsidP="00000000" w:rsidRDefault="00000000" w:rsidRPr="00000000" w14:paraId="00000175">
      <w:pPr>
        <w:spacing w:after="40" w:before="120" w:lineRule="auto"/>
        <w:rPr/>
      </w:pPr>
      <w:r w:rsidDel="00000000" w:rsidR="00000000" w:rsidRPr="00000000">
        <w:rPr>
          <w:b w:val="1"/>
          <w:bCs w:val="1"/>
          <w:color w:val="0b4f6c"/>
          <w:rtl w:val="0"/>
        </w:rPr>
        <w:t xml:space="preserve">Fragility curve</w:t>
      </w:r>
      <w:r w:rsidDel="00000000" w:rsidR="00000000" w:rsidRPr="00000000">
        <w:rPr>
          <w:rFonts w:ascii="Arial Unicode MS" w:cs="Arial Unicode MS" w:eastAsia="Arial Unicode MS" w:hAnsi="Arial Unicode MS"/>
          <w:i w:val="1"/>
          <w:iCs w:val="1"/>
          <w:color w:val="555555"/>
          <w:sz w:val="19"/>
          <w:szCs w:val="19"/>
          <w:rtl w:val="0"/>
        </w:rPr>
        <w:t xml:space="preserve">   intensity → probability of a state</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rtl w:val="0"/>
        </w:rPr>
        <w:t xml:space="preserve">A function giving the probability that an asset reaches or exceeds a given damage state at a given intensity. Its output is a probability.</w:t>
      </w:r>
    </w:p>
    <w:p w:rsidR="00000000" w:rsidDel="00000000" w:rsidP="00000000" w:rsidRDefault="00000000" w:rsidRPr="00000000" w14:paraId="00000177">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vulnerability curve. Fragility yields a probability of a state; vulnerability yields an expected loss ratio. They sit at different levels of the same chain, not as alternatives.</w:t>
      </w:r>
      <w:r w:rsidDel="00000000" w:rsidR="00000000" w:rsidRPr="00000000">
        <w:rPr>
          <w:rtl w:val="0"/>
        </w:rPr>
      </w:r>
    </w:p>
    <w:p w:rsidR="00000000" w:rsidDel="00000000" w:rsidP="00000000" w:rsidRDefault="00000000" w:rsidRPr="00000000" w14:paraId="00000178">
      <w:pPr>
        <w:spacing w:after="40" w:before="120" w:lineRule="auto"/>
        <w:rPr/>
      </w:pPr>
      <w:r w:rsidDel="00000000" w:rsidR="00000000" w:rsidRPr="00000000">
        <w:rPr>
          <w:b w:val="1"/>
          <w:bCs w:val="1"/>
          <w:color w:val="0b4f6c"/>
          <w:rtl w:val="0"/>
        </w:rPr>
        <w:t xml:space="preserve">Vulnerability / damage function</w:t>
      </w:r>
      <w:r w:rsidDel="00000000" w:rsidR="00000000" w:rsidRPr="00000000">
        <w:rPr>
          <w:rFonts w:ascii="Arial Unicode MS" w:cs="Arial Unicode MS" w:eastAsia="Arial Unicode MS" w:hAnsi="Arial Unicode MS"/>
          <w:i w:val="1"/>
          <w:iCs w:val="1"/>
          <w:color w:val="555555"/>
          <w:sz w:val="19"/>
          <w:szCs w:val="19"/>
          <w:rtl w:val="0"/>
        </w:rPr>
        <w:t xml:space="preserve">   intensity → mean damage ratio</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rtl w:val="0"/>
        </w:rPr>
        <w:t xml:space="preserve">A function giving the expected damage ratio directly as a function of intensity. Can be built by convolving fragility with a cost function, or empirically from loss data.</w:t>
      </w:r>
    </w:p>
    <w:p w:rsidR="00000000" w:rsidDel="00000000" w:rsidP="00000000" w:rsidRDefault="00000000" w:rsidRPr="00000000" w14:paraId="0000017A">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fragility curve, and not a single deterministic value. Behind each mean damage ratio is a full distribution of possible outcomes (secondary uncertainty); dropping that spread understates the tail.</w:t>
      </w:r>
      <w:r w:rsidDel="00000000" w:rsidR="00000000" w:rsidRPr="00000000">
        <w:rPr>
          <w:rtl w:val="0"/>
        </w:rPr>
      </w:r>
    </w:p>
    <w:p w:rsidR="00000000" w:rsidDel="00000000" w:rsidP="00000000" w:rsidRDefault="00000000" w:rsidRPr="00000000" w14:paraId="0000017B">
      <w:pPr>
        <w:spacing w:after="40" w:before="120" w:lineRule="auto"/>
        <w:rPr/>
      </w:pPr>
      <w:commentRangeStart w:id="5"/>
      <w:r w:rsidDel="00000000" w:rsidR="00000000" w:rsidRPr="00000000">
        <w:rPr>
          <w:b w:val="1"/>
          <w:bCs w:val="1"/>
          <w:color w:val="0b4f6c"/>
          <w:rtl w:val="0"/>
        </w:rPr>
        <w:t xml:space="preserve">Derating</w:t>
      </w:r>
      <w:commentRangeEnd w:id="5"/>
      <w:r w:rsidDel="00000000" w:rsidR="00000000" w:rsidRPr="00000000">
        <w:commentReference w:id="5"/>
      </w:r>
      <w:r w:rsidDel="00000000" w:rsidR="00000000" w:rsidRPr="00000000">
        <w:rPr>
          <w:b w:val="1"/>
          <w:bCs w:val="1"/>
          <w:color w:val="0b4f6c"/>
          <w:rtl w:val="0"/>
        </w:rPr>
        <w:t xml:space="preserve"> curve</w:t>
      </w:r>
      <w:r w:rsidDel="00000000" w:rsidR="00000000" w:rsidRPr="00000000">
        <w:rPr>
          <w:rFonts w:ascii="Arial Unicode MS" w:cs="Arial Unicode MS" w:eastAsia="Arial Unicode MS" w:hAnsi="Arial Unicode MS"/>
          <w:i w:val="1"/>
          <w:iCs w:val="1"/>
          <w:color w:val="555555"/>
          <w:sz w:val="19"/>
          <w:szCs w:val="19"/>
          <w:rtl w:val="0"/>
        </w:rPr>
        <w:t xml:space="preserve">   stress → fractional output loss</w:t>
      </w:r>
      <w:r w:rsidDel="00000000" w:rsidR="00000000" w:rsidRPr="00000000">
        <w:rPr>
          <w:rtl w:val="0"/>
        </w:rPr>
      </w:r>
    </w:p>
    <w:p w:rsidR="00000000" w:rsidDel="00000000" w:rsidP="00000000" w:rsidRDefault="00000000" w:rsidRPr="00000000" w14:paraId="0000017C">
      <w:pPr>
        <w:spacing w:after="40" w:lineRule="auto"/>
        <w:rPr/>
      </w:pPr>
      <w:r w:rsidDel="00000000" w:rsidR="00000000" w:rsidRPr="00000000">
        <w:rPr>
          <w:rtl w:val="0"/>
        </w:rPr>
        <w:t xml:space="preserve">A function mapping a non-damaging stress (heat, drought, cold, soiling) to lost output. The loss is foregone generation, not repair cost — the dollar value comes from the lost MWh priced at PPA or merchant rate.</w:t>
      </w:r>
    </w:p>
    <w:p w:rsidR="00000000" w:rsidDel="00000000" w:rsidP="00000000" w:rsidRDefault="00000000" w:rsidRPr="00000000" w14:paraId="0000017D">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 damage function. Derating involves no physical damage; it is a revenue-loss translator, relevant for energy assets and largely absent from building-focused literature.</w:t>
      </w:r>
      <w:r w:rsidDel="00000000" w:rsidR="00000000" w:rsidRPr="00000000">
        <w:rPr>
          <w:rtl w:val="0"/>
        </w:rPr>
      </w:r>
    </w:p>
    <w:p w:rsidR="00000000" w:rsidDel="00000000" w:rsidP="00000000" w:rsidRDefault="00000000" w:rsidRPr="00000000" w14:paraId="0000017E">
      <w:pPr>
        <w:spacing w:after="40" w:before="120" w:lineRule="auto"/>
        <w:rPr/>
      </w:pPr>
      <w:r w:rsidDel="00000000" w:rsidR="00000000" w:rsidRPr="00000000">
        <w:rPr>
          <w:b w:val="1"/>
          <w:bCs w:val="1"/>
          <w:color w:val="0b4f6c"/>
          <w:rtl w:val="0"/>
        </w:rPr>
        <w:t xml:space="preserve">Severity distribution</w:t>
      </w:r>
      <w:r w:rsidDel="00000000" w:rsidR="00000000" w:rsidRPr="00000000">
        <w:rPr>
          <w:i w:val="1"/>
          <w:iCs w:val="1"/>
          <w:color w:val="555555"/>
          <w:sz w:val="19"/>
          <w:szCs w:val="19"/>
          <w:rtl w:val="0"/>
        </w:rPr>
        <w:t xml:space="preserve">   distribution of event-loss sizes</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rtl w:val="0"/>
        </w:rPr>
        <w:t xml:space="preserve">The distribution of loss magnitudes pooled across events, regardless of when they happened. Answers “if an event occurs, how big is the loss?” One of the two ingredients (with rate) of any annual metric.</w:t>
      </w:r>
    </w:p>
    <w:p w:rsidR="00000000" w:rsidDel="00000000" w:rsidP="00000000" w:rsidRDefault="00000000" w:rsidRPr="00000000" w14:paraId="00000180">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an OEP or AEP curve. Severity has no calendar; its exceedance probabilities are per-event, not annual. It becomes OEP or AEP only when combined with the event rate.</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81">
            <w:pPr>
              <w:spacing w:after="80" w:lineRule="auto"/>
              <w:rPr/>
            </w:pPr>
            <w:r w:rsidDel="00000000" w:rsidR="00000000" w:rsidRPr="00000000">
              <w:rPr>
                <w:b w:val="1"/>
                <w:bCs w:val="1"/>
                <w:color w:val="b45309"/>
                <w:sz w:val="22"/>
                <w:szCs w:val="22"/>
                <w:rtl w:val="0"/>
              </w:rPr>
              <w:t xml:space="preserve">Severity distribution vs. OEP / AEP — the confusion that has no calendar in it</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tl w:val="0"/>
              </w:rPr>
              <w:t xml:space="preserve">A pure severity distribution pools event-loss magnitudes and asks “given an event, how bad?” It is a legitimate, necessary object — but its probabilities are per-event, not per-year. You cannot read a return period off it.</w:t>
            </w:r>
          </w:p>
          <w:p w:rsidR="00000000" w:rsidDel="00000000" w:rsidP="00000000" w:rsidRDefault="00000000" w:rsidRPr="00000000" w14:paraId="00000183">
            <w:pPr>
              <w:spacing w:after="60" w:lineRule="auto"/>
              <w:rPr/>
            </w:pPr>
            <w:r w:rsidDel="00000000" w:rsidR="00000000" w:rsidRPr="00000000">
              <w:rPr>
                <w:rtl w:val="0"/>
              </w:rPr>
              <w:t xml:space="preserve">It becomes an annual-frame curve only when combined with the event rate: severity supplies how big, the rate supplies how often, and together they produce OEP (annual maximum event) or AEP (annual total). Reading a severity curve’s exceedance probabilities as if they were return periods is the input-side root of the occurrence-vs-aggregate confusion in the metrics document.</w:t>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6. Duration terms</w:t>
      </w:r>
    </w:p>
    <w:p w:rsidR="00000000" w:rsidDel="00000000" w:rsidP="00000000" w:rsidRDefault="00000000" w:rsidRPr="00000000" w14:paraId="00000186">
      <w:pPr>
        <w:spacing w:after="160" w:lineRule="auto"/>
        <w:rPr/>
      </w:pPr>
      <w:r w:rsidDel="00000000" w:rsidR="00000000" w:rsidRPr="00000000">
        <w:rPr>
          <w:rtl w:val="0"/>
        </w:rPr>
        <w:t xml:space="preserve">Time enters the model in more than one way, and two duration concepts are routinely conflated.</w:t>
      </w:r>
    </w:p>
    <w:p w:rsidR="00000000" w:rsidDel="00000000" w:rsidP="00000000" w:rsidRDefault="00000000" w:rsidRPr="00000000" w14:paraId="00000187">
      <w:pPr>
        <w:spacing w:after="40" w:before="120" w:lineRule="auto"/>
        <w:rPr/>
      </w:pPr>
      <w:r w:rsidDel="00000000" w:rsidR="00000000" w:rsidRPr="00000000">
        <w:rPr>
          <w:b w:val="1"/>
          <w:bCs w:val="1"/>
          <w:color w:val="0b4f6c"/>
          <w:rtl w:val="0"/>
        </w:rPr>
        <w:t xml:space="preserve">Event duration</w:t>
      </w:r>
      <w:r w:rsidDel="00000000" w:rsidR="00000000" w:rsidRPr="00000000">
        <w:rPr>
          <w:i w:val="1"/>
          <w:iCs w:val="1"/>
          <w:color w:val="555555"/>
          <w:sz w:val="19"/>
          <w:szCs w:val="19"/>
          <w:rtl w:val="0"/>
        </w:rPr>
        <w:t xml:space="preserve">   hours or days</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tl w:val="0"/>
        </w:rPr>
        <w:t xml:space="preserve">How long the event itself lasts — the hours a hurricane affects a site, the span of a hailstorm. A property of the event in the catalog.</w:t>
      </w:r>
    </w:p>
    <w:p w:rsidR="00000000" w:rsidDel="00000000" w:rsidP="00000000" w:rsidRDefault="00000000" w:rsidRPr="00000000" w14:paraId="00000189">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duration-above-threshold. The event can last 12 hours while intensity exceeds the damaging threshold for only 2 of them.</w:t>
      </w:r>
      <w:r w:rsidDel="00000000" w:rsidR="00000000" w:rsidRPr="00000000">
        <w:rPr>
          <w:rtl w:val="0"/>
        </w:rPr>
      </w:r>
    </w:p>
    <w:p w:rsidR="00000000" w:rsidDel="00000000" w:rsidP="00000000" w:rsidRDefault="00000000" w:rsidRPr="00000000" w14:paraId="0000018A">
      <w:pPr>
        <w:spacing w:after="40" w:before="120" w:lineRule="auto"/>
        <w:rPr/>
      </w:pPr>
      <w:r w:rsidDel="00000000" w:rsidR="00000000" w:rsidRPr="00000000">
        <w:rPr>
          <w:b w:val="1"/>
          <w:bCs w:val="1"/>
          <w:color w:val="0b4f6c"/>
          <w:rtl w:val="0"/>
        </w:rPr>
        <w:t xml:space="preserve">Duration-above-threshold</w:t>
      </w:r>
      <w:r w:rsidDel="00000000" w:rsidR="00000000" w:rsidRPr="00000000">
        <w:rPr>
          <w:i w:val="1"/>
          <w:iCs w:val="1"/>
          <w:color w:val="555555"/>
          <w:sz w:val="19"/>
          <w:szCs w:val="19"/>
          <w:rtl w:val="0"/>
        </w:rPr>
        <w:t xml:space="preserve">   hours</w:t>
      </w:r>
      <w:r w:rsidDel="00000000" w:rsidR="00000000" w:rsidRPr="00000000">
        <w:rPr>
          <w:rtl w:val="0"/>
        </w:rPr>
      </w:r>
    </w:p>
    <w:p w:rsidR="00000000" w:rsidDel="00000000" w:rsidP="00000000" w:rsidRDefault="00000000" w:rsidRPr="00000000" w14:paraId="0000018B">
      <w:pPr>
        <w:spacing w:after="40" w:lineRule="auto"/>
        <w:rPr/>
      </w:pPr>
      <w:r w:rsidDel="00000000" w:rsidR="00000000" w:rsidRPr="00000000">
        <w:rPr>
          <w:rtl w:val="0"/>
        </w:rPr>
        <w:t xml:space="preserve">How long intensity stayed above a level that matters for damage or derating — hours of icing conditions, hours above a heat-derating temperature. Often the loss-relevant quantity for cumulative perils.</w:t>
      </w:r>
    </w:p>
    <w:p w:rsidR="00000000" w:rsidDel="00000000" w:rsidP="00000000" w:rsidRDefault="00000000" w:rsidRPr="00000000" w14:paraId="0000018C">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event duration. This is a sampled-intensity statistic (Section 4), not the event’s total length.</w:t>
      </w:r>
      <w:r w:rsidDel="00000000" w:rsidR="00000000" w:rsidRPr="00000000">
        <w:rPr>
          <w:rtl w:val="0"/>
        </w:rPr>
      </w:r>
    </w:p>
    <w:p w:rsidR="00000000" w:rsidDel="00000000" w:rsidP="00000000" w:rsidRDefault="00000000" w:rsidRPr="00000000" w14:paraId="0000018D">
      <w:pPr>
        <w:spacing w:after="40" w:before="120" w:lineRule="auto"/>
        <w:rPr/>
      </w:pPr>
      <w:r w:rsidDel="00000000" w:rsidR="00000000" w:rsidRPr="00000000">
        <w:rPr>
          <w:b w:val="1"/>
          <w:bCs w:val="1"/>
          <w:color w:val="0b4f6c"/>
          <w:rtl w:val="0"/>
        </w:rPr>
        <w:t xml:space="preserve">Downtime</w:t>
      </w:r>
      <w:r w:rsidDel="00000000" w:rsidR="00000000" w:rsidRPr="00000000">
        <w:rPr>
          <w:i w:val="1"/>
          <w:iCs w:val="1"/>
          <w:color w:val="555555"/>
          <w:sz w:val="19"/>
          <w:szCs w:val="19"/>
          <w:rtl w:val="0"/>
        </w:rPr>
        <w:t xml:space="preserve">   days or months</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rtl w:val="0"/>
        </w:rPr>
        <w:t xml:space="preserve">How long an asset is out of service after an event — the input to business-interruption loss. The output of a recovery curve (a reserved slot in the pipeline).</w:t>
      </w:r>
    </w:p>
    <w:p w:rsidR="00000000" w:rsidDel="00000000" w:rsidP="00000000" w:rsidRDefault="00000000" w:rsidRPr="00000000" w14:paraId="0000018F">
      <w:pPr>
        <w:spacing w:after="160" w:lineRule="auto"/>
        <w:rPr/>
      </w:pPr>
      <w:r w:rsidDel="00000000" w:rsidR="00000000" w:rsidRPr="00000000">
        <w:rPr>
          <w:b w:val="1"/>
          <w:bCs w:val="1"/>
          <w:color w:val="b45309"/>
          <w:sz w:val="20"/>
          <w:szCs w:val="20"/>
          <w:rtl w:val="0"/>
        </w:rPr>
        <w:t xml:space="preserve">Not: </w:t>
      </w:r>
      <w:r w:rsidDel="00000000" w:rsidR="00000000" w:rsidRPr="00000000">
        <w:rPr>
          <w:sz w:val="20"/>
          <w:szCs w:val="20"/>
          <w:rtl w:val="0"/>
        </w:rPr>
        <w:t xml:space="preserve">event or hazard duration. Downtime is a consequence of damage and recovery, not a property of the hazard; a 2-hour event can cause 6 months of downtime.</w:t>
      </w: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tl w:val="0"/>
        </w:rPr>
        <w:t xml:space="preserve">7. </w:t>
      </w:r>
      <w:commentRangeStart w:id="6"/>
      <w:commentRangeStart w:id="7"/>
      <w:r w:rsidDel="00000000" w:rsidR="00000000" w:rsidRPr="00000000">
        <w:rPr>
          <w:rtl w:val="0"/>
        </w:rPr>
        <w:t xml:space="preserve">Confusions at a glance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rtl w:val="0"/>
        </w:rPr>
        <w:t xml:space="preserve">The whole document in one table. Each row is a pair that is routinely conflated, the distinction that separates them, and the failure mode if you get it wrong.</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192">
            <w:pPr>
              <w:spacing w:after="40" w:lineRule="auto"/>
              <w:rPr/>
            </w:pPr>
            <w:r w:rsidDel="00000000" w:rsidR="00000000" w:rsidRPr="00000000">
              <w:rPr>
                <w:b w:val="1"/>
                <w:bCs w:val="1"/>
                <w:color w:val="ffffff"/>
                <w:sz w:val="19"/>
                <w:szCs w:val="19"/>
                <w:rtl w:val="0"/>
              </w:rPr>
              <w:t xml:space="preserve">This</w:t>
            </w:r>
            <w:r w:rsidDel="00000000" w:rsidR="00000000" w:rsidRPr="00000000">
              <w:rPr>
                <w:rtl w:val="0"/>
              </w:rPr>
            </w:r>
          </w:p>
        </w:tc>
        <w:tc>
          <w:tcPr>
            <w:shd w:fill="0b4f6c" w:val="clear"/>
          </w:tcPr>
          <w:p w:rsidR="00000000" w:rsidDel="00000000" w:rsidP="00000000" w:rsidRDefault="00000000" w:rsidRPr="00000000" w14:paraId="00000193">
            <w:pPr>
              <w:spacing w:after="40" w:lineRule="auto"/>
              <w:rPr/>
            </w:pPr>
            <w:r w:rsidDel="00000000" w:rsidR="00000000" w:rsidRPr="00000000">
              <w:rPr>
                <w:b w:val="1"/>
                <w:bCs w:val="1"/>
                <w:color w:val="ffffff"/>
                <w:sz w:val="19"/>
                <w:szCs w:val="19"/>
                <w:rtl w:val="0"/>
              </w:rPr>
              <w:t xml:space="preserve">is not</w:t>
            </w:r>
            <w:r w:rsidDel="00000000" w:rsidR="00000000" w:rsidRPr="00000000">
              <w:rPr>
                <w:rtl w:val="0"/>
              </w:rPr>
            </w:r>
          </w:p>
        </w:tc>
        <w:tc>
          <w:tcPr>
            <w:shd w:fill="0b4f6c" w:val="clear"/>
          </w:tcPr>
          <w:p w:rsidR="00000000" w:rsidDel="00000000" w:rsidP="00000000" w:rsidRDefault="00000000" w:rsidRPr="00000000" w14:paraId="00000194">
            <w:pPr>
              <w:spacing w:after="40" w:lineRule="auto"/>
              <w:rPr/>
            </w:pPr>
            <w:r w:rsidDel="00000000" w:rsidR="00000000" w:rsidRPr="00000000">
              <w:rPr>
                <w:b w:val="1"/>
                <w:bCs w:val="1"/>
                <w:color w:val="ffffff"/>
                <w:sz w:val="19"/>
                <w:szCs w:val="19"/>
                <w:rtl w:val="0"/>
              </w:rPr>
              <w:t xml:space="preserve">The distinction</w:t>
            </w:r>
            <w:r w:rsidDel="00000000" w:rsidR="00000000" w:rsidRPr="00000000">
              <w:rPr>
                <w:rtl w:val="0"/>
              </w:rPr>
            </w:r>
          </w:p>
        </w:tc>
        <w:tc>
          <w:tcPr>
            <w:shd w:fill="0b4f6c" w:val="clear"/>
          </w:tcPr>
          <w:p w:rsidR="00000000" w:rsidDel="00000000" w:rsidP="00000000" w:rsidRDefault="00000000" w:rsidRPr="00000000" w14:paraId="00000195">
            <w:pPr>
              <w:spacing w:after="40" w:lineRule="auto"/>
              <w:rPr/>
            </w:pPr>
            <w:r w:rsidDel="00000000" w:rsidR="00000000" w:rsidRPr="00000000">
              <w:rPr>
                <w:b w:val="1"/>
                <w:bCs w:val="1"/>
                <w:color w:val="ffffff"/>
                <w:sz w:val="19"/>
                <w:szCs w:val="19"/>
                <w:rtl w:val="0"/>
              </w:rPr>
              <w:t xml:space="preserve">Failure if confused</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lineRule="auto"/>
              <w:rPr/>
            </w:pPr>
            <w:r w:rsidDel="00000000" w:rsidR="00000000" w:rsidRPr="00000000">
              <w:rPr>
                <w:sz w:val="19"/>
                <w:szCs w:val="19"/>
                <w:rtl w:val="0"/>
              </w:rPr>
              <w:t xml:space="preserve">Magnitude</w:t>
            </w:r>
            <w:r w:rsidDel="00000000" w:rsidR="00000000" w:rsidRPr="00000000">
              <w:rPr>
                <w:rtl w:val="0"/>
              </w:rPr>
            </w:r>
          </w:p>
        </w:tc>
        <w:tc>
          <w:tcPr/>
          <w:p w:rsidR="00000000" w:rsidDel="00000000" w:rsidP="00000000" w:rsidRDefault="00000000" w:rsidRPr="00000000" w14:paraId="00000197">
            <w:pPr>
              <w:spacing w:after="40" w:lineRule="auto"/>
              <w:rPr/>
            </w:pPr>
            <w:r w:rsidDel="00000000" w:rsidR="00000000" w:rsidRPr="00000000">
              <w:rPr>
                <w:sz w:val="19"/>
                <w:szCs w:val="19"/>
                <w:rtl w:val="0"/>
              </w:rPr>
              <w:t xml:space="preserve">Intensity</w:t>
            </w:r>
            <w:r w:rsidDel="00000000" w:rsidR="00000000" w:rsidRPr="00000000">
              <w:rPr>
                <w:rtl w:val="0"/>
              </w:rPr>
            </w:r>
          </w:p>
        </w:tc>
        <w:tc>
          <w:tcPr/>
          <w:p w:rsidR="00000000" w:rsidDel="00000000" w:rsidP="00000000" w:rsidRDefault="00000000" w:rsidRPr="00000000" w14:paraId="00000198">
            <w:pPr>
              <w:spacing w:after="40" w:lineRule="auto"/>
              <w:rPr/>
            </w:pPr>
            <w:r w:rsidDel="00000000" w:rsidR="00000000" w:rsidRPr="00000000">
              <w:rPr>
                <w:sz w:val="19"/>
                <w:szCs w:val="19"/>
                <w:rtl w:val="0"/>
              </w:rPr>
              <w:t xml:space="preserve">One </w:t>
            </w:r>
            <w:r w:rsidDel="00000000" w:rsidR="00000000" w:rsidRPr="00000000">
              <w:rPr>
                <w:sz w:val="19"/>
                <w:szCs w:val="19"/>
                <w:rtl w:val="0"/>
              </w:rPr>
              <w:t xml:space="preserve">source</w:t>
            </w:r>
            <w:r w:rsidDel="00000000" w:rsidR="00000000" w:rsidRPr="00000000">
              <w:rPr>
                <w:sz w:val="19"/>
                <w:szCs w:val="19"/>
                <w:rtl w:val="0"/>
              </w:rPr>
              <w:t xml:space="preserve"> value vs. a field varying by location</w:t>
            </w:r>
            <w:r w:rsidDel="00000000" w:rsidR="00000000" w:rsidRPr="00000000">
              <w:rPr>
                <w:rtl w:val="0"/>
              </w:rPr>
            </w:r>
          </w:p>
        </w:tc>
        <w:tc>
          <w:tcPr/>
          <w:p w:rsidR="00000000" w:rsidDel="00000000" w:rsidP="00000000" w:rsidRDefault="00000000" w:rsidRPr="00000000" w14:paraId="00000199">
            <w:pPr>
              <w:spacing w:after="40" w:lineRule="auto"/>
              <w:rPr/>
            </w:pPr>
            <w:r w:rsidDel="00000000" w:rsidR="00000000" w:rsidRPr="00000000">
              <w:rPr>
                <w:sz w:val="19"/>
                <w:szCs w:val="19"/>
                <w:rtl w:val="0"/>
              </w:rPr>
              <w:t xml:space="preserve">Using a headline category where a site value is needed</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lineRule="auto"/>
              <w:rPr/>
            </w:pPr>
            <w:r w:rsidDel="00000000" w:rsidR="00000000" w:rsidRPr="00000000">
              <w:rPr>
                <w:sz w:val="19"/>
                <w:szCs w:val="19"/>
                <w:rtl w:val="0"/>
              </w:rPr>
              <w:t xml:space="preserve">Rate (λ)</w:t>
            </w:r>
            <w:r w:rsidDel="00000000" w:rsidR="00000000" w:rsidRPr="00000000">
              <w:rPr>
                <w:rtl w:val="0"/>
              </w:rPr>
            </w:r>
          </w:p>
        </w:tc>
        <w:tc>
          <w:tcPr/>
          <w:p w:rsidR="00000000" w:rsidDel="00000000" w:rsidP="00000000" w:rsidRDefault="00000000" w:rsidRPr="00000000" w14:paraId="0000019B">
            <w:pPr>
              <w:spacing w:after="40" w:lineRule="auto"/>
              <w:rPr/>
            </w:pPr>
            <w:r w:rsidDel="00000000" w:rsidR="00000000" w:rsidRPr="00000000">
              <w:rPr>
                <w:sz w:val="19"/>
                <w:szCs w:val="19"/>
                <w:rtl w:val="0"/>
              </w:rPr>
              <w:t xml:space="preserve">Annual probability (p)</w:t>
            </w:r>
            <w:r w:rsidDel="00000000" w:rsidR="00000000" w:rsidRPr="00000000">
              <w:rPr>
                <w:rtl w:val="0"/>
              </w:rPr>
            </w:r>
          </w:p>
        </w:tc>
        <w:tc>
          <w:tcPr/>
          <w:p w:rsidR="00000000" w:rsidDel="00000000" w:rsidP="00000000" w:rsidRDefault="00000000" w:rsidRPr="00000000" w14:paraId="0000019C">
            <w:pPr>
              <w:spacing w:after="40" w:lineRule="auto"/>
              <w:rPr/>
            </w:pPr>
            <w:r w:rsidDel="00000000" w:rsidR="00000000" w:rsidRPr="00000000">
              <w:rPr>
                <w:sz w:val="19"/>
                <w:szCs w:val="19"/>
                <w:rtl w:val="0"/>
              </w:rPr>
              <w:t xml:space="preserve">Count/year (unbounded) vs. probability (0–1)</w:t>
            </w:r>
            <w:r w:rsidDel="00000000" w:rsidR="00000000" w:rsidRPr="00000000">
              <w:rPr>
                <w:rtl w:val="0"/>
              </w:rPr>
            </w:r>
          </w:p>
        </w:tc>
        <w:tc>
          <w:tcPr/>
          <w:p w:rsidR="00000000" w:rsidDel="00000000" w:rsidP="00000000" w:rsidRDefault="00000000" w:rsidRPr="00000000" w14:paraId="0000019D">
            <w:pPr>
              <w:spacing w:after="40" w:lineRule="auto"/>
              <w:rPr/>
            </w:pPr>
            <w:r w:rsidDel="00000000" w:rsidR="00000000" w:rsidRPr="00000000">
              <w:rPr>
                <w:sz w:val="19"/>
                <w:szCs w:val="19"/>
                <w:rtl w:val="0"/>
              </w:rPr>
              <w:t xml:space="preserve">Treating λ&gt;1 as a probability; mis-converting frequent perils</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40" w:lineRule="auto"/>
              <w:rPr/>
            </w:pPr>
            <w:r w:rsidDel="00000000" w:rsidR="00000000" w:rsidRPr="00000000">
              <w:rPr>
                <w:sz w:val="19"/>
                <w:szCs w:val="19"/>
                <w:rtl w:val="0"/>
              </w:rPr>
              <w:t xml:space="preserve">Return period</w:t>
            </w:r>
            <w:r w:rsidDel="00000000" w:rsidR="00000000" w:rsidRPr="00000000">
              <w:rPr>
                <w:rtl w:val="0"/>
              </w:rPr>
            </w:r>
          </w:p>
        </w:tc>
        <w:tc>
          <w:tcPr/>
          <w:p w:rsidR="00000000" w:rsidDel="00000000" w:rsidP="00000000" w:rsidRDefault="00000000" w:rsidRPr="00000000" w14:paraId="0000019F">
            <w:pPr>
              <w:spacing w:after="40" w:lineRule="auto"/>
              <w:rPr/>
            </w:pPr>
            <w:r w:rsidDel="00000000" w:rsidR="00000000" w:rsidRPr="00000000">
              <w:rPr>
                <w:sz w:val="19"/>
                <w:szCs w:val="19"/>
                <w:rtl w:val="0"/>
              </w:rPr>
              <w:t xml:space="preserve">“Every N years”</w:t>
            </w:r>
            <w:r w:rsidDel="00000000" w:rsidR="00000000" w:rsidRPr="00000000">
              <w:rPr>
                <w:rtl w:val="0"/>
              </w:rPr>
            </w:r>
          </w:p>
        </w:tc>
        <w:tc>
          <w:tcPr/>
          <w:p w:rsidR="00000000" w:rsidDel="00000000" w:rsidP="00000000" w:rsidRDefault="00000000" w:rsidRPr="00000000" w14:paraId="000001A0">
            <w:pPr>
              <w:spacing w:after="40" w:lineRule="auto"/>
              <w:rPr/>
            </w:pPr>
            <w:r w:rsidDel="00000000" w:rsidR="00000000" w:rsidRPr="00000000">
              <w:rPr>
                <w:sz w:val="19"/>
                <w:szCs w:val="19"/>
                <w:rtl w:val="0"/>
              </w:rPr>
              <w:t xml:space="preserve">Inverse of annual probability vs. a calendar</w:t>
            </w:r>
            <w:r w:rsidDel="00000000" w:rsidR="00000000" w:rsidRPr="00000000">
              <w:rPr>
                <w:rtl w:val="0"/>
              </w:rPr>
            </w:r>
          </w:p>
        </w:tc>
        <w:tc>
          <w:tcPr/>
          <w:p w:rsidR="00000000" w:rsidDel="00000000" w:rsidP="00000000" w:rsidRDefault="00000000" w:rsidRPr="00000000" w14:paraId="000001A1">
            <w:pPr>
              <w:spacing w:after="40" w:lineRule="auto"/>
              <w:rPr/>
            </w:pPr>
            <w:r w:rsidDel="00000000" w:rsidR="00000000" w:rsidRPr="00000000">
              <w:rPr>
                <w:sz w:val="19"/>
                <w:szCs w:val="19"/>
                <w:rtl w:val="0"/>
              </w:rPr>
              <w:t xml:space="preserve">Assuming safety after an event; underestimating clustering</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lineRule="auto"/>
              <w:rPr/>
            </w:pPr>
            <w:r w:rsidDel="00000000" w:rsidR="00000000" w:rsidRPr="00000000">
              <w:rPr>
                <w:sz w:val="19"/>
                <w:szCs w:val="19"/>
                <w:rtl w:val="0"/>
              </w:rPr>
              <w:t xml:space="preserve">Footprint</w:t>
            </w:r>
            <w:r w:rsidDel="00000000" w:rsidR="00000000" w:rsidRPr="00000000">
              <w:rPr>
                <w:rtl w:val="0"/>
              </w:rPr>
            </w:r>
          </w:p>
        </w:tc>
        <w:tc>
          <w:tcPr/>
          <w:p w:rsidR="00000000" w:rsidDel="00000000" w:rsidP="00000000" w:rsidRDefault="00000000" w:rsidRPr="00000000" w14:paraId="000001A3">
            <w:pPr>
              <w:spacing w:after="40" w:lineRule="auto"/>
              <w:rPr/>
            </w:pPr>
            <w:r w:rsidDel="00000000" w:rsidR="00000000" w:rsidRPr="00000000">
              <w:rPr>
                <w:sz w:val="19"/>
                <w:szCs w:val="19"/>
                <w:rtl w:val="0"/>
              </w:rPr>
              <w:t xml:space="preserve">Sampled intensity</w:t>
            </w:r>
            <w:r w:rsidDel="00000000" w:rsidR="00000000" w:rsidRPr="00000000">
              <w:rPr>
                <w:rtl w:val="0"/>
              </w:rPr>
            </w:r>
          </w:p>
        </w:tc>
        <w:tc>
          <w:tcPr/>
          <w:p w:rsidR="00000000" w:rsidDel="00000000" w:rsidP="00000000" w:rsidRDefault="00000000" w:rsidRPr="00000000" w14:paraId="000001A4">
            <w:pPr>
              <w:spacing w:after="40" w:lineRule="auto"/>
              <w:rPr/>
            </w:pPr>
            <w:r w:rsidDel="00000000" w:rsidR="00000000" w:rsidRPr="00000000">
              <w:rPr>
                <w:sz w:val="19"/>
                <w:szCs w:val="19"/>
                <w:rtl w:val="0"/>
              </w:rPr>
              <w:t xml:space="preserve">The whole field vs. one extracted statistic</w:t>
            </w:r>
            <w:r w:rsidDel="00000000" w:rsidR="00000000" w:rsidRPr="00000000">
              <w:rPr>
                <w:rtl w:val="0"/>
              </w:rPr>
            </w:r>
          </w:p>
        </w:tc>
        <w:tc>
          <w:tcPr/>
          <w:p w:rsidR="00000000" w:rsidDel="00000000" w:rsidP="00000000" w:rsidRDefault="00000000" w:rsidRPr="00000000" w14:paraId="000001A5">
            <w:pPr>
              <w:spacing w:after="40" w:lineRule="auto"/>
              <w:rPr/>
            </w:pPr>
            <w:r w:rsidDel="00000000" w:rsidR="00000000" w:rsidRPr="00000000">
              <w:rPr>
                <w:sz w:val="19"/>
                <w:szCs w:val="19"/>
                <w:rtl w:val="0"/>
              </w:rPr>
              <w:t xml:space="preserve">Carrying the wrong statistic into the vulnerability curve</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lineRule="auto"/>
              <w:rPr/>
            </w:pPr>
            <w:r w:rsidDel="00000000" w:rsidR="00000000" w:rsidRPr="00000000">
              <w:rPr>
                <w:sz w:val="19"/>
                <w:szCs w:val="19"/>
                <w:rtl w:val="0"/>
              </w:rPr>
              <w:t xml:space="preserve">Severity distribution</w:t>
            </w:r>
            <w:r w:rsidDel="00000000" w:rsidR="00000000" w:rsidRPr="00000000">
              <w:rPr>
                <w:rtl w:val="0"/>
              </w:rPr>
            </w:r>
          </w:p>
        </w:tc>
        <w:tc>
          <w:tcPr/>
          <w:p w:rsidR="00000000" w:rsidDel="00000000" w:rsidP="00000000" w:rsidRDefault="00000000" w:rsidRPr="00000000" w14:paraId="000001A7">
            <w:pPr>
              <w:spacing w:after="40" w:lineRule="auto"/>
              <w:rPr/>
            </w:pPr>
            <w:r w:rsidDel="00000000" w:rsidR="00000000" w:rsidRPr="00000000">
              <w:rPr>
                <w:sz w:val="19"/>
                <w:szCs w:val="19"/>
                <w:rtl w:val="0"/>
              </w:rPr>
              <w:t xml:space="preserve">OEP / AEP</w:t>
            </w:r>
            <w:r w:rsidDel="00000000" w:rsidR="00000000" w:rsidRPr="00000000">
              <w:rPr>
                <w:rtl w:val="0"/>
              </w:rPr>
            </w:r>
          </w:p>
        </w:tc>
        <w:tc>
          <w:tcPr/>
          <w:p w:rsidR="00000000" w:rsidDel="00000000" w:rsidP="00000000" w:rsidRDefault="00000000" w:rsidRPr="00000000" w14:paraId="000001A8">
            <w:pPr>
              <w:spacing w:after="40" w:lineRule="auto"/>
              <w:rPr/>
            </w:pPr>
            <w:r w:rsidDel="00000000" w:rsidR="00000000" w:rsidRPr="00000000">
              <w:rPr>
                <w:sz w:val="19"/>
                <w:szCs w:val="19"/>
                <w:rtl w:val="0"/>
              </w:rPr>
              <w:t xml:space="preserve">Per-event (no calendar) vs. annual frame</w:t>
            </w:r>
            <w:r w:rsidDel="00000000" w:rsidR="00000000" w:rsidRPr="00000000">
              <w:rPr>
                <w:rtl w:val="0"/>
              </w:rPr>
            </w:r>
          </w:p>
        </w:tc>
        <w:tc>
          <w:tcPr/>
          <w:p w:rsidR="00000000" w:rsidDel="00000000" w:rsidP="00000000" w:rsidRDefault="00000000" w:rsidRPr="00000000" w14:paraId="000001A9">
            <w:pPr>
              <w:spacing w:after="40" w:lineRule="auto"/>
              <w:rPr/>
            </w:pPr>
            <w:r w:rsidDel="00000000" w:rsidR="00000000" w:rsidRPr="00000000">
              <w:rPr>
                <w:sz w:val="19"/>
                <w:szCs w:val="19"/>
                <w:rtl w:val="0"/>
              </w:rPr>
              <w:t xml:space="preserve">Reading per-event probabilities as return periods</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lineRule="auto"/>
              <w:rPr/>
            </w:pPr>
            <w:r w:rsidDel="00000000" w:rsidR="00000000" w:rsidRPr="00000000">
              <w:rPr>
                <w:sz w:val="19"/>
                <w:szCs w:val="19"/>
                <w:rtl w:val="0"/>
              </w:rPr>
              <w:t xml:space="preserve">Damage ratio</w:t>
            </w:r>
            <w:r w:rsidDel="00000000" w:rsidR="00000000" w:rsidRPr="00000000">
              <w:rPr>
                <w:rtl w:val="0"/>
              </w:rPr>
            </w:r>
          </w:p>
        </w:tc>
        <w:tc>
          <w:tcPr/>
          <w:p w:rsidR="00000000" w:rsidDel="00000000" w:rsidP="00000000" w:rsidRDefault="00000000" w:rsidRPr="00000000" w14:paraId="000001AB">
            <w:pPr>
              <w:spacing w:after="40" w:lineRule="auto"/>
              <w:rPr/>
            </w:pPr>
            <w:r w:rsidDel="00000000" w:rsidR="00000000" w:rsidRPr="00000000">
              <w:rPr>
                <w:sz w:val="19"/>
                <w:szCs w:val="19"/>
                <w:rtl w:val="0"/>
              </w:rPr>
              <w:t xml:space="preserve">Damage state</w:t>
            </w:r>
            <w:r w:rsidDel="00000000" w:rsidR="00000000" w:rsidRPr="00000000">
              <w:rPr>
                <w:rtl w:val="0"/>
              </w:rPr>
            </w:r>
          </w:p>
        </w:tc>
        <w:tc>
          <w:tcPr/>
          <w:p w:rsidR="00000000" w:rsidDel="00000000" w:rsidP="00000000" w:rsidRDefault="00000000" w:rsidRPr="00000000" w14:paraId="000001AC">
            <w:pPr>
              <w:spacing w:after="40" w:lineRule="auto"/>
              <w:rPr/>
            </w:pPr>
            <w:r w:rsidDel="00000000" w:rsidR="00000000" w:rsidRPr="00000000">
              <w:rPr>
                <w:sz w:val="19"/>
                <w:szCs w:val="19"/>
                <w:rtl w:val="0"/>
              </w:rPr>
              <w:t xml:space="preserve">Continuous fraction vs. discrete category</w:t>
            </w:r>
            <w:r w:rsidDel="00000000" w:rsidR="00000000" w:rsidRPr="00000000">
              <w:rPr>
                <w:rtl w:val="0"/>
              </w:rPr>
            </w:r>
          </w:p>
        </w:tc>
        <w:tc>
          <w:tcPr/>
          <w:p w:rsidR="00000000" w:rsidDel="00000000" w:rsidP="00000000" w:rsidRDefault="00000000" w:rsidRPr="00000000" w14:paraId="000001AD">
            <w:pPr>
              <w:spacing w:after="40" w:lineRule="auto"/>
              <w:rPr/>
            </w:pPr>
            <w:r w:rsidDel="00000000" w:rsidR="00000000" w:rsidRPr="00000000">
              <w:rPr>
                <w:sz w:val="19"/>
                <w:szCs w:val="19"/>
                <w:rtl w:val="0"/>
              </w:rPr>
              <w:t xml:space="preserve">Mixing fragility output with vulnerability output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lineRule="auto"/>
              <w:rPr/>
            </w:pPr>
            <w:r w:rsidDel="00000000" w:rsidR="00000000" w:rsidRPr="00000000">
              <w:rPr>
                <w:sz w:val="19"/>
                <w:szCs w:val="19"/>
                <w:rtl w:val="0"/>
              </w:rPr>
              <w:t xml:space="preserve">Fragility</w:t>
            </w:r>
            <w:r w:rsidDel="00000000" w:rsidR="00000000" w:rsidRPr="00000000">
              <w:rPr>
                <w:rtl w:val="0"/>
              </w:rPr>
            </w:r>
          </w:p>
        </w:tc>
        <w:tc>
          <w:tcPr/>
          <w:p w:rsidR="00000000" w:rsidDel="00000000" w:rsidP="00000000" w:rsidRDefault="00000000" w:rsidRPr="00000000" w14:paraId="000001AF">
            <w:pPr>
              <w:spacing w:after="40" w:lineRule="auto"/>
              <w:rPr/>
            </w:pPr>
            <w:r w:rsidDel="00000000" w:rsidR="00000000" w:rsidRPr="00000000">
              <w:rPr>
                <w:sz w:val="19"/>
                <w:szCs w:val="19"/>
                <w:rtl w:val="0"/>
              </w:rPr>
              <w:t xml:space="preserve">Vulnerability</w:t>
            </w:r>
            <w:r w:rsidDel="00000000" w:rsidR="00000000" w:rsidRPr="00000000">
              <w:rPr>
                <w:rtl w:val="0"/>
              </w:rPr>
            </w:r>
          </w:p>
        </w:tc>
        <w:tc>
          <w:tcPr/>
          <w:p w:rsidR="00000000" w:rsidDel="00000000" w:rsidP="00000000" w:rsidRDefault="00000000" w:rsidRPr="00000000" w14:paraId="000001B0">
            <w:pPr>
              <w:spacing w:after="40" w:lineRule="auto"/>
              <w:rPr/>
            </w:pPr>
            <w:r w:rsidDel="00000000" w:rsidR="00000000" w:rsidRPr="00000000">
              <w:rPr>
                <w:sz w:val="19"/>
                <w:szCs w:val="19"/>
                <w:rtl w:val="0"/>
              </w:rPr>
              <w:t xml:space="preserve">Probability of a state vs. expected loss ratio</w:t>
            </w:r>
            <w:r w:rsidDel="00000000" w:rsidR="00000000" w:rsidRPr="00000000">
              <w:rPr>
                <w:rtl w:val="0"/>
              </w:rPr>
            </w:r>
          </w:p>
        </w:tc>
        <w:tc>
          <w:tcPr/>
          <w:p w:rsidR="00000000" w:rsidDel="00000000" w:rsidP="00000000" w:rsidRDefault="00000000" w:rsidRPr="00000000" w14:paraId="000001B1">
            <w:pPr>
              <w:spacing w:after="40" w:lineRule="auto"/>
              <w:rPr/>
            </w:pPr>
            <w:r w:rsidDel="00000000" w:rsidR="00000000" w:rsidRPr="00000000">
              <w:rPr>
                <w:sz w:val="19"/>
                <w:szCs w:val="19"/>
                <w:rtl w:val="0"/>
              </w:rPr>
              <w:t xml:space="preserve">Using a probability where a loss fraction belongs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lineRule="auto"/>
              <w:rPr/>
            </w:pPr>
            <w:r w:rsidDel="00000000" w:rsidR="00000000" w:rsidRPr="00000000">
              <w:rPr>
                <w:sz w:val="19"/>
                <w:szCs w:val="19"/>
                <w:rtl w:val="0"/>
              </w:rPr>
              <w:t xml:space="preserve">Event duration</w:t>
            </w:r>
            <w:r w:rsidDel="00000000" w:rsidR="00000000" w:rsidRPr="00000000">
              <w:rPr>
                <w:rtl w:val="0"/>
              </w:rPr>
            </w:r>
          </w:p>
        </w:tc>
        <w:tc>
          <w:tcPr/>
          <w:p w:rsidR="00000000" w:rsidDel="00000000" w:rsidP="00000000" w:rsidRDefault="00000000" w:rsidRPr="00000000" w14:paraId="000001B3">
            <w:pPr>
              <w:spacing w:after="40" w:lineRule="auto"/>
              <w:rPr/>
            </w:pPr>
            <w:r w:rsidDel="00000000" w:rsidR="00000000" w:rsidRPr="00000000">
              <w:rPr>
                <w:sz w:val="19"/>
                <w:szCs w:val="19"/>
                <w:rtl w:val="0"/>
              </w:rPr>
              <w:t xml:space="preserve">Duration-above-threshold</w:t>
            </w:r>
            <w:r w:rsidDel="00000000" w:rsidR="00000000" w:rsidRPr="00000000">
              <w:rPr>
                <w:rtl w:val="0"/>
              </w:rPr>
            </w:r>
          </w:p>
        </w:tc>
        <w:tc>
          <w:tcPr/>
          <w:p w:rsidR="00000000" w:rsidDel="00000000" w:rsidP="00000000" w:rsidRDefault="00000000" w:rsidRPr="00000000" w14:paraId="000001B4">
            <w:pPr>
              <w:spacing w:after="40" w:lineRule="auto"/>
              <w:rPr/>
            </w:pPr>
            <w:r w:rsidDel="00000000" w:rsidR="00000000" w:rsidRPr="00000000">
              <w:rPr>
                <w:sz w:val="19"/>
                <w:szCs w:val="19"/>
                <w:rtl w:val="0"/>
              </w:rPr>
              <w:t xml:space="preserve">Event length vs. time intensity exceeded a trigger</w:t>
            </w:r>
            <w:r w:rsidDel="00000000" w:rsidR="00000000" w:rsidRPr="00000000">
              <w:rPr>
                <w:rtl w:val="0"/>
              </w:rPr>
            </w:r>
          </w:p>
        </w:tc>
        <w:tc>
          <w:tcPr/>
          <w:p w:rsidR="00000000" w:rsidDel="00000000" w:rsidP="00000000" w:rsidRDefault="00000000" w:rsidRPr="00000000" w14:paraId="000001B5">
            <w:pPr>
              <w:spacing w:after="40" w:lineRule="auto"/>
              <w:rPr/>
            </w:pPr>
            <w:r w:rsidDel="00000000" w:rsidR="00000000" w:rsidRPr="00000000">
              <w:rPr>
                <w:sz w:val="19"/>
                <w:szCs w:val="19"/>
                <w:rtl w:val="0"/>
              </w:rPr>
              <w:t xml:space="preserve">Mis-stating loss for cumulative perils (ice, heat)</w:t>
            </w:r>
            <w:r w:rsidDel="00000000" w:rsidR="00000000" w:rsidRPr="00000000">
              <w:rPr>
                <w:rtl w:val="0"/>
              </w:rPr>
            </w:r>
          </w:p>
        </w:tc>
      </w:tr>
    </w:tbl>
    <w:p w:rsidR="00000000" w:rsidDel="00000000" w:rsidP="00000000" w:rsidRDefault="00000000" w:rsidRPr="00000000" w14:paraId="000001B6">
      <w:pPr>
        <w:spacing w:after="120" w:lineRule="auto"/>
        <w:rPr/>
      </w:pPr>
      <w:r w:rsidDel="00000000" w:rsidR="00000000" w:rsidRPr="00000000">
        <w:rPr>
          <w:rtl w:val="0"/>
        </w:rPr>
      </w:r>
    </w:p>
    <w:p w:rsidR="00000000" w:rsidDel="00000000" w:rsidP="00000000" w:rsidRDefault="00000000" w:rsidRPr="00000000" w14:paraId="000001B7">
      <w:pPr>
        <w:pStyle w:val="Heading1"/>
        <w:rPr/>
      </w:pPr>
      <w:bookmarkStart w:colFirst="0" w:colLast="0" w:name="_my1cehet7ira" w:id="2"/>
      <w:bookmarkEnd w:id="2"/>
      <w:r w:rsidDel="00000000" w:rsidR="00000000" w:rsidRPr="00000000">
        <w:rPr>
          <w:rtl w:val="0"/>
        </w:rPr>
        <w:t xml:space="preserve">8. Cross-reference and term index</w:t>
      </w:r>
    </w:p>
    <w:p w:rsidR="00000000" w:rsidDel="00000000" w:rsidP="00000000" w:rsidRDefault="00000000" w:rsidRPr="00000000" w14:paraId="000001B8">
      <w:pPr>
        <w:spacing w:after="160" w:lineRule="auto"/>
        <w:rPr/>
      </w:pPr>
      <w:r w:rsidDel="00000000" w:rsidR="00000000" w:rsidRPr="00000000">
        <w:rPr>
          <w:rtl w:val="0"/>
        </w:rPr>
        <w:t xml:space="preserve">Where each term connects to the rest of the InfraSure reference set.</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1B9">
            <w:pPr>
              <w:spacing w:after="40" w:lineRule="auto"/>
              <w:rPr/>
            </w:pPr>
            <w:r w:rsidDel="00000000" w:rsidR="00000000" w:rsidRPr="00000000">
              <w:rPr>
                <w:b w:val="1"/>
                <w:bCs w:val="1"/>
                <w:color w:val="ffffff"/>
                <w:sz w:val="19"/>
                <w:szCs w:val="19"/>
                <w:rtl w:val="0"/>
              </w:rPr>
              <w:t xml:space="preserve">Term</w:t>
            </w:r>
            <w:r w:rsidDel="00000000" w:rsidR="00000000" w:rsidRPr="00000000">
              <w:rPr>
                <w:rtl w:val="0"/>
              </w:rPr>
            </w:r>
          </w:p>
        </w:tc>
        <w:tc>
          <w:tcPr>
            <w:shd w:fill="0b4f6c" w:val="clear"/>
          </w:tcPr>
          <w:p w:rsidR="00000000" w:rsidDel="00000000" w:rsidP="00000000" w:rsidRDefault="00000000" w:rsidRPr="00000000" w14:paraId="000001BA">
            <w:pPr>
              <w:spacing w:after="40" w:lineRule="auto"/>
              <w:rPr/>
            </w:pPr>
            <w:r w:rsidDel="00000000" w:rsidR="00000000" w:rsidRPr="00000000">
              <w:rPr>
                <w:b w:val="1"/>
                <w:bCs w:val="1"/>
                <w:color w:val="ffffff"/>
                <w:sz w:val="19"/>
                <w:szCs w:val="19"/>
                <w:rtl w:val="0"/>
              </w:rPr>
              <w:t xml:space="preserve">Family</w:t>
            </w:r>
            <w:r w:rsidDel="00000000" w:rsidR="00000000" w:rsidRPr="00000000">
              <w:rPr>
                <w:rtl w:val="0"/>
              </w:rPr>
            </w:r>
          </w:p>
        </w:tc>
        <w:tc>
          <w:tcPr>
            <w:shd w:fill="0b4f6c" w:val="clear"/>
          </w:tcPr>
          <w:p w:rsidR="00000000" w:rsidDel="00000000" w:rsidP="00000000" w:rsidRDefault="00000000" w:rsidRPr="00000000" w14:paraId="000001BB">
            <w:pPr>
              <w:spacing w:after="40" w:lineRule="auto"/>
              <w:rPr/>
            </w:pPr>
            <w:r w:rsidDel="00000000" w:rsidR="00000000" w:rsidRPr="00000000">
              <w:rPr>
                <w:b w:val="1"/>
                <w:bCs w:val="1"/>
                <w:color w:val="ffffff"/>
                <w:sz w:val="19"/>
                <w:szCs w:val="19"/>
                <w:rtl w:val="0"/>
              </w:rPr>
              <w:t xml:space="preserve">Connects to</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lineRule="auto"/>
              <w:rPr/>
            </w:pPr>
            <w:r w:rsidDel="00000000" w:rsidR="00000000" w:rsidRPr="00000000">
              <w:rPr>
                <w:sz w:val="19"/>
                <w:szCs w:val="19"/>
                <w:rtl w:val="0"/>
              </w:rPr>
              <w:t xml:space="preserve">Magnitude, Intensity, Footprint</w:t>
            </w:r>
            <w:r w:rsidDel="00000000" w:rsidR="00000000" w:rsidRPr="00000000">
              <w:rPr>
                <w:rtl w:val="0"/>
              </w:rPr>
            </w:r>
          </w:p>
        </w:tc>
        <w:tc>
          <w:tcPr/>
          <w:p w:rsidR="00000000" w:rsidDel="00000000" w:rsidP="00000000" w:rsidRDefault="00000000" w:rsidRPr="00000000" w14:paraId="000001BD">
            <w:pPr>
              <w:spacing w:after="40" w:lineRule="auto"/>
              <w:rPr/>
            </w:pPr>
            <w:r w:rsidDel="00000000" w:rsidR="00000000" w:rsidRPr="00000000">
              <w:rPr>
                <w:sz w:val="19"/>
                <w:szCs w:val="19"/>
                <w:rtl w:val="0"/>
              </w:rPr>
              <w:t xml:space="preserve">Source / event</w:t>
            </w:r>
            <w:r w:rsidDel="00000000" w:rsidR="00000000" w:rsidRPr="00000000">
              <w:rPr>
                <w:rtl w:val="0"/>
              </w:rPr>
            </w:r>
          </w:p>
        </w:tc>
        <w:tc>
          <w:tcPr/>
          <w:p w:rsidR="00000000" w:rsidDel="00000000" w:rsidP="00000000" w:rsidRDefault="00000000" w:rsidRPr="00000000" w14:paraId="000001BE">
            <w:pPr>
              <w:spacing w:after="40" w:lineRule="auto"/>
              <w:rPr/>
            </w:pPr>
            <w:r w:rsidDel="00000000" w:rsidR="00000000" w:rsidRPr="00000000">
              <w:rPr>
                <w:rFonts w:ascii="Arial Unicode MS" w:cs="Arial Unicode MS" w:eastAsia="Arial Unicode MS" w:hAnsi="Arial Unicode MS"/>
                <w:sz w:val="19"/>
                <w:szCs w:val="19"/>
                <w:rtl w:val="0"/>
              </w:rPr>
              <w:t xml:space="preserve">Feeds sampled intensity → vulnerability curve</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40" w:lineRule="auto"/>
              <w:rPr/>
            </w:pPr>
            <w:r w:rsidDel="00000000" w:rsidR="00000000" w:rsidRPr="00000000">
              <w:rPr>
                <w:sz w:val="19"/>
                <w:szCs w:val="19"/>
                <w:rtl w:val="0"/>
              </w:rPr>
              <w:t xml:space="preserve">Rate, AEP, Return period</w:t>
            </w:r>
            <w:r w:rsidDel="00000000" w:rsidR="00000000" w:rsidRPr="00000000">
              <w:rPr>
                <w:rtl w:val="0"/>
              </w:rPr>
            </w:r>
          </w:p>
        </w:tc>
        <w:tc>
          <w:tcPr/>
          <w:p w:rsidR="00000000" w:rsidDel="00000000" w:rsidP="00000000" w:rsidRDefault="00000000" w:rsidRPr="00000000" w14:paraId="000001C0">
            <w:pPr>
              <w:spacing w:after="40" w:lineRule="auto"/>
              <w:rPr/>
            </w:pPr>
            <w:r w:rsidDel="00000000" w:rsidR="00000000" w:rsidRPr="00000000">
              <w:rPr>
                <w:sz w:val="19"/>
                <w:szCs w:val="19"/>
                <w:rtl w:val="0"/>
              </w:rPr>
              <w:t xml:space="preserve">Frequency / time</w:t>
            </w:r>
            <w:r w:rsidDel="00000000" w:rsidR="00000000" w:rsidRPr="00000000">
              <w:rPr>
                <w:rtl w:val="0"/>
              </w:rPr>
            </w:r>
          </w:p>
        </w:tc>
        <w:tc>
          <w:tcPr/>
          <w:p w:rsidR="00000000" w:rsidDel="00000000" w:rsidP="00000000" w:rsidRDefault="00000000" w:rsidRPr="00000000" w14:paraId="000001C1">
            <w:pPr>
              <w:spacing w:after="40" w:lineRule="auto"/>
              <w:rPr/>
            </w:pPr>
            <w:r w:rsidDel="00000000" w:rsidR="00000000" w:rsidRPr="00000000">
              <w:rPr>
                <w:rFonts w:ascii="Arial Unicode MS" w:cs="Arial Unicode MS" w:eastAsia="Arial Unicode MS" w:hAnsi="Arial Unicode MS"/>
                <w:sz w:val="19"/>
                <w:szCs w:val="19"/>
                <w:rtl w:val="0"/>
              </w:rPr>
              <w:t xml:space="preserve">Combine with severity → OEP/AEP (metrics reference)</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lineRule="auto"/>
              <w:rPr/>
            </w:pPr>
            <w:r w:rsidDel="00000000" w:rsidR="00000000" w:rsidRPr="00000000">
              <w:rPr>
                <w:sz w:val="19"/>
                <w:szCs w:val="19"/>
                <w:rtl w:val="0"/>
              </w:rPr>
              <w:t xml:space="preserve">Sampled intensity, IM, Exposure</w:t>
            </w:r>
            <w:r w:rsidDel="00000000" w:rsidR="00000000" w:rsidRPr="00000000">
              <w:rPr>
                <w:rtl w:val="0"/>
              </w:rPr>
            </w:r>
          </w:p>
        </w:tc>
        <w:tc>
          <w:tcPr/>
          <w:p w:rsidR="00000000" w:rsidDel="00000000" w:rsidP="00000000" w:rsidRDefault="00000000" w:rsidRPr="00000000" w14:paraId="000001C3">
            <w:pPr>
              <w:spacing w:after="40" w:lineRule="auto"/>
              <w:rPr/>
            </w:pPr>
            <w:r w:rsidDel="00000000" w:rsidR="00000000" w:rsidRPr="00000000">
              <w:rPr>
                <w:sz w:val="19"/>
                <w:szCs w:val="19"/>
                <w:rtl w:val="0"/>
              </w:rPr>
              <w:t xml:space="preserve">Site / exposure</w:t>
            </w:r>
            <w:r w:rsidDel="00000000" w:rsidR="00000000" w:rsidRPr="00000000">
              <w:rPr>
                <w:rtl w:val="0"/>
              </w:rPr>
            </w:r>
          </w:p>
        </w:tc>
        <w:tc>
          <w:tcPr/>
          <w:p w:rsidR="00000000" w:rsidDel="00000000" w:rsidP="00000000" w:rsidRDefault="00000000" w:rsidRPr="00000000" w14:paraId="000001C4">
            <w:pPr>
              <w:spacing w:after="40" w:lineRule="auto"/>
              <w:rPr/>
            </w:pPr>
            <w:r w:rsidDel="00000000" w:rsidR="00000000" w:rsidRPr="00000000">
              <w:rPr>
                <w:sz w:val="19"/>
                <w:szCs w:val="19"/>
                <w:rtl w:val="0"/>
              </w:rPr>
              <w:t xml:space="preserve">The asset/event intersection stage of the pipeline</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lineRule="auto"/>
              <w:rPr/>
            </w:pPr>
            <w:r w:rsidDel="00000000" w:rsidR="00000000" w:rsidRPr="00000000">
              <w:rPr>
                <w:sz w:val="19"/>
                <w:szCs w:val="19"/>
                <w:rtl w:val="0"/>
              </w:rPr>
              <w:t xml:space="preserve">Damage ratio, Fragility, Vulnerability, Derating</w:t>
            </w:r>
            <w:r w:rsidDel="00000000" w:rsidR="00000000" w:rsidRPr="00000000">
              <w:rPr>
                <w:rtl w:val="0"/>
              </w:rPr>
            </w:r>
          </w:p>
        </w:tc>
        <w:tc>
          <w:tcPr/>
          <w:p w:rsidR="00000000" w:rsidDel="00000000" w:rsidP="00000000" w:rsidRDefault="00000000" w:rsidRPr="00000000" w14:paraId="000001C6">
            <w:pPr>
              <w:spacing w:after="40" w:lineRule="auto"/>
              <w:rPr/>
            </w:pPr>
            <w:r w:rsidDel="00000000" w:rsidR="00000000" w:rsidRPr="00000000">
              <w:rPr>
                <w:sz w:val="19"/>
                <w:szCs w:val="19"/>
                <w:rtl w:val="0"/>
              </w:rPr>
              <w:t xml:space="preserve">Response / severity</w:t>
            </w:r>
            <w:r w:rsidDel="00000000" w:rsidR="00000000" w:rsidRPr="00000000">
              <w:rPr>
                <w:rtl w:val="0"/>
              </w:rPr>
            </w:r>
          </w:p>
        </w:tc>
        <w:tc>
          <w:tcPr/>
          <w:p w:rsidR="00000000" w:rsidDel="00000000" w:rsidP="00000000" w:rsidRDefault="00000000" w:rsidRPr="00000000" w14:paraId="000001C7">
            <w:pPr>
              <w:spacing w:after="40" w:lineRule="auto"/>
              <w:rPr/>
            </w:pPr>
            <w:r w:rsidDel="00000000" w:rsidR="00000000" w:rsidRPr="00000000">
              <w:rPr>
                <w:sz w:val="19"/>
                <w:szCs w:val="19"/>
                <w:rtl w:val="0"/>
              </w:rPr>
              <w:t xml:space="preserve">The vulnerability layer of the pipeline</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40" w:lineRule="auto"/>
              <w:rPr/>
            </w:pPr>
            <w:r w:rsidDel="00000000" w:rsidR="00000000" w:rsidRPr="00000000">
              <w:rPr>
                <w:sz w:val="19"/>
                <w:szCs w:val="19"/>
                <w:rtl w:val="0"/>
              </w:rPr>
              <w:t xml:space="preserve">Severity distribution</w:t>
            </w:r>
            <w:r w:rsidDel="00000000" w:rsidR="00000000" w:rsidRPr="00000000">
              <w:rPr>
                <w:rtl w:val="0"/>
              </w:rPr>
            </w:r>
          </w:p>
        </w:tc>
        <w:tc>
          <w:tcPr/>
          <w:p w:rsidR="00000000" w:rsidDel="00000000" w:rsidP="00000000" w:rsidRDefault="00000000" w:rsidRPr="00000000" w14:paraId="000001C9">
            <w:pPr>
              <w:spacing w:after="40" w:lineRule="auto"/>
              <w:rPr/>
            </w:pPr>
            <w:r w:rsidDel="00000000" w:rsidR="00000000" w:rsidRPr="00000000">
              <w:rPr>
                <w:sz w:val="19"/>
                <w:szCs w:val="19"/>
                <w:rtl w:val="0"/>
              </w:rPr>
              <w:t xml:space="preserve">Response / severity</w:t>
            </w:r>
            <w:r w:rsidDel="00000000" w:rsidR="00000000" w:rsidRPr="00000000">
              <w:rPr>
                <w:rtl w:val="0"/>
              </w:rPr>
            </w:r>
          </w:p>
        </w:tc>
        <w:tc>
          <w:tcPr/>
          <w:p w:rsidR="00000000" w:rsidDel="00000000" w:rsidP="00000000" w:rsidRDefault="00000000" w:rsidRPr="00000000" w14:paraId="000001CA">
            <w:pPr>
              <w:spacing w:after="40" w:lineRule="auto"/>
              <w:rPr/>
            </w:pPr>
            <w:r w:rsidDel="00000000" w:rsidR="00000000" w:rsidRPr="00000000">
              <w:rPr>
                <w:sz w:val="19"/>
                <w:szCs w:val="19"/>
                <w:rtl w:val="0"/>
              </w:rPr>
              <w:t xml:space="preserve">The input that, with rate, yields the metrics-reference curves</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40" w:lineRule="auto"/>
              <w:rPr/>
            </w:pPr>
            <w:r w:rsidDel="00000000" w:rsidR="00000000" w:rsidRPr="00000000">
              <w:rPr>
                <w:sz w:val="19"/>
                <w:szCs w:val="19"/>
                <w:rtl w:val="0"/>
              </w:rPr>
              <w:t xml:space="preserve">Event duration, Duration-above-threshold, Downtime</w:t>
            </w:r>
            <w:r w:rsidDel="00000000" w:rsidR="00000000" w:rsidRPr="00000000">
              <w:rPr>
                <w:rtl w:val="0"/>
              </w:rPr>
            </w:r>
          </w:p>
        </w:tc>
        <w:tc>
          <w:tcPr/>
          <w:p w:rsidR="00000000" w:rsidDel="00000000" w:rsidP="00000000" w:rsidRDefault="00000000" w:rsidRPr="00000000" w14:paraId="000001CC">
            <w:pPr>
              <w:spacing w:after="40" w:lineRule="auto"/>
              <w:rPr/>
            </w:pPr>
            <w:r w:rsidDel="00000000" w:rsidR="00000000" w:rsidRPr="00000000">
              <w:rPr>
                <w:sz w:val="19"/>
                <w:szCs w:val="19"/>
                <w:rtl w:val="0"/>
              </w:rPr>
              <w:t xml:space="preserve">Time</w:t>
            </w:r>
            <w:r w:rsidDel="00000000" w:rsidR="00000000" w:rsidRPr="00000000">
              <w:rPr>
                <w:rtl w:val="0"/>
              </w:rPr>
            </w:r>
          </w:p>
        </w:tc>
        <w:tc>
          <w:tcPr/>
          <w:p w:rsidR="00000000" w:rsidDel="00000000" w:rsidP="00000000" w:rsidRDefault="00000000" w:rsidRPr="00000000" w14:paraId="000001CD">
            <w:pPr>
              <w:spacing w:after="40" w:lineRule="auto"/>
              <w:rPr/>
            </w:pPr>
            <w:r w:rsidDel="00000000" w:rsidR="00000000" w:rsidRPr="00000000">
              <w:rPr>
                <w:rFonts w:ascii="Arial Unicode MS" w:cs="Arial Unicode MS" w:eastAsia="Arial Unicode MS" w:hAnsi="Arial Unicode MS"/>
                <w:sz w:val="19"/>
                <w:szCs w:val="19"/>
                <w:rtl w:val="0"/>
              </w:rPr>
              <w:t xml:space="preserve">Sampled intensity (duration) and the loss engine (downtime→BI)</w:t>
            </w:r>
            <w:r w:rsidDel="00000000" w:rsidR="00000000" w:rsidRPr="00000000">
              <w:rPr>
                <w:rtl w:val="0"/>
              </w:rPr>
            </w:r>
          </w:p>
        </w:tc>
      </w:tr>
    </w:tbl>
    <w:p w:rsidR="00000000" w:rsidDel="00000000" w:rsidP="00000000" w:rsidRDefault="00000000" w:rsidRPr="00000000" w14:paraId="000001CE">
      <w:pPr>
        <w:spacing w:after="12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i w:val="1"/>
          <w:iCs w:val="1"/>
          <w:sz w:val="20"/>
          <w:szCs w:val="20"/>
          <w:rtl w:val="0"/>
        </w:rPr>
        <w:t xml:space="preserve">End of document.</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Nayak" w:id="2" w:date="2026-06-12T21:02:03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used response in previous documents to describe a response to a disaster eg. what action to take. The term definition here seems to evoke the asset level damage or impact. Clarification would be helpful</w:t>
      </w:r>
    </w:p>
  </w:comment>
  <w:comment w:author="Adam Nayak" w:id="5" w:date="2026-06-12T21:28:10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this section parses the curves well</w:t>
      </w:r>
    </w:p>
  </w:comment>
  <w:comment w:author="Jung-A Lim" w:id="6" w:date="2026-06-07T19:18:14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suggestion?- can we add aep -aggregate exceedance probability / annual exceedance probability - it is mentioned in risk metrics reference document not here</w:t>
      </w:r>
    </w:p>
  </w:comment>
  <w:comment w:author="Divy Patel" w:id="7" w:date="2026-06-07T19:51:55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in "Severity distribution" Does that answer your question, or are you talking about something else?</w:t>
      </w:r>
    </w:p>
  </w:comment>
  <w:comment w:author="Adam Nayak" w:id="4" w:date="2026-06-12T21:24:54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map onto damage ratio - eg. are there thresholds for each category?</w:t>
      </w:r>
    </w:p>
  </w:comment>
  <w:comment w:author="Adam Nayak" w:id="0" w:date="2026-06-12T13:59:3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sounding very AI-generated. I don't know what tone is the objective / who is the main audience of this document. If it is a technical audience I would be careful about how it is written so that you don't risk perceptions of credibility</w:t>
      </w:r>
    </w:p>
  </w:comment>
  <w:comment w:author="Adam Nayak" w:id="3" w:date="2026-06-12T21:07:31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spatiotemporal? or only spatial</w:t>
      </w:r>
    </w:p>
  </w:comment>
  <w:comment w:author="Adam Nayak" w:id="1" w:date="2026-06-12T20:57:55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this could all probably be one to two sentences - a lot of extra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top w:color="e5e5e5" w:space="4" w:sz="4" w:val="single"/>
      </w:pBdr>
      <w:tabs>
        <w:tab w:val="right" w:leader="none" w:pos="9360"/>
      </w:tabs>
      <w:spacing w:before="80" w:lineRule="auto"/>
      <w:rPr/>
    </w:pPr>
    <w:r w:rsidDel="00000000" w:rsidR="00000000" w:rsidRPr="00000000">
      <w:rPr>
        <w:color w:val="555555"/>
        <w:sz w:val="16"/>
        <w:szCs w:val="16"/>
        <w:rtl w:val="0"/>
      </w:rPr>
      <w:t xml:space="preserve">InfraSure  ·  Internal reference</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w:t>
    </w:r>
    <w:r w:rsidDel="00000000" w:rsidR="00000000" w:rsidRPr="00000000">
      <w:rPr>
        <w:color w:val="555555"/>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color="e5e5e5" w:space="4" w:sz="4" w:val="single"/>
      </w:pBdr>
      <w:tabs>
        <w:tab w:val="right" w:leader="none" w:pos="9360"/>
      </w:tabs>
      <w:spacing w:before="80" w:lineRule="auto"/>
      <w:rPr/>
    </w:pPr>
    <w:r w:rsidDel="00000000" w:rsidR="00000000" w:rsidRPr="00000000">
      <w:rPr>
        <w:color w:val="555555"/>
        <w:sz w:val="16"/>
        <w:szCs w:val="16"/>
        <w:rtl w:val="0"/>
      </w:rPr>
      <w:t xml:space="preserve">InfraSure  ·  Internal referencePage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w:t>
    </w:r>
    <w:r w:rsidDel="00000000" w:rsidR="00000000" w:rsidRPr="00000000">
      <w:rPr>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0b4f6c" w:space="4" w:sz="6" w:val="single"/>
      </w:pBdr>
      <w:spacing w:after="0" w:lineRule="auto"/>
      <w:rPr/>
    </w:pPr>
    <w:r w:rsidDel="00000000" w:rsidR="00000000" w:rsidRPr="00000000">
      <w:rPr>
        <w:b w:val="1"/>
        <w:bCs w:val="1"/>
        <w:color w:val="0b4f6c"/>
        <w:sz w:val="16"/>
        <w:szCs w:val="16"/>
        <w:rtl w:val="0"/>
      </w:rPr>
      <w:t xml:space="preserve">HAZARD MODELING TERMINOLOGY</w:t>
    </w:r>
    <w:r w:rsidDel="00000000" w:rsidR="00000000" w:rsidRPr="00000000">
      <w:rPr>
        <w:color w:val="555555"/>
        <w:sz w:val="16"/>
        <w:szCs w:val="16"/>
        <w:rtl w:val="0"/>
      </w:rPr>
      <w:t xml:space="preserve">    Magnitude · Intensity · Rate · Return Period · Damage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bottom w:color="0b4f6c" w:space="4" w:sz="6" w:val="single"/>
      </w:pBdr>
      <w:spacing w:after="0" w:lineRule="auto"/>
      <w:rPr/>
    </w:pPr>
    <w:r w:rsidDel="00000000" w:rsidR="00000000" w:rsidRPr="00000000">
      <w:rPr>
        <w:b w:val="1"/>
        <w:bCs w:val="1"/>
        <w:color w:val="0b4f6c"/>
        <w:sz w:val="16"/>
        <w:szCs w:val="16"/>
        <w:rtl w:val="0"/>
      </w:rPr>
      <w:t xml:space="preserve">HAZARD MODELING TERMINOLOGY</w:t>
    </w:r>
    <w:r w:rsidDel="00000000" w:rsidR="00000000" w:rsidRPr="00000000">
      <w:rPr>
        <w:color w:val="555555"/>
        <w:sz w:val="16"/>
        <w:szCs w:val="16"/>
        <w:rtl w:val="0"/>
      </w:rPr>
      <w:t xml:space="preserve">    Magnitude · Intensity · Rate · Return Period · Damage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Arial" w:cs="Arial" w:eastAsia="Arial" w:hAnsi="Arial"/>
      <w:b w:val="1"/>
      <w:bCs w:val="1"/>
      <w:color w:val="111111"/>
      <w:sz w:val="36"/>
      <w:szCs w:val="36"/>
    </w:rPr>
  </w:style>
  <w:style w:type="paragraph" w:styleId="Heading2">
    <w:name w:val="heading 2"/>
    <w:basedOn w:val="Normal"/>
    <w:next w:val="Normal"/>
    <w:pPr>
      <w:keepNext w:val="1"/>
      <w:keepLines w:val="1"/>
      <w:spacing w:after="160" w:before="320" w:lineRule="auto"/>
    </w:pPr>
    <w:rPr>
      <w:rFonts w:ascii="Arial" w:cs="Arial" w:eastAsia="Arial" w:hAnsi="Arial"/>
      <w:b w:val="1"/>
      <w:bCs w:val="1"/>
      <w:color w:val="0b4f6c"/>
      <w:sz w:val="28"/>
      <w:szCs w:val="28"/>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11111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