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5BEE8E" w14:textId="77777777" w:rsidR="00F63D1F" w:rsidRDefault="00000000">
      <w:pPr>
        <w:spacing w:after="160"/>
        <w:jc w:val="center"/>
      </w:pPr>
      <w:r>
        <w:rPr>
          <w:b/>
          <w:bCs/>
          <w:color w:val="2E75B6"/>
          <w:sz w:val="36"/>
          <w:szCs w:val="36"/>
        </w:rPr>
        <w:t>CLIMATE RISK ASSESSMENT FRAMEWORK</w:t>
      </w:r>
    </w:p>
    <w:p w14:paraId="56DBB565" w14:textId="77777777" w:rsidR="00F63D1F" w:rsidRDefault="00000000">
      <w:pPr>
        <w:spacing w:after="400"/>
        <w:jc w:val="center"/>
      </w:pPr>
      <w:r>
        <w:rPr>
          <w:i/>
          <w:iCs/>
          <w:sz w:val="28"/>
          <w:szCs w:val="28"/>
        </w:rPr>
        <w:t>NAV Impairment Analysis for Renewable Infrastructure Assets</w:t>
      </w:r>
    </w:p>
    <w:p w14:paraId="45CACE9D" w14:textId="77777777" w:rsidR="00F63D1F" w:rsidRDefault="00000000">
      <w:pPr>
        <w:pStyle w:val="Heading1"/>
      </w:pPr>
      <w:r>
        <w:t>EXECUTIVE SUMMARY</w:t>
      </w:r>
    </w:p>
    <w:p w14:paraId="10653E98" w14:textId="77777777" w:rsidR="00F63D1F" w:rsidRDefault="00000000">
      <w:pPr>
        <w:spacing w:after="120"/>
      </w:pPr>
      <w:r>
        <w:t>This framework provides a comprehensive methodology for assessing Net Asset Value (NAV) impairment of renewable infrastructure assets under various climate scenarios. The approach integrates climate variability, business interruption, equipment degradation, and catastrophic hazards to quantify impacts on asset performance, useful life, and financial returns.</w:t>
      </w:r>
    </w:p>
    <w:p w14:paraId="171F13BB" w14:textId="77777777" w:rsidR="00F63D1F" w:rsidRDefault="00000000">
      <w:pPr>
        <w:spacing w:after="80"/>
      </w:pPr>
      <w:r>
        <w:rPr>
          <w:b/>
          <w:bCs/>
        </w:rPr>
        <w:t>Key Framework Components:</w:t>
      </w:r>
    </w:p>
    <w:p w14:paraId="1E449D7D" w14:textId="77777777" w:rsidR="00F63D1F" w:rsidRDefault="00000000">
      <w:pPr>
        <w:pStyle w:val="ListParagraph"/>
        <w:numPr>
          <w:ilvl w:val="0"/>
          <w:numId w:val="2"/>
        </w:numPr>
      </w:pPr>
      <w:r>
        <w:t>Climate variability analysis using CMIP6 projections</w:t>
      </w:r>
    </w:p>
    <w:p w14:paraId="495A92DC" w14:textId="77777777" w:rsidR="00F63D1F" w:rsidRDefault="00000000">
      <w:pPr>
        <w:pStyle w:val="ListParagraph"/>
        <w:numPr>
          <w:ilvl w:val="0"/>
          <w:numId w:val="2"/>
        </w:numPr>
      </w:pPr>
      <w:r>
        <w:t>Asset performance modeling under climate stress</w:t>
      </w:r>
    </w:p>
    <w:p w14:paraId="32C0E295" w14:textId="77777777" w:rsidR="00F63D1F" w:rsidRDefault="00000000">
      <w:pPr>
        <w:pStyle w:val="ListParagraph"/>
        <w:numPr>
          <w:ilvl w:val="0"/>
          <w:numId w:val="2"/>
        </w:numPr>
      </w:pPr>
      <w:r>
        <w:t>Business interruption from chronic and acute hazards</w:t>
      </w:r>
    </w:p>
    <w:p w14:paraId="2CC12DBF" w14:textId="77777777" w:rsidR="00F63D1F" w:rsidRDefault="00000000">
      <w:pPr>
        <w:pStyle w:val="ListParagraph"/>
        <w:numPr>
          <w:ilvl w:val="0"/>
          <w:numId w:val="2"/>
        </w:numPr>
      </w:pPr>
      <w:r>
        <w:t>Equipment degradation and useful life impairment</w:t>
      </w:r>
    </w:p>
    <w:p w14:paraId="0A04B409" w14:textId="77777777" w:rsidR="00F63D1F" w:rsidRDefault="00000000">
      <w:pPr>
        <w:pStyle w:val="ListParagraph"/>
        <w:numPr>
          <w:ilvl w:val="0"/>
          <w:numId w:val="2"/>
        </w:numPr>
      </w:pPr>
      <w:r>
        <w:t>Catastrophic event impact assessment</w:t>
      </w:r>
    </w:p>
    <w:p w14:paraId="717B60DC" w14:textId="77777777" w:rsidR="00F63D1F" w:rsidRDefault="00000000">
      <w:pPr>
        <w:pStyle w:val="ListParagraph"/>
        <w:numPr>
          <w:ilvl w:val="0"/>
          <w:numId w:val="2"/>
        </w:numPr>
      </w:pPr>
      <w:r>
        <w:t>Uncertainty quantification and validation</w:t>
      </w:r>
    </w:p>
    <w:p w14:paraId="253FBC7A" w14:textId="77777777" w:rsidR="00F63D1F" w:rsidRDefault="00F63D1F">
      <w:pPr>
        <w:spacing w:after="240"/>
      </w:pPr>
    </w:p>
    <w:p w14:paraId="192E652C" w14:textId="77777777" w:rsidR="00F63D1F" w:rsidRDefault="00000000">
      <w:pPr>
        <w:pStyle w:val="Heading1"/>
      </w:pPr>
      <w:r>
        <w:t>OBJECTIVE</w:t>
      </w:r>
    </w:p>
    <w:p w14:paraId="23EBFC16" w14:textId="77777777" w:rsidR="00F63D1F" w:rsidRDefault="00000000">
      <w:pPr>
        <w:spacing w:after="120"/>
      </w:pPr>
      <w:r>
        <w:t>Assess potential impairment to Net Asset Value, Useful Life, and Asset Performance of infrastructure assets to help:</w:t>
      </w:r>
    </w:p>
    <w:p w14:paraId="2F32AD30" w14:textId="77777777" w:rsidR="00F63D1F" w:rsidRDefault="00000000">
      <w:pPr>
        <w:pStyle w:val="ListParagraph"/>
        <w:numPr>
          <w:ilvl w:val="0"/>
          <w:numId w:val="2"/>
        </w:numPr>
      </w:pPr>
      <w:r>
        <w:t>Equity investors assess equity returns under climate risk</w:t>
      </w:r>
    </w:p>
    <w:p w14:paraId="462AD212" w14:textId="77777777" w:rsidR="00F63D1F" w:rsidRDefault="00000000">
      <w:pPr>
        <w:pStyle w:val="ListParagraph"/>
        <w:numPr>
          <w:ilvl w:val="0"/>
          <w:numId w:val="2"/>
        </w:numPr>
      </w:pPr>
      <w:r>
        <w:t>Lenders assess Loan-to-Value ratios and credit risk</w:t>
      </w:r>
    </w:p>
    <w:p w14:paraId="73C9C8E3" w14:textId="77777777" w:rsidR="00F63D1F" w:rsidRDefault="00000000">
      <w:pPr>
        <w:pStyle w:val="ListParagraph"/>
        <w:numPr>
          <w:ilvl w:val="0"/>
          <w:numId w:val="2"/>
        </w:numPr>
      </w:pPr>
      <w:r>
        <w:t>Asset owners optimize resilience investments</w:t>
      </w:r>
    </w:p>
    <w:p w14:paraId="1F2CB031" w14:textId="77777777" w:rsidR="00F63D1F" w:rsidRDefault="00000000">
      <w:pPr>
        <w:pStyle w:val="ListParagraph"/>
        <w:numPr>
          <w:ilvl w:val="0"/>
          <w:numId w:val="2"/>
        </w:numPr>
      </w:pPr>
      <w:r>
        <w:t>Stakeholders meet TCFD disclosure requirements</w:t>
      </w:r>
    </w:p>
    <w:p w14:paraId="107007DE" w14:textId="77777777" w:rsidR="00F63D1F" w:rsidRDefault="00F63D1F">
      <w:pPr>
        <w:spacing w:after="400"/>
      </w:pPr>
    </w:p>
    <w:p w14:paraId="34EA8EBD" w14:textId="77777777" w:rsidR="00F63D1F" w:rsidRDefault="00000000">
      <w:pPr>
        <w:pStyle w:val="Heading1"/>
      </w:pPr>
      <w:r>
        <w:t>ANALYTICAL FRAMEWORK OVERVIEW</w:t>
      </w:r>
    </w:p>
    <w:p w14:paraId="2572C041" w14:textId="77777777" w:rsidR="00F63D1F" w:rsidRDefault="00000000">
      <w:pPr>
        <w:spacing w:after="240"/>
      </w:pPr>
      <w:r>
        <w:t>The following flowchart illustrates the complete framework, showing data inputs, analytical processes, interim outputs, and the final NAV impairment calculation.</w:t>
      </w:r>
    </w:p>
    <w:p w14:paraId="3E463E0D" w14:textId="77777777" w:rsidR="00F63D1F" w:rsidRDefault="00000000">
      <w:pPr>
        <w:spacing w:after="160"/>
        <w:jc w:val="center"/>
      </w:pPr>
      <w:r>
        <w:rPr>
          <w:b/>
          <w:bCs/>
          <w:sz w:val="26"/>
          <w:szCs w:val="26"/>
        </w:rPr>
        <w:t>Figure 1: Climate Risk Assessment Framework Flow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3D1F" w14:paraId="12F028FE"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E8F4F8"/>
            <w:tcMar>
              <w:top w:w="160" w:type="dxa"/>
              <w:left w:w="240" w:type="dxa"/>
              <w:bottom w:w="160" w:type="dxa"/>
              <w:right w:w="240" w:type="dxa"/>
            </w:tcMar>
          </w:tcPr>
          <w:p w14:paraId="27C75AA8" w14:textId="77777777" w:rsidR="00F63D1F" w:rsidRDefault="00000000">
            <w:pPr>
              <w:jc w:val="center"/>
            </w:pPr>
            <w:r>
              <w:rPr>
                <w:b/>
                <w:bCs/>
                <w:color w:val="2E75B6"/>
                <w:sz w:val="28"/>
                <w:szCs w:val="28"/>
              </w:rPr>
              <w:t>DATA INPUTS</w:t>
            </w:r>
          </w:p>
          <w:p w14:paraId="25EDA205" w14:textId="77777777" w:rsidR="00F63D1F" w:rsidRDefault="00F63D1F">
            <w:pPr>
              <w:spacing w:after="120"/>
              <w:jc w:val="center"/>
            </w:pPr>
          </w:p>
          <w:p w14:paraId="286D5C21" w14:textId="77777777" w:rsidR="00F63D1F" w:rsidRDefault="00000000">
            <w:r>
              <w:t>• CMIP6 Climate Projections (RCP4.5, RCP8.5)</w:t>
            </w:r>
          </w:p>
          <w:p w14:paraId="06742E51" w14:textId="77777777" w:rsidR="00F63D1F" w:rsidRDefault="00000000">
            <w:r>
              <w:t>• Historical Weather Data (Ground Stations)</w:t>
            </w:r>
          </w:p>
          <w:p w14:paraId="3221821D" w14:textId="77777777" w:rsidR="00F63D1F" w:rsidRDefault="00000000">
            <w:r>
              <w:t>• Asset Specifications (Capacity, Location, Technology)</w:t>
            </w:r>
          </w:p>
          <w:p w14:paraId="4A895E36" w14:textId="77777777" w:rsidR="00F63D1F" w:rsidRDefault="00000000">
            <w:r>
              <w:t>• InfraSure Performance Models &amp; BI Estimates</w:t>
            </w:r>
          </w:p>
        </w:tc>
      </w:tr>
    </w:tbl>
    <w:p w14:paraId="226156EA" w14:textId="77777777" w:rsidR="00F63D1F" w:rsidRDefault="00000000">
      <w:pPr>
        <w:spacing w:before="80" w:after="80"/>
        <w:jc w:val="center"/>
      </w:pPr>
      <w:r>
        <w:lastRenderedPageBreak/>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3D1F" w14:paraId="6CC85443"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FF4E6"/>
            <w:tcMar>
              <w:top w:w="160" w:type="dxa"/>
              <w:left w:w="240" w:type="dxa"/>
              <w:bottom w:w="160" w:type="dxa"/>
              <w:right w:w="240" w:type="dxa"/>
            </w:tcMar>
          </w:tcPr>
          <w:p w14:paraId="0B502328" w14:textId="77777777" w:rsidR="00F63D1F" w:rsidRDefault="00000000">
            <w:pPr>
              <w:jc w:val="center"/>
            </w:pPr>
            <w:r>
              <w:rPr>
                <w:b/>
                <w:bCs/>
                <w:sz w:val="26"/>
                <w:szCs w:val="26"/>
              </w:rPr>
              <w:t>STEP 1: CLIMATE VARIABILITY ANALYSIS</w:t>
            </w:r>
          </w:p>
          <w:p w14:paraId="1C616856" w14:textId="77777777" w:rsidR="00F63D1F" w:rsidRDefault="00F63D1F">
            <w:pPr>
              <w:spacing w:after="120"/>
              <w:jc w:val="center"/>
            </w:pPr>
          </w:p>
          <w:p w14:paraId="5FEC6490" w14:textId="77777777" w:rsidR="00F63D1F" w:rsidRDefault="00000000">
            <w:r>
              <w:rPr>
                <w:b/>
                <w:bCs/>
              </w:rPr>
              <w:t>Process:</w:t>
            </w:r>
          </w:p>
          <w:p w14:paraId="0ADAC06F" w14:textId="77777777" w:rsidR="00F63D1F" w:rsidRDefault="00000000">
            <w:r>
              <w:t>• Downscale CMIP6 data to asset locations</w:t>
            </w:r>
          </w:p>
          <w:p w14:paraId="051506D1" w14:textId="77777777" w:rsidR="00F63D1F" w:rsidRDefault="00000000">
            <w:r>
              <w:t>• Calculate Severe Climate Variability Ratings (SCVR)</w:t>
            </w:r>
          </w:p>
          <w:p w14:paraId="12B34503" w14:textId="77777777" w:rsidR="00F63D1F" w:rsidRDefault="00000000">
            <w:r>
              <w:t>• Analyze heat waves, cold waves, freeze events, precipitation extremes, wind patterns, dry spells</w:t>
            </w:r>
          </w:p>
          <w:p w14:paraId="026B49B4" w14:textId="77777777" w:rsidR="00F63D1F" w:rsidRDefault="00000000">
            <w:pPr>
              <w:spacing w:before="120"/>
            </w:pPr>
            <w:r>
              <w:rPr>
                <w:b/>
                <w:bCs/>
                <w:color w:val="C45911"/>
              </w:rPr>
              <w:t>Output:</w:t>
            </w:r>
          </w:p>
          <w:p w14:paraId="68F7280C" w14:textId="77777777" w:rsidR="00F63D1F" w:rsidRDefault="00000000">
            <w:r>
              <w:rPr>
                <w:color w:val="C45911"/>
              </w:rPr>
              <w:t>→ SCVR Tables (2025-2050, monthly Years 1-5, annual Years 6-50)</w:t>
            </w:r>
          </w:p>
        </w:tc>
      </w:tr>
    </w:tbl>
    <w:p w14:paraId="5C558181" w14:textId="77777777" w:rsidR="00F63D1F" w:rsidRDefault="00000000">
      <w:pPr>
        <w:spacing w:before="80" w:after="80"/>
        <w:jc w:val="center"/>
      </w:pP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3D1F" w14:paraId="44B861A0"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F0F8E6"/>
            <w:tcMar>
              <w:top w:w="160" w:type="dxa"/>
              <w:left w:w="240" w:type="dxa"/>
              <w:bottom w:w="160" w:type="dxa"/>
              <w:right w:w="240" w:type="dxa"/>
            </w:tcMar>
          </w:tcPr>
          <w:p w14:paraId="575612BF" w14:textId="77777777" w:rsidR="00F63D1F" w:rsidRDefault="00000000">
            <w:pPr>
              <w:jc w:val="center"/>
            </w:pPr>
            <w:r>
              <w:rPr>
                <w:b/>
                <w:bCs/>
                <w:sz w:val="26"/>
                <w:szCs w:val="26"/>
              </w:rPr>
              <w:t>STEP 2: ASSET PERFORMANCE MODELING</w:t>
            </w:r>
          </w:p>
          <w:p w14:paraId="1C19FDE9" w14:textId="77777777" w:rsidR="00F63D1F" w:rsidRDefault="00F63D1F">
            <w:pPr>
              <w:spacing w:after="120"/>
              <w:jc w:val="center"/>
            </w:pPr>
          </w:p>
          <w:p w14:paraId="2C2E82ED" w14:textId="77777777" w:rsidR="00F63D1F" w:rsidRDefault="00000000">
            <w:r>
              <w:rPr>
                <w:b/>
                <w:bCs/>
              </w:rPr>
              <w:t>Process:</w:t>
            </w:r>
          </w:p>
          <w:p w14:paraId="0F61892E" w14:textId="77777777" w:rsidR="00F63D1F" w:rsidRDefault="00000000">
            <w:r>
              <w:t>• Generate solar irradiation &amp; wind speed data</w:t>
            </w:r>
          </w:p>
          <w:p w14:paraId="2BD85D57" w14:textId="77777777" w:rsidR="00F63D1F" w:rsidRDefault="00000000">
            <w:r>
              <w:t>• Run InfraSure performance models for Base &amp; Climate Scenarios</w:t>
            </w:r>
          </w:p>
          <w:p w14:paraId="26818BDA" w14:textId="77777777" w:rsidR="00F63D1F" w:rsidRDefault="00000000">
            <w:r>
              <w:t>• Apply climate zone-specific factors (arid/semi-arid)</w:t>
            </w:r>
          </w:p>
          <w:p w14:paraId="52DEFB58" w14:textId="77777777" w:rsidR="00F63D1F" w:rsidRDefault="00000000">
            <w:pPr>
              <w:spacing w:before="120"/>
            </w:pPr>
            <w:r>
              <w:rPr>
                <w:b/>
                <w:bCs/>
                <w:color w:val="6AA84F"/>
              </w:rPr>
              <w:t>Output:</w:t>
            </w:r>
          </w:p>
          <w:p w14:paraId="4F5D2DF1" w14:textId="77777777" w:rsidR="00F63D1F" w:rsidRDefault="00000000">
            <w:r>
              <w:rPr>
                <w:color w:val="6AA84F"/>
              </w:rPr>
              <w:t>→ Revenue Projections (Base Scenario with P10/P50/P90 envelopes)</w:t>
            </w:r>
          </w:p>
        </w:tc>
      </w:tr>
    </w:tbl>
    <w:p w14:paraId="70860041" w14:textId="77777777" w:rsidR="00F63D1F" w:rsidRDefault="00000000">
      <w:pPr>
        <w:spacing w:before="80" w:after="80"/>
        <w:jc w:val="center"/>
      </w:pP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60"/>
        <w:gridCol w:w="120"/>
        <w:gridCol w:w="4680"/>
      </w:tblGrid>
      <w:tr w:rsidR="00F63D1F" w14:paraId="6E01472A" w14:textId="77777777">
        <w:tblPrEx>
          <w:tblCellMar>
            <w:top w:w="0" w:type="dxa"/>
            <w:bottom w:w="0" w:type="dxa"/>
          </w:tblCellMar>
        </w:tblPrEx>
        <w:tc>
          <w:tcPr>
            <w:tcW w:w="4560" w:type="dxa"/>
            <w:tcBorders>
              <w:top w:val="single" w:sz="1" w:space="0" w:color="CCCCCC"/>
              <w:left w:val="single" w:sz="1" w:space="0" w:color="CCCCCC"/>
              <w:bottom w:val="single" w:sz="1" w:space="0" w:color="CCCCCC"/>
              <w:right w:val="single" w:sz="1" w:space="0" w:color="CCCCCC"/>
            </w:tcBorders>
            <w:shd w:val="clear" w:color="auto" w:fill="FCE5CD"/>
            <w:tcMar>
              <w:top w:w="160" w:type="dxa"/>
              <w:left w:w="160" w:type="dxa"/>
              <w:bottom w:w="160" w:type="dxa"/>
              <w:right w:w="160" w:type="dxa"/>
            </w:tcMar>
          </w:tcPr>
          <w:p w14:paraId="5FC4A23E" w14:textId="77777777" w:rsidR="00F63D1F" w:rsidRDefault="00000000">
            <w:pPr>
              <w:jc w:val="center"/>
            </w:pPr>
            <w:r>
              <w:rPr>
                <w:b/>
                <w:bCs/>
              </w:rPr>
              <w:t>STEP 3: BUSINESS INTERRUPTION</w:t>
            </w:r>
          </w:p>
          <w:p w14:paraId="1590FC44" w14:textId="77777777" w:rsidR="00F63D1F" w:rsidRDefault="00F63D1F">
            <w:pPr>
              <w:spacing w:after="120"/>
              <w:jc w:val="center"/>
            </w:pPr>
          </w:p>
          <w:p w14:paraId="762A8B13" w14:textId="77777777" w:rsidR="00F63D1F" w:rsidRDefault="00000000">
            <w:r>
              <w:rPr>
                <w:b/>
                <w:bCs/>
                <w:sz w:val="22"/>
                <w:szCs w:val="22"/>
              </w:rPr>
              <w:t>A. Develop HCR Tables</w:t>
            </w:r>
          </w:p>
          <w:p w14:paraId="592657F4" w14:textId="77777777" w:rsidR="00F63D1F" w:rsidRDefault="00000000">
            <w:r>
              <w:t>• Map hazard risk to SCVR</w:t>
            </w:r>
          </w:p>
          <w:p w14:paraId="2F0915D1" w14:textId="77777777" w:rsidR="00F63D1F" w:rsidRDefault="00000000">
            <w:r>
              <w:t>• Flood, hail, icing, dust, wildfire</w:t>
            </w:r>
          </w:p>
          <w:p w14:paraId="0A96B52A" w14:textId="77777777" w:rsidR="00F63D1F" w:rsidRDefault="00000000">
            <w:pPr>
              <w:spacing w:before="120"/>
            </w:pPr>
            <w:r>
              <w:rPr>
                <w:b/>
                <w:bCs/>
                <w:sz w:val="22"/>
                <w:szCs w:val="22"/>
              </w:rPr>
              <w:t>B. Calculate BI Losses</w:t>
            </w:r>
          </w:p>
          <w:p w14:paraId="52B0D59D" w14:textId="77777777" w:rsidR="00F63D1F" w:rsidRDefault="00000000">
            <w:r>
              <w:rPr>
                <w:i/>
                <w:iCs/>
                <w:sz w:val="22"/>
                <w:szCs w:val="22"/>
              </w:rPr>
              <w:t xml:space="preserve">BI = </w:t>
            </w:r>
            <w:proofErr w:type="spellStart"/>
            <w:r>
              <w:rPr>
                <w:i/>
                <w:iCs/>
                <w:sz w:val="22"/>
                <w:szCs w:val="22"/>
              </w:rPr>
              <w:t>InfraSure_BI</w:t>
            </w:r>
            <w:proofErr w:type="spellEnd"/>
            <w:r>
              <w:rPr>
                <w:i/>
                <w:iCs/>
                <w:sz w:val="22"/>
                <w:szCs w:val="22"/>
              </w:rPr>
              <w:t xml:space="preserve"> × HCR</w:t>
            </w:r>
          </w:p>
          <w:p w14:paraId="64FFBB34" w14:textId="77777777" w:rsidR="00F63D1F" w:rsidRDefault="00000000">
            <w:r>
              <w:rPr>
                <w:sz w:val="20"/>
                <w:szCs w:val="20"/>
              </w:rPr>
              <w:t>(InfraSure BI already scaled by SCVR)</w:t>
            </w:r>
          </w:p>
          <w:p w14:paraId="41BDAB8F" w14:textId="77777777" w:rsidR="00F63D1F" w:rsidRDefault="00000000">
            <w:pPr>
              <w:spacing w:before="120"/>
            </w:pPr>
            <w:r>
              <w:rPr>
                <w:b/>
                <w:bCs/>
                <w:sz w:val="22"/>
                <w:szCs w:val="22"/>
              </w:rPr>
              <w:t>C. Catastrophic Events</w:t>
            </w:r>
          </w:p>
          <w:p w14:paraId="246B557B" w14:textId="77777777" w:rsidR="00F63D1F" w:rsidRDefault="00000000">
            <w:r>
              <w:t>• Frequency × severity modeling</w:t>
            </w:r>
          </w:p>
          <w:p w14:paraId="44BB22EE" w14:textId="77777777" w:rsidR="00F63D1F" w:rsidRDefault="00000000">
            <w:pPr>
              <w:spacing w:before="120"/>
            </w:pPr>
            <w:r>
              <w:rPr>
                <w:b/>
                <w:bCs/>
                <w:color w:val="E69138"/>
              </w:rPr>
              <w:t>Output:</w:t>
            </w:r>
          </w:p>
          <w:p w14:paraId="5A37D6BB" w14:textId="77777777" w:rsidR="00F63D1F" w:rsidRDefault="00000000">
            <w:r>
              <w:rPr>
                <w:color w:val="E69138"/>
              </w:rPr>
              <w:t>→ BI Revenue Losses</w:t>
            </w:r>
          </w:p>
          <w:p w14:paraId="2B35AEB5" w14:textId="77777777" w:rsidR="00F63D1F" w:rsidRDefault="00000000">
            <w:r>
              <w:rPr>
                <w:color w:val="E69138"/>
              </w:rPr>
              <w:t>→ Cat Event Losses</w:t>
            </w:r>
          </w:p>
        </w:tc>
        <w:tc>
          <w:tcPr>
            <w:tcW w:w="120" w:type="dxa"/>
          </w:tcPr>
          <w:p w14:paraId="457C2960" w14:textId="77777777" w:rsidR="00F63D1F" w:rsidRDefault="00F63D1F"/>
        </w:tc>
        <w:tc>
          <w:tcPr>
            <w:tcW w:w="4680" w:type="dxa"/>
            <w:tcBorders>
              <w:top w:val="single" w:sz="1" w:space="0" w:color="CCCCCC"/>
              <w:left w:val="single" w:sz="1" w:space="0" w:color="CCCCCC"/>
              <w:bottom w:val="single" w:sz="1" w:space="0" w:color="CCCCCC"/>
              <w:right w:val="single" w:sz="1" w:space="0" w:color="CCCCCC"/>
            </w:tcBorders>
            <w:shd w:val="clear" w:color="auto" w:fill="D9EAD3"/>
            <w:tcMar>
              <w:top w:w="160" w:type="dxa"/>
              <w:left w:w="160" w:type="dxa"/>
              <w:bottom w:w="160" w:type="dxa"/>
              <w:right w:w="160" w:type="dxa"/>
            </w:tcMar>
          </w:tcPr>
          <w:p w14:paraId="474C16A0" w14:textId="77777777" w:rsidR="00F63D1F" w:rsidRDefault="00000000">
            <w:pPr>
              <w:jc w:val="center"/>
            </w:pPr>
            <w:r>
              <w:rPr>
                <w:b/>
                <w:bCs/>
              </w:rPr>
              <w:t>STEP 4: EQUIPMENT DEGRADATION</w:t>
            </w:r>
          </w:p>
          <w:p w14:paraId="4D0CCE4B" w14:textId="77777777" w:rsidR="00F63D1F" w:rsidRDefault="00F63D1F">
            <w:pPr>
              <w:spacing w:after="120"/>
              <w:jc w:val="center"/>
            </w:pPr>
          </w:p>
          <w:p w14:paraId="7F52E8BC" w14:textId="77777777" w:rsidR="00F63D1F" w:rsidRDefault="00000000">
            <w:r>
              <w:rPr>
                <w:b/>
                <w:bCs/>
                <w:sz w:val="22"/>
                <w:szCs w:val="22"/>
              </w:rPr>
              <w:t>A. Develop EFR Tables</w:t>
            </w:r>
          </w:p>
          <w:p w14:paraId="2AB77E2B" w14:textId="77777777" w:rsidR="00F63D1F" w:rsidRDefault="00000000">
            <w:r>
              <w:t>• Climate zone-specific models</w:t>
            </w:r>
          </w:p>
          <w:p w14:paraId="5C6FF37D" w14:textId="77777777" w:rsidR="00F63D1F" w:rsidRDefault="00000000">
            <w:r>
              <w:t>• Asset-type mechanisms</w:t>
            </w:r>
          </w:p>
          <w:p w14:paraId="4DDCE145" w14:textId="77777777" w:rsidR="00F63D1F" w:rsidRDefault="00000000">
            <w:pPr>
              <w:spacing w:before="120"/>
            </w:pPr>
            <w:r>
              <w:rPr>
                <w:b/>
                <w:bCs/>
                <w:sz w:val="22"/>
                <w:szCs w:val="22"/>
              </w:rPr>
              <w:t>B. Solar Degradation</w:t>
            </w:r>
          </w:p>
          <w:p w14:paraId="2DBAEC42" w14:textId="77777777" w:rsidR="00F63D1F" w:rsidRDefault="00000000">
            <w:r>
              <w:t>• Heat, humidity, UV, soiling</w:t>
            </w:r>
          </w:p>
          <w:p w14:paraId="770671CC" w14:textId="77777777" w:rsidR="00F63D1F" w:rsidRDefault="00000000">
            <w:r>
              <w:t>• Freeze-thaw cycling</w:t>
            </w:r>
          </w:p>
          <w:p w14:paraId="4D48866F" w14:textId="77777777" w:rsidR="00F63D1F" w:rsidRDefault="00000000">
            <w:pPr>
              <w:spacing w:before="120"/>
            </w:pPr>
            <w:r>
              <w:rPr>
                <w:b/>
                <w:bCs/>
                <w:sz w:val="22"/>
                <w:szCs w:val="22"/>
              </w:rPr>
              <w:t>C. Wind Degradation</w:t>
            </w:r>
          </w:p>
          <w:p w14:paraId="725A3CBE" w14:textId="77777777" w:rsidR="00F63D1F" w:rsidRDefault="00000000">
            <w:r>
              <w:t>• Icing (rime &amp; glaze)</w:t>
            </w:r>
          </w:p>
          <w:p w14:paraId="0AD93EDC" w14:textId="77777777" w:rsidR="00F63D1F" w:rsidRDefault="00000000">
            <w:r>
              <w:t>• Blade erosion, fatigue</w:t>
            </w:r>
          </w:p>
          <w:p w14:paraId="4B4D3EE2" w14:textId="77777777" w:rsidR="00F63D1F" w:rsidRDefault="00000000">
            <w:pPr>
              <w:spacing w:before="120"/>
            </w:pPr>
            <w:r>
              <w:rPr>
                <w:b/>
                <w:bCs/>
                <w:color w:val="6AA84F"/>
              </w:rPr>
              <w:t>Output:</w:t>
            </w:r>
          </w:p>
          <w:p w14:paraId="6D725072" w14:textId="77777777" w:rsidR="00F63D1F" w:rsidRDefault="00000000">
            <w:r>
              <w:rPr>
                <w:color w:val="6AA84F"/>
              </w:rPr>
              <w:t>→ Impaired Useful Life (IUL)</w:t>
            </w:r>
          </w:p>
          <w:p w14:paraId="55851847" w14:textId="77777777" w:rsidR="00F63D1F" w:rsidRDefault="00000000">
            <w:r>
              <w:rPr>
                <w:color w:val="6AA84F"/>
              </w:rPr>
              <w:t>→ Degradation Losses</w:t>
            </w:r>
          </w:p>
        </w:tc>
      </w:tr>
    </w:tbl>
    <w:p w14:paraId="4213FB43" w14:textId="77777777" w:rsidR="00F63D1F" w:rsidRDefault="00000000">
      <w:pPr>
        <w:spacing w:before="80" w:after="80"/>
        <w:jc w:val="center"/>
      </w:pPr>
      <w:r>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3D1F" w14:paraId="22734E15" w14:textId="77777777">
        <w:tblPrEx>
          <w:tblCellMar>
            <w:top w:w="0" w:type="dxa"/>
            <w:bottom w:w="0" w:type="dxa"/>
          </w:tblCellMar>
        </w:tblPrEx>
        <w:tc>
          <w:tcPr>
            <w:tcW w:w="9360" w:type="dxa"/>
            <w:tcBorders>
              <w:top w:val="single" w:sz="1" w:space="0" w:color="CCCCCC"/>
              <w:left w:val="single" w:sz="1" w:space="0" w:color="CCCCCC"/>
              <w:bottom w:val="single" w:sz="1" w:space="0" w:color="CCCCCC"/>
              <w:right w:val="single" w:sz="1" w:space="0" w:color="CCCCCC"/>
            </w:tcBorders>
            <w:shd w:val="clear" w:color="auto" w:fill="E6E6FA"/>
            <w:tcMar>
              <w:top w:w="160" w:type="dxa"/>
              <w:left w:w="240" w:type="dxa"/>
              <w:bottom w:w="160" w:type="dxa"/>
              <w:right w:w="240" w:type="dxa"/>
            </w:tcMar>
          </w:tcPr>
          <w:p w14:paraId="139B0D7D" w14:textId="77777777" w:rsidR="00F63D1F" w:rsidRDefault="00000000">
            <w:pPr>
              <w:jc w:val="center"/>
            </w:pPr>
            <w:r>
              <w:rPr>
                <w:b/>
                <w:bCs/>
                <w:sz w:val="26"/>
                <w:szCs w:val="26"/>
              </w:rPr>
              <w:t>STEP 5: NAV IMPAIRMENT CALCULATION</w:t>
            </w:r>
          </w:p>
          <w:p w14:paraId="3E612736" w14:textId="77777777" w:rsidR="00F63D1F" w:rsidRDefault="00F63D1F">
            <w:pPr>
              <w:spacing w:after="120"/>
              <w:jc w:val="center"/>
            </w:pPr>
          </w:p>
          <w:p w14:paraId="302A224D" w14:textId="77777777" w:rsidR="00F63D1F" w:rsidRDefault="00000000">
            <w:pPr>
              <w:jc w:val="center"/>
            </w:pPr>
            <w:r>
              <w:rPr>
                <w:i/>
                <w:iCs/>
              </w:rPr>
              <w:t xml:space="preserve">Asset Performance (Climate) = </w:t>
            </w:r>
            <w:proofErr w:type="spellStart"/>
            <w:r>
              <w:rPr>
                <w:i/>
                <w:iCs/>
              </w:rPr>
              <w:t>Revenue_base</w:t>
            </w:r>
            <w:proofErr w:type="spellEnd"/>
            <w:r>
              <w:rPr>
                <w:i/>
                <w:iCs/>
              </w:rPr>
              <w:t xml:space="preserve"> - </w:t>
            </w:r>
            <w:proofErr w:type="spellStart"/>
            <w:r>
              <w:rPr>
                <w:i/>
                <w:iCs/>
              </w:rPr>
              <w:t>BI_loss</w:t>
            </w:r>
            <w:proofErr w:type="spellEnd"/>
            <w:r>
              <w:rPr>
                <w:i/>
                <w:iCs/>
              </w:rPr>
              <w:t xml:space="preserve"> - </w:t>
            </w:r>
            <w:proofErr w:type="spellStart"/>
            <w:r>
              <w:rPr>
                <w:i/>
                <w:iCs/>
              </w:rPr>
              <w:t>Cat_loss</w:t>
            </w:r>
            <w:proofErr w:type="spellEnd"/>
            <w:r>
              <w:rPr>
                <w:i/>
                <w:iCs/>
              </w:rPr>
              <w:t xml:space="preserve"> - </w:t>
            </w:r>
            <w:proofErr w:type="spellStart"/>
            <w:r>
              <w:rPr>
                <w:i/>
                <w:iCs/>
              </w:rPr>
              <w:t>Degradation_loss</w:t>
            </w:r>
            <w:proofErr w:type="spellEnd"/>
          </w:p>
          <w:p w14:paraId="5B72BC16" w14:textId="77777777" w:rsidR="00F63D1F" w:rsidRDefault="00000000">
            <w:pPr>
              <w:spacing w:before="120"/>
              <w:jc w:val="center"/>
            </w:pPr>
            <w:proofErr w:type="spellStart"/>
            <w:r>
              <w:rPr>
                <w:i/>
                <w:iCs/>
              </w:rPr>
              <w:t>NPV_Climate</w:t>
            </w:r>
            <w:proofErr w:type="spellEnd"/>
            <w:r>
              <w:rPr>
                <w:i/>
                <w:iCs/>
              </w:rPr>
              <w:t xml:space="preserve"> = Σ [Asset </w:t>
            </w:r>
            <w:proofErr w:type="spellStart"/>
            <w:r>
              <w:rPr>
                <w:i/>
                <w:iCs/>
              </w:rPr>
              <w:t>Performance_t</w:t>
            </w:r>
            <w:proofErr w:type="spellEnd"/>
            <w:r>
              <w:rPr>
                <w:i/>
                <w:iCs/>
              </w:rPr>
              <w:t xml:space="preserve"> / (1+</w:t>
            </w:r>
            <w:proofErr w:type="gramStart"/>
            <w:r>
              <w:rPr>
                <w:i/>
                <w:iCs/>
              </w:rPr>
              <w:t>WACC)^</w:t>
            </w:r>
            <w:proofErr w:type="gramEnd"/>
            <w:r>
              <w:rPr>
                <w:i/>
                <w:iCs/>
              </w:rPr>
              <w:t>t] over IUL</w:t>
            </w:r>
          </w:p>
          <w:p w14:paraId="5BA68935" w14:textId="77777777" w:rsidR="00F63D1F" w:rsidRDefault="00000000">
            <w:pPr>
              <w:spacing w:before="120"/>
              <w:jc w:val="center"/>
            </w:pPr>
            <w:proofErr w:type="spellStart"/>
            <w:r>
              <w:rPr>
                <w:i/>
                <w:iCs/>
              </w:rPr>
              <w:t>NPV_Base</w:t>
            </w:r>
            <w:proofErr w:type="spellEnd"/>
            <w:r>
              <w:rPr>
                <w:i/>
                <w:iCs/>
              </w:rPr>
              <w:t xml:space="preserve"> = Σ [</w:t>
            </w:r>
            <w:proofErr w:type="spellStart"/>
            <w:r>
              <w:rPr>
                <w:i/>
                <w:iCs/>
              </w:rPr>
              <w:t>Revenue_base_t</w:t>
            </w:r>
            <w:proofErr w:type="spellEnd"/>
            <w:r>
              <w:rPr>
                <w:i/>
                <w:iCs/>
              </w:rPr>
              <w:t xml:space="preserve"> / (1+</w:t>
            </w:r>
            <w:proofErr w:type="gramStart"/>
            <w:r>
              <w:rPr>
                <w:i/>
                <w:iCs/>
              </w:rPr>
              <w:t>WACC)^</w:t>
            </w:r>
            <w:proofErr w:type="gramEnd"/>
            <w:r>
              <w:rPr>
                <w:i/>
                <w:iCs/>
              </w:rPr>
              <w:t>t] over EUL</w:t>
            </w:r>
          </w:p>
          <w:p w14:paraId="1EEAA1B4" w14:textId="77777777" w:rsidR="00F63D1F" w:rsidRDefault="00000000">
            <w:pPr>
              <w:spacing w:before="120"/>
            </w:pPr>
            <w:r>
              <w:rPr>
                <w:b/>
                <w:bCs/>
              </w:rPr>
              <w:t>Uncertainty Quantification:</w:t>
            </w:r>
          </w:p>
          <w:p w14:paraId="2A4A3C00" w14:textId="77777777" w:rsidR="00F63D1F" w:rsidRDefault="00000000">
            <w:r>
              <w:t>• Monte Carlo simulations (1000+ iterations)</w:t>
            </w:r>
          </w:p>
          <w:p w14:paraId="7CEC9C05" w14:textId="77777777" w:rsidR="00F63D1F" w:rsidRDefault="00000000">
            <w:r>
              <w:t>• Sensitivity analysis on key parameters</w:t>
            </w:r>
          </w:p>
          <w:p w14:paraId="1C2A6BB9" w14:textId="77777777" w:rsidR="00F63D1F" w:rsidRDefault="00000000">
            <w:r>
              <w:t>• Validation against benchmarks</w:t>
            </w:r>
          </w:p>
        </w:tc>
      </w:tr>
    </w:tbl>
    <w:p w14:paraId="3C87461C" w14:textId="77777777" w:rsidR="00F63D1F" w:rsidRDefault="00000000">
      <w:pPr>
        <w:spacing w:before="80" w:after="80"/>
        <w:jc w:val="center"/>
      </w:pPr>
      <w:r>
        <w:lastRenderedPageBreak/>
        <w: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F63D1F" w14:paraId="6CDCBF03" w14:textId="77777777">
        <w:tblPrEx>
          <w:tblCellMar>
            <w:top w:w="0" w:type="dxa"/>
            <w:bottom w:w="0" w:type="dxa"/>
          </w:tblCellMar>
        </w:tblPrEx>
        <w:tc>
          <w:tcPr>
            <w:tcW w:w="9360" w:type="dxa"/>
            <w:tcBorders>
              <w:top w:val="single" w:sz="6" w:space="0" w:color="2E75B6"/>
              <w:left w:val="single" w:sz="6" w:space="0" w:color="2E75B6"/>
              <w:bottom w:val="single" w:sz="6" w:space="0" w:color="2E75B6"/>
              <w:right w:val="single" w:sz="6" w:space="0" w:color="2E75B6"/>
            </w:tcBorders>
            <w:shd w:val="clear" w:color="auto" w:fill="FFE6E6"/>
            <w:tcMar>
              <w:top w:w="200" w:type="dxa"/>
              <w:left w:w="240" w:type="dxa"/>
              <w:bottom w:w="200" w:type="dxa"/>
              <w:right w:w="240" w:type="dxa"/>
            </w:tcMar>
          </w:tcPr>
          <w:p w14:paraId="2C9968C7" w14:textId="77777777" w:rsidR="00F63D1F" w:rsidRDefault="00000000">
            <w:pPr>
              <w:jc w:val="center"/>
            </w:pPr>
            <w:r>
              <w:rPr>
                <w:b/>
                <w:bCs/>
                <w:color w:val="CC0000"/>
                <w:sz w:val="32"/>
                <w:szCs w:val="32"/>
              </w:rPr>
              <w:t>FINAL OUTPUT</w:t>
            </w:r>
          </w:p>
          <w:p w14:paraId="14557482" w14:textId="77777777" w:rsidR="00F63D1F" w:rsidRDefault="00000000">
            <w:pPr>
              <w:spacing w:before="160" w:after="160"/>
              <w:jc w:val="center"/>
            </w:pPr>
            <w:r>
              <w:rPr>
                <w:b/>
                <w:bCs/>
                <w:color w:val="CC0000"/>
                <w:sz w:val="28"/>
                <w:szCs w:val="28"/>
              </w:rPr>
              <w:t xml:space="preserve">NAV Impairment Ratio = </w:t>
            </w:r>
            <w:proofErr w:type="spellStart"/>
            <w:r>
              <w:rPr>
                <w:b/>
                <w:bCs/>
                <w:color w:val="CC0000"/>
                <w:sz w:val="28"/>
                <w:szCs w:val="28"/>
              </w:rPr>
              <w:t>NPV_Climate</w:t>
            </w:r>
            <w:proofErr w:type="spellEnd"/>
            <w:r>
              <w:rPr>
                <w:b/>
                <w:bCs/>
                <w:color w:val="CC0000"/>
                <w:sz w:val="28"/>
                <w:szCs w:val="28"/>
              </w:rPr>
              <w:t xml:space="preserve"> / </w:t>
            </w:r>
            <w:proofErr w:type="spellStart"/>
            <w:r>
              <w:rPr>
                <w:b/>
                <w:bCs/>
                <w:color w:val="CC0000"/>
                <w:sz w:val="28"/>
                <w:szCs w:val="28"/>
              </w:rPr>
              <w:t>NPV_Base</w:t>
            </w:r>
            <w:proofErr w:type="spellEnd"/>
          </w:p>
          <w:p w14:paraId="2D636D61" w14:textId="77777777" w:rsidR="00F63D1F" w:rsidRDefault="00000000">
            <w:pPr>
              <w:jc w:val="center"/>
            </w:pPr>
            <w:r>
              <w:rPr>
                <w:i/>
                <w:iCs/>
                <w:sz w:val="26"/>
                <w:szCs w:val="26"/>
              </w:rPr>
              <w:t>With P10/P50/P90 Confidence Intervals</w:t>
            </w:r>
          </w:p>
          <w:p w14:paraId="5A67E705" w14:textId="77777777" w:rsidR="00F63D1F" w:rsidRDefault="00F63D1F">
            <w:pPr>
              <w:spacing w:before="120"/>
              <w:jc w:val="center"/>
            </w:pPr>
          </w:p>
          <w:p w14:paraId="5F16A147" w14:textId="77777777" w:rsidR="00F63D1F" w:rsidRDefault="00000000">
            <w:pPr>
              <w:jc w:val="center"/>
            </w:pPr>
            <w:r>
              <w:rPr>
                <w:b/>
                <w:bCs/>
              </w:rPr>
              <w:t>Supporting Outputs:</w:t>
            </w:r>
          </w:p>
          <w:p w14:paraId="0236014E" w14:textId="77777777" w:rsidR="00F63D1F" w:rsidRDefault="00000000">
            <w:pPr>
              <w:jc w:val="center"/>
            </w:pPr>
            <w:r>
              <w:t>Loan-to-Value Impact • Equity Return Projections • TCFD Disclosure Metrics</w:t>
            </w:r>
          </w:p>
        </w:tc>
      </w:tr>
    </w:tbl>
    <w:p w14:paraId="6B98C057" w14:textId="77777777" w:rsidR="00F63D1F" w:rsidRDefault="00F63D1F">
      <w:pPr>
        <w:spacing w:before="400" w:after="400"/>
      </w:pPr>
    </w:p>
    <w:p w14:paraId="5E17A9E3" w14:textId="77777777" w:rsidR="00F63D1F" w:rsidRDefault="00000000">
      <w:r>
        <w:br w:type="page"/>
      </w:r>
    </w:p>
    <w:p w14:paraId="4CDD530A" w14:textId="77777777" w:rsidR="00F63D1F" w:rsidRDefault="00000000">
      <w:pPr>
        <w:pStyle w:val="Heading1"/>
      </w:pPr>
      <w:r>
        <w:lastRenderedPageBreak/>
        <w:t>DETAILED ANALYTICAL FRAMEWORK</w:t>
      </w:r>
    </w:p>
    <w:p w14:paraId="61C77DD9" w14:textId="77777777" w:rsidR="00F63D1F" w:rsidRDefault="00000000">
      <w:pPr>
        <w:pStyle w:val="Heading2"/>
      </w:pPr>
      <w:r>
        <w:t>Core NAV Impairment Calculation</w:t>
      </w:r>
    </w:p>
    <w:p w14:paraId="3D33D828" w14:textId="77777777" w:rsidR="00F63D1F" w:rsidRDefault="00000000">
      <w:pPr>
        <w:spacing w:after="120"/>
      </w:pPr>
      <w:r>
        <w:t>For a given Climate Scenario, the Net Asset Value (NAV) Impairment Ratio is defined as:</w:t>
      </w:r>
    </w:p>
    <w:p w14:paraId="08F846B5" w14:textId="77777777" w:rsidR="00F63D1F" w:rsidRDefault="00000000">
      <w:pPr>
        <w:spacing w:after="240"/>
        <w:jc w:val="center"/>
      </w:pPr>
      <w:r>
        <w:t xml:space="preserve">NAV Impairment Ratio = </w:t>
      </w:r>
      <w:proofErr w:type="gramStart"/>
      <w:r>
        <w:t>NPV(</w:t>
      </w:r>
      <w:proofErr w:type="gramEnd"/>
      <w:r>
        <w:t xml:space="preserve">IUL, Climate Scenario) / </w:t>
      </w:r>
      <w:proofErr w:type="gramStart"/>
      <w:r>
        <w:t>NPV(</w:t>
      </w:r>
      <w:proofErr w:type="gramEnd"/>
      <w:r>
        <w:t>EUL, Base Scenario)</w:t>
      </w:r>
    </w:p>
    <w:p w14:paraId="37BD4EDE" w14:textId="77777777" w:rsidR="00F63D1F" w:rsidRDefault="00000000">
      <w:pPr>
        <w:pStyle w:val="Heading2"/>
      </w:pPr>
      <w:r>
        <w:t>Asset Performance Model</w:t>
      </w:r>
    </w:p>
    <w:p w14:paraId="74876E91" w14:textId="77777777" w:rsidR="00F63D1F" w:rsidRDefault="00000000">
      <w:pPr>
        <w:spacing w:after="120"/>
      </w:pPr>
      <w:r>
        <w:t>Asset Performance under climate scenarios is calculated as:</w:t>
      </w:r>
    </w:p>
    <w:p w14:paraId="0AA99B4D" w14:textId="77777777" w:rsidR="00F63D1F" w:rsidRDefault="00000000">
      <w:pPr>
        <w:spacing w:after="160"/>
        <w:jc w:val="center"/>
      </w:pPr>
      <w:r>
        <w:rPr>
          <w:i/>
          <w:iCs/>
          <w:sz w:val="26"/>
          <w:szCs w:val="26"/>
        </w:rPr>
        <w:t xml:space="preserve">AP = </w:t>
      </w:r>
      <w:proofErr w:type="spellStart"/>
      <w:r>
        <w:rPr>
          <w:i/>
          <w:iCs/>
          <w:sz w:val="26"/>
          <w:szCs w:val="26"/>
        </w:rPr>
        <w:t>Revenue_base</w:t>
      </w:r>
      <w:proofErr w:type="spellEnd"/>
      <w:r>
        <w:rPr>
          <w:i/>
          <w:iCs/>
          <w:sz w:val="26"/>
          <w:szCs w:val="26"/>
        </w:rPr>
        <w:t xml:space="preserve"> - </w:t>
      </w:r>
      <w:proofErr w:type="spellStart"/>
      <w:r>
        <w:rPr>
          <w:i/>
          <w:iCs/>
          <w:sz w:val="26"/>
          <w:szCs w:val="26"/>
        </w:rPr>
        <w:t>BI_loss</w:t>
      </w:r>
      <w:proofErr w:type="spellEnd"/>
      <w:r>
        <w:rPr>
          <w:i/>
          <w:iCs/>
          <w:sz w:val="26"/>
          <w:szCs w:val="26"/>
        </w:rPr>
        <w:t xml:space="preserve"> - </w:t>
      </w:r>
      <w:proofErr w:type="spellStart"/>
      <w:r>
        <w:rPr>
          <w:i/>
          <w:iCs/>
          <w:sz w:val="26"/>
          <w:szCs w:val="26"/>
        </w:rPr>
        <w:t>Cat_loss</w:t>
      </w:r>
      <w:proofErr w:type="spellEnd"/>
      <w:r>
        <w:rPr>
          <w:i/>
          <w:iCs/>
          <w:sz w:val="26"/>
          <w:szCs w:val="26"/>
        </w:rPr>
        <w:t xml:space="preserve"> - </w:t>
      </w:r>
      <w:proofErr w:type="spellStart"/>
      <w:r>
        <w:rPr>
          <w:i/>
          <w:iCs/>
          <w:sz w:val="26"/>
          <w:szCs w:val="26"/>
        </w:rPr>
        <w:t>Degradation_loss</w:t>
      </w:r>
      <w:proofErr w:type="spellEnd"/>
    </w:p>
    <w:p w14:paraId="27B79EBC" w14:textId="77777777" w:rsidR="00F63D1F" w:rsidRDefault="00000000">
      <w:pPr>
        <w:spacing w:after="120"/>
      </w:pPr>
      <w:r>
        <w:t>Where:</w:t>
      </w:r>
    </w:p>
    <w:p w14:paraId="4A5149E5" w14:textId="77777777" w:rsidR="00F63D1F" w:rsidRDefault="00000000">
      <w:pPr>
        <w:pStyle w:val="ListParagraph"/>
        <w:numPr>
          <w:ilvl w:val="0"/>
          <w:numId w:val="2"/>
        </w:numPr>
      </w:pPr>
      <w:proofErr w:type="spellStart"/>
      <w:r>
        <w:rPr>
          <w:b/>
          <w:bCs/>
        </w:rPr>
        <w:t>Revenue_base</w:t>
      </w:r>
      <w:proofErr w:type="spellEnd"/>
      <w:r>
        <w:t xml:space="preserve">: Average of projected revenue simulations from </w:t>
      </w:r>
      <w:proofErr w:type="spellStart"/>
      <w:r>
        <w:t>InfraSure's</w:t>
      </w:r>
      <w:proofErr w:type="spellEnd"/>
      <w:r>
        <w:t xml:space="preserve"> asset-specific performance models across all ensembles</w:t>
      </w:r>
    </w:p>
    <w:p w14:paraId="2B8CA77D" w14:textId="77777777" w:rsidR="00F63D1F" w:rsidRDefault="00000000">
      <w:pPr>
        <w:pStyle w:val="ListParagraph"/>
        <w:numPr>
          <w:ilvl w:val="0"/>
          <w:numId w:val="2"/>
        </w:numPr>
      </w:pPr>
      <w:proofErr w:type="spellStart"/>
      <w:r>
        <w:rPr>
          <w:b/>
          <w:bCs/>
        </w:rPr>
        <w:t>BI_loss</w:t>
      </w:r>
      <w:proofErr w:type="spellEnd"/>
      <w:r>
        <w:t xml:space="preserve">: Business Interruption loss = </w:t>
      </w:r>
      <w:proofErr w:type="gramStart"/>
      <w:r>
        <w:t>Σ(</w:t>
      </w:r>
      <w:proofErr w:type="spellStart"/>
      <w:proofErr w:type="gramEnd"/>
      <w:r>
        <w:t>InfraSure_BI</w:t>
      </w:r>
      <w:proofErr w:type="spellEnd"/>
      <w:r>
        <w:t xml:space="preserve"> × HCR) across all non-catastrophic hazards. InfraSure BI estimates already incorporate increased outage frequency through SCVR scaling.</w:t>
      </w:r>
    </w:p>
    <w:p w14:paraId="4E024352" w14:textId="77777777" w:rsidR="00F63D1F" w:rsidRDefault="00000000">
      <w:pPr>
        <w:pStyle w:val="ListParagraph"/>
        <w:numPr>
          <w:ilvl w:val="0"/>
          <w:numId w:val="2"/>
        </w:numPr>
      </w:pPr>
      <w:proofErr w:type="spellStart"/>
      <w:r>
        <w:rPr>
          <w:b/>
          <w:bCs/>
        </w:rPr>
        <w:t>Cat_loss</w:t>
      </w:r>
      <w:proofErr w:type="spellEnd"/>
      <w:r>
        <w:t xml:space="preserve">: Catastrophic event losses = </w:t>
      </w:r>
      <w:proofErr w:type="gramStart"/>
      <w:r>
        <w:t>Σ(</w:t>
      </w:r>
      <w:proofErr w:type="spellStart"/>
      <w:proofErr w:type="gramEnd"/>
      <w:r>
        <w:t>Event_Frequency</w:t>
      </w:r>
      <w:proofErr w:type="spellEnd"/>
      <w:r>
        <w:t xml:space="preserve"> × </w:t>
      </w:r>
      <w:proofErr w:type="spellStart"/>
      <w:r>
        <w:t>Event_Severity</w:t>
      </w:r>
      <w:proofErr w:type="spellEnd"/>
      <w:r>
        <w:t xml:space="preserve"> × Duration) for hurricanes, extreme ice storms, and wildfires</w:t>
      </w:r>
    </w:p>
    <w:p w14:paraId="47DD839F" w14:textId="77777777" w:rsidR="00F63D1F" w:rsidRDefault="00000000">
      <w:pPr>
        <w:pStyle w:val="ListParagraph"/>
        <w:numPr>
          <w:ilvl w:val="0"/>
          <w:numId w:val="2"/>
        </w:numPr>
      </w:pPr>
      <w:proofErr w:type="spellStart"/>
      <w:r>
        <w:rPr>
          <w:b/>
          <w:bCs/>
        </w:rPr>
        <w:t>Degradation_loss</w:t>
      </w:r>
      <w:proofErr w:type="spellEnd"/>
      <w:r>
        <w:t>: Revenue loss from accelerated equipment degradation due to climate stress</w:t>
      </w:r>
    </w:p>
    <w:p w14:paraId="180F34A5" w14:textId="77777777" w:rsidR="00F63D1F" w:rsidRDefault="00F63D1F">
      <w:pPr>
        <w:spacing w:after="240"/>
      </w:pPr>
    </w:p>
    <w:p w14:paraId="1A63552B" w14:textId="77777777" w:rsidR="00F63D1F" w:rsidRDefault="00000000">
      <w:pPr>
        <w:pStyle w:val="Heading2"/>
      </w:pPr>
      <w:r>
        <w:t>Impaired Useful Life Calculation</w:t>
      </w:r>
    </w:p>
    <w:p w14:paraId="6FC70113" w14:textId="77777777" w:rsidR="00F63D1F" w:rsidRDefault="00000000">
      <w:pPr>
        <w:spacing w:after="120"/>
      </w:pPr>
      <w:r>
        <w:t>Impaired Useful Life (IUL) accounts for accelerated equipment failure:</w:t>
      </w:r>
    </w:p>
    <w:p w14:paraId="4081276B" w14:textId="77777777" w:rsidR="00F63D1F" w:rsidRDefault="00000000">
      <w:pPr>
        <w:spacing w:after="120"/>
        <w:jc w:val="center"/>
      </w:pPr>
      <w:r>
        <w:rPr>
          <w:i/>
          <w:iCs/>
          <w:sz w:val="26"/>
          <w:szCs w:val="26"/>
        </w:rPr>
        <w:t xml:space="preserve">IUL = EUL × [1 - </w:t>
      </w:r>
      <w:proofErr w:type="gramStart"/>
      <w:r>
        <w:rPr>
          <w:i/>
          <w:iCs/>
          <w:sz w:val="26"/>
          <w:szCs w:val="26"/>
        </w:rPr>
        <w:t>Σ(</w:t>
      </w:r>
      <w:proofErr w:type="spellStart"/>
      <w:proofErr w:type="gramEnd"/>
      <w:r>
        <w:rPr>
          <w:i/>
          <w:iCs/>
          <w:sz w:val="26"/>
          <w:szCs w:val="26"/>
        </w:rPr>
        <w:t>EFR_i</w:t>
      </w:r>
      <w:proofErr w:type="spellEnd"/>
      <w:r>
        <w:rPr>
          <w:i/>
          <w:iCs/>
          <w:sz w:val="26"/>
          <w:szCs w:val="26"/>
        </w:rPr>
        <w:t xml:space="preserve"> × </w:t>
      </w:r>
      <w:proofErr w:type="spellStart"/>
      <w:r>
        <w:rPr>
          <w:i/>
          <w:iCs/>
          <w:sz w:val="26"/>
          <w:szCs w:val="26"/>
        </w:rPr>
        <w:t>SCVR_i</w:t>
      </w:r>
      <w:proofErr w:type="spellEnd"/>
      <w:r>
        <w:rPr>
          <w:i/>
          <w:iCs/>
          <w:sz w:val="26"/>
          <w:szCs w:val="26"/>
        </w:rPr>
        <w:t xml:space="preserve">)] × [1 - </w:t>
      </w:r>
      <w:proofErr w:type="spellStart"/>
      <w:r>
        <w:rPr>
          <w:i/>
          <w:iCs/>
          <w:sz w:val="26"/>
          <w:szCs w:val="26"/>
        </w:rPr>
        <w:t>Cat_Damage_Factor</w:t>
      </w:r>
      <w:proofErr w:type="spellEnd"/>
      <w:r>
        <w:rPr>
          <w:i/>
          <w:iCs/>
          <w:sz w:val="26"/>
          <w:szCs w:val="26"/>
        </w:rPr>
        <w:t>]</w:t>
      </w:r>
    </w:p>
    <w:p w14:paraId="35D214E7" w14:textId="77777777" w:rsidR="00F63D1F" w:rsidRDefault="00000000">
      <w:pPr>
        <w:spacing w:after="240"/>
      </w:pPr>
      <w:r>
        <w:t>This formulation accounts for both chronic climate stress (via EFR and SCVR) and catastrophic damage impacts on asset lifespan.</w:t>
      </w:r>
    </w:p>
    <w:p w14:paraId="5778C45F" w14:textId="77777777" w:rsidR="00F63D1F" w:rsidRDefault="00000000">
      <w:pPr>
        <w:pStyle w:val="Heading1"/>
      </w:pPr>
      <w:r>
        <w:t>FRAMEWORK ASSUMPTIONS AND PARAMETERS</w:t>
      </w:r>
    </w:p>
    <w:p w14:paraId="4F126446" w14:textId="77777777" w:rsidR="00F63D1F" w:rsidRDefault="00000000">
      <w:pPr>
        <w:pStyle w:val="Heading2"/>
      </w:pPr>
      <w:r>
        <w:t>Asset Specifications</w:t>
      </w:r>
    </w:p>
    <w:p w14:paraId="0F9DC3A0" w14:textId="77777777" w:rsidR="00F63D1F" w:rsidRDefault="00000000">
      <w:pPr>
        <w:pStyle w:val="ListParagraph"/>
        <w:numPr>
          <w:ilvl w:val="0"/>
          <w:numId w:val="2"/>
        </w:numPr>
      </w:pPr>
      <w:r>
        <w:rPr>
          <w:b/>
          <w:bCs/>
        </w:rPr>
        <w:t xml:space="preserve">Asset Types: </w:t>
      </w:r>
      <w:r>
        <w:t>Utility-scale, grid-connected, contracted PV Solar and Wind Turbine assets</w:t>
      </w:r>
    </w:p>
    <w:p w14:paraId="32667DB5" w14:textId="77777777" w:rsidR="00F63D1F" w:rsidRDefault="00000000">
      <w:pPr>
        <w:pStyle w:val="ListParagraph"/>
        <w:numPr>
          <w:ilvl w:val="0"/>
          <w:numId w:val="2"/>
        </w:numPr>
      </w:pPr>
      <w:r>
        <w:rPr>
          <w:b/>
          <w:bCs/>
        </w:rPr>
        <w:t xml:space="preserve">Expected Useful Life (EUL): </w:t>
      </w:r>
      <w:r>
        <w:t>25 years for Solar PV, 35 years for Wind Turbines</w:t>
      </w:r>
    </w:p>
    <w:p w14:paraId="20F16584" w14:textId="77777777" w:rsidR="00F63D1F" w:rsidRDefault="00000000">
      <w:pPr>
        <w:pStyle w:val="ListParagraph"/>
        <w:numPr>
          <w:ilvl w:val="0"/>
          <w:numId w:val="2"/>
        </w:numPr>
      </w:pPr>
      <w:r>
        <w:rPr>
          <w:b/>
          <w:bCs/>
        </w:rPr>
        <w:t xml:space="preserve">Discount Rate: </w:t>
      </w:r>
      <w:r>
        <w:t>10% annual (Weighted Average Cost of Capital - WACC)</w:t>
      </w:r>
    </w:p>
    <w:p w14:paraId="67D04DD8" w14:textId="77777777" w:rsidR="00F63D1F" w:rsidRDefault="00000000">
      <w:pPr>
        <w:pStyle w:val="ListParagraph"/>
        <w:numPr>
          <w:ilvl w:val="0"/>
          <w:numId w:val="2"/>
        </w:numPr>
      </w:pPr>
      <w:r>
        <w:rPr>
          <w:b/>
          <w:bCs/>
        </w:rPr>
        <w:t>Pilot Sample Sites:</w:t>
      </w:r>
    </w:p>
    <w:p w14:paraId="3D474FF4" w14:textId="77777777" w:rsidR="00F63D1F" w:rsidRDefault="00000000">
      <w:pPr>
        <w:spacing w:before="40"/>
      </w:pPr>
      <w:r>
        <w:t xml:space="preserve">   - Hayhurst Texas Solar: Culberson County, TX (24.8 MW, 31.82°N, -104.09°W)</w:t>
      </w:r>
    </w:p>
    <w:p w14:paraId="73D32079" w14:textId="77777777" w:rsidR="00F63D1F" w:rsidRDefault="00000000">
      <w:pPr>
        <w:spacing w:after="240"/>
      </w:pPr>
      <w:r>
        <w:t xml:space="preserve">   - Maverick Creek Wind: Concho County, TX (491.6 MW, 31.26°N, -99.84°W)</w:t>
      </w:r>
    </w:p>
    <w:p w14:paraId="0591C430" w14:textId="77777777" w:rsidR="00F63D1F" w:rsidRDefault="00000000">
      <w:pPr>
        <w:pStyle w:val="Heading2"/>
      </w:pPr>
      <w:r>
        <w:t>Climate Data Specifications</w:t>
      </w:r>
    </w:p>
    <w:p w14:paraId="44200D39" w14:textId="77777777" w:rsidR="00F63D1F" w:rsidRDefault="00000000">
      <w:pPr>
        <w:pStyle w:val="ListParagraph"/>
        <w:numPr>
          <w:ilvl w:val="0"/>
          <w:numId w:val="2"/>
        </w:numPr>
      </w:pPr>
      <w:r>
        <w:rPr>
          <w:b/>
          <w:bCs/>
        </w:rPr>
        <w:lastRenderedPageBreak/>
        <w:t xml:space="preserve">Climate Model Framework: </w:t>
      </w:r>
      <w:r>
        <w:t>CMIP6 (Coupled Model Intercomparison Project Phase 6)</w:t>
      </w:r>
    </w:p>
    <w:p w14:paraId="1CA82EDB" w14:textId="77777777" w:rsidR="00F63D1F" w:rsidRDefault="00000000">
      <w:pPr>
        <w:pStyle w:val="ListParagraph"/>
        <w:numPr>
          <w:ilvl w:val="0"/>
          <w:numId w:val="2"/>
        </w:numPr>
      </w:pPr>
      <w:r>
        <w:rPr>
          <w:b/>
          <w:bCs/>
        </w:rPr>
        <w:t xml:space="preserve">Scenarios: </w:t>
      </w:r>
      <w:r>
        <w:t>RCP4.5 (moderate emissions) and RCP8.5 (high emissions)</w:t>
      </w:r>
    </w:p>
    <w:p w14:paraId="7B1A57A7" w14:textId="77777777" w:rsidR="00F63D1F" w:rsidRDefault="00000000">
      <w:pPr>
        <w:pStyle w:val="ListParagraph"/>
        <w:numPr>
          <w:ilvl w:val="0"/>
          <w:numId w:val="2"/>
        </w:numPr>
      </w:pPr>
      <w:r>
        <w:rPr>
          <w:b/>
          <w:bCs/>
        </w:rPr>
        <w:t xml:space="preserve">Downscaling Method: </w:t>
      </w:r>
      <w:r>
        <w:t>Perfect-prognosis statistical downscaling using Random Forest or Quantile Regression Forest</w:t>
      </w:r>
    </w:p>
    <w:p w14:paraId="3CA1A88A" w14:textId="77777777" w:rsidR="00F63D1F" w:rsidRDefault="00000000">
      <w:pPr>
        <w:pStyle w:val="ListParagraph"/>
        <w:numPr>
          <w:ilvl w:val="0"/>
          <w:numId w:val="2"/>
        </w:numPr>
      </w:pPr>
      <w:r>
        <w:rPr>
          <w:b/>
          <w:bCs/>
        </w:rPr>
        <w:t xml:space="preserve">Temporal Resolution: </w:t>
      </w:r>
      <w:r>
        <w:t>Monthly timesteps for Years 1-5 (validation period), Annual timesteps for Years 6-50</w:t>
      </w:r>
    </w:p>
    <w:p w14:paraId="20CB8E2D" w14:textId="77777777" w:rsidR="00F63D1F" w:rsidRDefault="00000000">
      <w:pPr>
        <w:pStyle w:val="ListParagraph"/>
        <w:numPr>
          <w:ilvl w:val="0"/>
          <w:numId w:val="2"/>
        </w:numPr>
      </w:pPr>
      <w:r>
        <w:rPr>
          <w:b/>
          <w:bCs/>
        </w:rPr>
        <w:t xml:space="preserve">Validation: </w:t>
      </w:r>
      <w:r>
        <w:t>Cross-validated against NOAA ground station observations in Culberson and Concho Counties, Texas (2000-2024)</w:t>
      </w:r>
    </w:p>
    <w:p w14:paraId="3C1A183C" w14:textId="77777777" w:rsidR="00F63D1F" w:rsidRDefault="00F63D1F">
      <w:pPr>
        <w:spacing w:after="240"/>
      </w:pPr>
    </w:p>
    <w:p w14:paraId="50207F00" w14:textId="77777777" w:rsidR="00F63D1F" w:rsidRDefault="00000000">
      <w:pPr>
        <w:pStyle w:val="Heading2"/>
      </w:pPr>
      <w:r>
        <w:t>Scope - Included in Analysis</w:t>
      </w:r>
    </w:p>
    <w:p w14:paraId="09B50E9A" w14:textId="77777777" w:rsidR="00F63D1F" w:rsidRDefault="00000000">
      <w:pPr>
        <w:pStyle w:val="ListParagraph"/>
        <w:numPr>
          <w:ilvl w:val="0"/>
          <w:numId w:val="2"/>
        </w:numPr>
      </w:pPr>
      <w:r>
        <w:t>Climate variability impacts (chronic stress)</w:t>
      </w:r>
    </w:p>
    <w:p w14:paraId="01FDD722" w14:textId="77777777" w:rsidR="00F63D1F" w:rsidRDefault="00000000">
      <w:pPr>
        <w:pStyle w:val="ListParagraph"/>
        <w:numPr>
          <w:ilvl w:val="0"/>
          <w:numId w:val="2"/>
        </w:numPr>
      </w:pPr>
      <w:r>
        <w:t>Business interruption from increased hazard frequency</w:t>
      </w:r>
    </w:p>
    <w:p w14:paraId="0232D4C6" w14:textId="77777777" w:rsidR="00F63D1F" w:rsidRDefault="00000000">
      <w:pPr>
        <w:pStyle w:val="ListParagraph"/>
        <w:numPr>
          <w:ilvl w:val="0"/>
          <w:numId w:val="2"/>
        </w:numPr>
      </w:pPr>
      <w:r>
        <w:t>Catastrophic events (simplified methodology using historical frequency × climate multipliers)</w:t>
      </w:r>
    </w:p>
    <w:p w14:paraId="731963DB" w14:textId="77777777" w:rsidR="00F63D1F" w:rsidRDefault="00000000">
      <w:pPr>
        <w:pStyle w:val="ListParagraph"/>
        <w:numPr>
          <w:ilvl w:val="0"/>
          <w:numId w:val="2"/>
        </w:numPr>
      </w:pPr>
      <w:r>
        <w:t>Equipment degradation and accelerated aging</w:t>
      </w:r>
    </w:p>
    <w:p w14:paraId="3018B4AD" w14:textId="77777777" w:rsidR="00F63D1F" w:rsidRDefault="00000000">
      <w:pPr>
        <w:pStyle w:val="ListParagraph"/>
        <w:numPr>
          <w:ilvl w:val="0"/>
          <w:numId w:val="2"/>
        </w:numPr>
      </w:pPr>
      <w:r>
        <w:t>Useful life impairment</w:t>
      </w:r>
    </w:p>
    <w:p w14:paraId="3ED8273E" w14:textId="77777777" w:rsidR="00F63D1F" w:rsidRDefault="00000000">
      <w:pPr>
        <w:pStyle w:val="ListParagraph"/>
        <w:numPr>
          <w:ilvl w:val="0"/>
          <w:numId w:val="2"/>
        </w:numPr>
      </w:pPr>
      <w:r>
        <w:t>Energy drought periods (extended low generation)</w:t>
      </w:r>
    </w:p>
    <w:p w14:paraId="05663990" w14:textId="77777777" w:rsidR="00F63D1F" w:rsidRDefault="00000000">
      <w:pPr>
        <w:pStyle w:val="ListParagraph"/>
        <w:numPr>
          <w:ilvl w:val="0"/>
          <w:numId w:val="2"/>
        </w:numPr>
      </w:pPr>
      <w:r>
        <w:t>Uncertainty quantification via Monte Carlo simulation</w:t>
      </w:r>
    </w:p>
    <w:p w14:paraId="3DBAFA17" w14:textId="77777777" w:rsidR="00F63D1F" w:rsidRDefault="00F63D1F">
      <w:pPr>
        <w:spacing w:after="240"/>
      </w:pPr>
    </w:p>
    <w:p w14:paraId="491927B6" w14:textId="77777777" w:rsidR="00F63D1F" w:rsidRDefault="00000000">
      <w:pPr>
        <w:pStyle w:val="Heading2"/>
      </w:pPr>
      <w:r>
        <w:t>Scope - Excluded from Analysis</w:t>
      </w:r>
    </w:p>
    <w:p w14:paraId="65154569" w14:textId="77777777" w:rsidR="00F63D1F" w:rsidRDefault="00000000">
      <w:pPr>
        <w:spacing w:after="120"/>
      </w:pPr>
      <w:r>
        <w:t>The following elements are deferred to Phase 1 implementation:</w:t>
      </w:r>
    </w:p>
    <w:p w14:paraId="7C14B43E" w14:textId="77777777" w:rsidR="00F63D1F" w:rsidRDefault="00000000">
      <w:pPr>
        <w:pStyle w:val="ListParagraph"/>
        <w:numPr>
          <w:ilvl w:val="0"/>
          <w:numId w:val="2"/>
        </w:numPr>
      </w:pPr>
      <w:r>
        <w:t xml:space="preserve">Physical </w:t>
      </w:r>
      <w:proofErr w:type="gramStart"/>
      <w:r>
        <w:t>damage</w:t>
      </w:r>
      <w:proofErr w:type="gramEnd"/>
      <w:r>
        <w:t xml:space="preserve"> repair costs and capital expenditure</w:t>
      </w:r>
    </w:p>
    <w:p w14:paraId="4153AC54" w14:textId="77777777" w:rsidR="00F63D1F" w:rsidRDefault="00000000">
      <w:pPr>
        <w:pStyle w:val="ListParagraph"/>
        <w:numPr>
          <w:ilvl w:val="0"/>
          <w:numId w:val="2"/>
        </w:numPr>
      </w:pPr>
      <w:r>
        <w:t>Market price impacts from regional climate-driven supply changes</w:t>
      </w:r>
    </w:p>
    <w:p w14:paraId="4206EB75" w14:textId="77777777" w:rsidR="00F63D1F" w:rsidRDefault="00000000">
      <w:pPr>
        <w:pStyle w:val="ListParagraph"/>
        <w:numPr>
          <w:ilvl w:val="0"/>
          <w:numId w:val="2"/>
        </w:numPr>
      </w:pPr>
      <w:r>
        <w:t>Operating and maintenance expense escalation beyond implicit degradation</w:t>
      </w:r>
    </w:p>
    <w:p w14:paraId="1E83B249" w14:textId="77777777" w:rsidR="00F63D1F" w:rsidRDefault="00000000">
      <w:pPr>
        <w:pStyle w:val="ListParagraph"/>
        <w:numPr>
          <w:ilvl w:val="0"/>
          <w:numId w:val="2"/>
        </w:numPr>
      </w:pPr>
      <w:r>
        <w:t>Grid interdependency and transmission network resilience modeling</w:t>
      </w:r>
    </w:p>
    <w:p w14:paraId="3D5B58A3" w14:textId="77777777" w:rsidR="00F63D1F" w:rsidRDefault="00000000">
      <w:pPr>
        <w:pStyle w:val="ListParagraph"/>
        <w:numPr>
          <w:ilvl w:val="0"/>
          <w:numId w:val="2"/>
        </w:numPr>
      </w:pPr>
      <w:proofErr w:type="gramStart"/>
      <w:r>
        <w:t>Adaptation</w:t>
      </w:r>
      <w:proofErr w:type="gramEnd"/>
      <w:r>
        <w:t xml:space="preserve"> investment scenarios and resilience measures</w:t>
      </w:r>
    </w:p>
    <w:p w14:paraId="74642EF1" w14:textId="77777777" w:rsidR="00F63D1F" w:rsidRDefault="00000000">
      <w:pPr>
        <w:pStyle w:val="ListParagraph"/>
        <w:numPr>
          <w:ilvl w:val="0"/>
          <w:numId w:val="2"/>
        </w:numPr>
      </w:pPr>
      <w:r>
        <w:t>Transition risk (policy changes, technology shifts, market evolution)</w:t>
      </w:r>
    </w:p>
    <w:p w14:paraId="4269C990" w14:textId="77777777" w:rsidR="00F63D1F" w:rsidRDefault="00F63D1F">
      <w:pPr>
        <w:spacing w:after="400"/>
      </w:pPr>
    </w:p>
    <w:p w14:paraId="6F667672" w14:textId="77777777" w:rsidR="00F63D1F" w:rsidRDefault="00000000">
      <w:r>
        <w:br w:type="page"/>
      </w:r>
    </w:p>
    <w:p w14:paraId="48DAEB26" w14:textId="77777777" w:rsidR="00F63D1F" w:rsidRDefault="00000000">
      <w:pPr>
        <w:pStyle w:val="Heading1"/>
      </w:pPr>
      <w:r>
        <w:lastRenderedPageBreak/>
        <w:t>IMPLEMENTATION WORK PLAN</w:t>
      </w:r>
    </w:p>
    <w:p w14:paraId="117BF4D6" w14:textId="77777777" w:rsidR="00F63D1F" w:rsidRDefault="00000000">
      <w:pPr>
        <w:spacing w:after="240"/>
      </w:pPr>
      <w:r>
        <w:rPr>
          <w:b/>
          <w:bCs/>
        </w:rPr>
        <w:t xml:space="preserve">Timeline: </w:t>
      </w:r>
      <w:r>
        <w:t>3 weeks</w:t>
      </w:r>
    </w:p>
    <w:p w14:paraId="5B6C7C06" w14:textId="77777777" w:rsidR="00F63D1F" w:rsidRDefault="00000000">
      <w:pPr>
        <w:pStyle w:val="Heading2"/>
      </w:pPr>
      <w:r>
        <w:t>WEEK 1: Climate Data &amp; Variability Analysis</w:t>
      </w:r>
    </w:p>
    <w:p w14:paraId="6BDEDA8D" w14:textId="77777777" w:rsidR="00F63D1F" w:rsidRDefault="00000000">
      <w:pPr>
        <w:pStyle w:val="Heading3"/>
      </w:pPr>
      <w:r>
        <w:t>Step 1A: Climate Scenario Data Acquisition (Days 1-2)</w:t>
      </w:r>
    </w:p>
    <w:p w14:paraId="5F735466" w14:textId="77777777" w:rsidR="00F63D1F" w:rsidRDefault="00000000">
      <w:pPr>
        <w:spacing w:after="80"/>
      </w:pPr>
      <w:r>
        <w:rPr>
          <w:b/>
          <w:bCs/>
        </w:rPr>
        <w:t>Objectives:</w:t>
      </w:r>
    </w:p>
    <w:p w14:paraId="6679AC96" w14:textId="77777777" w:rsidR="00F63D1F" w:rsidRDefault="00000000">
      <w:pPr>
        <w:pStyle w:val="ListParagraph"/>
        <w:numPr>
          <w:ilvl w:val="0"/>
          <w:numId w:val="2"/>
        </w:numPr>
      </w:pPr>
      <w:r>
        <w:t>Acquire CMIP6 ensemble data for RCP4.5 and RCP8.5 scenarios</w:t>
      </w:r>
    </w:p>
    <w:p w14:paraId="64DEE708" w14:textId="77777777" w:rsidR="00F63D1F" w:rsidRDefault="00000000">
      <w:pPr>
        <w:pStyle w:val="ListParagraph"/>
        <w:numPr>
          <w:ilvl w:val="0"/>
          <w:numId w:val="2"/>
        </w:numPr>
      </w:pPr>
      <w:r>
        <w:t>Extract trends and variability for temperature, precipitation, wind, relative humidity</w:t>
      </w:r>
    </w:p>
    <w:p w14:paraId="5652175D" w14:textId="77777777" w:rsidR="00F63D1F" w:rsidRDefault="00000000">
      <w:pPr>
        <w:pStyle w:val="ListParagraph"/>
        <w:numPr>
          <w:ilvl w:val="0"/>
          <w:numId w:val="2"/>
        </w:numPr>
      </w:pPr>
      <w:r>
        <w:t>Validate model outputs against Texas ground station historical data (2000-2024)</w:t>
      </w:r>
    </w:p>
    <w:p w14:paraId="2657357C" w14:textId="77777777" w:rsidR="00F63D1F" w:rsidRDefault="00F63D1F">
      <w:pPr>
        <w:spacing w:after="120"/>
      </w:pPr>
    </w:p>
    <w:p w14:paraId="7AABA2B2" w14:textId="77777777" w:rsidR="00F63D1F" w:rsidRDefault="00000000">
      <w:pPr>
        <w:spacing w:after="80"/>
      </w:pPr>
      <w:r>
        <w:rPr>
          <w:b/>
          <w:bCs/>
        </w:rPr>
        <w:t>Data Sources:</w:t>
      </w:r>
    </w:p>
    <w:p w14:paraId="258D7FE6" w14:textId="77777777" w:rsidR="00F63D1F" w:rsidRDefault="00000000">
      <w:pPr>
        <w:pStyle w:val="ListParagraph"/>
        <w:numPr>
          <w:ilvl w:val="0"/>
          <w:numId w:val="2"/>
        </w:numPr>
      </w:pPr>
      <w:r>
        <w:t>Primary: LLNL AIMS portal (https://aims2.llnl.gov/search) for CMIP6 datasets</w:t>
      </w:r>
    </w:p>
    <w:p w14:paraId="4070707F" w14:textId="77777777" w:rsidR="00F63D1F" w:rsidRDefault="00000000">
      <w:pPr>
        <w:pStyle w:val="ListParagraph"/>
        <w:numPr>
          <w:ilvl w:val="0"/>
          <w:numId w:val="2"/>
        </w:numPr>
      </w:pPr>
      <w:r>
        <w:t>Validation: NOAA ground stations in Culberson County and Concho County, TX</w:t>
      </w:r>
    </w:p>
    <w:p w14:paraId="34989F17" w14:textId="77777777" w:rsidR="00F63D1F" w:rsidRDefault="00000000">
      <w:pPr>
        <w:pStyle w:val="ListParagraph"/>
        <w:numPr>
          <w:ilvl w:val="0"/>
          <w:numId w:val="2"/>
        </w:numPr>
      </w:pPr>
      <w:r>
        <w:t>Supplementary: World Bank Climate Knowledge Portal for regional context</w:t>
      </w:r>
    </w:p>
    <w:p w14:paraId="5E1BFEDC" w14:textId="77777777" w:rsidR="00F63D1F" w:rsidRDefault="00F63D1F">
      <w:pPr>
        <w:spacing w:after="120"/>
      </w:pPr>
    </w:p>
    <w:p w14:paraId="730D1F07" w14:textId="77777777" w:rsidR="00F63D1F" w:rsidRDefault="00000000">
      <w:pPr>
        <w:spacing w:after="80"/>
      </w:pPr>
      <w:r>
        <w:rPr>
          <w:b/>
          <w:bCs/>
        </w:rPr>
        <w:t>Deliverables:</w:t>
      </w:r>
    </w:p>
    <w:p w14:paraId="596C38F7" w14:textId="77777777" w:rsidR="00F63D1F" w:rsidRDefault="00000000">
      <w:pPr>
        <w:pStyle w:val="ListParagraph"/>
        <w:numPr>
          <w:ilvl w:val="0"/>
          <w:numId w:val="2"/>
        </w:numPr>
      </w:pPr>
      <w:r>
        <w:t>Raw ensemble datasets (2025-2050, monthly resolution for Years 1-5, annual for Years 6-50)</w:t>
      </w:r>
    </w:p>
    <w:p w14:paraId="27D24B73" w14:textId="77777777" w:rsidR="00F63D1F" w:rsidRDefault="00000000">
      <w:pPr>
        <w:pStyle w:val="ListParagraph"/>
        <w:numPr>
          <w:ilvl w:val="0"/>
          <w:numId w:val="2"/>
        </w:numPr>
      </w:pPr>
      <w:r>
        <w:t>Validation report comparing historical model outputs vs observed data</w:t>
      </w:r>
    </w:p>
    <w:p w14:paraId="49A54DF3" w14:textId="77777777" w:rsidR="00F63D1F" w:rsidRDefault="00000000">
      <w:pPr>
        <w:pStyle w:val="ListParagraph"/>
        <w:numPr>
          <w:ilvl w:val="0"/>
          <w:numId w:val="2"/>
        </w:numPr>
      </w:pPr>
      <w:r>
        <w:t>Quality assurance documentation</w:t>
      </w:r>
    </w:p>
    <w:p w14:paraId="65AC2E94" w14:textId="77777777" w:rsidR="00F63D1F" w:rsidRDefault="00F63D1F">
      <w:pPr>
        <w:spacing w:after="240"/>
      </w:pPr>
    </w:p>
    <w:p w14:paraId="1983D2AA" w14:textId="77777777" w:rsidR="00F63D1F" w:rsidRDefault="00000000">
      <w:pPr>
        <w:pStyle w:val="Heading3"/>
      </w:pPr>
      <w:r>
        <w:t>Step 1B: Severe Climate Variability Rating (SCVR) Calculation (Days 3-5)</w:t>
      </w:r>
    </w:p>
    <w:p w14:paraId="713570A3" w14:textId="77777777" w:rsidR="00F63D1F" w:rsidRDefault="00000000">
      <w:pPr>
        <w:spacing w:after="120"/>
      </w:pPr>
      <w:r>
        <w:t xml:space="preserve">SCVR measures the increase in </w:t>
      </w:r>
      <w:proofErr w:type="gramStart"/>
      <w:r>
        <w:t>area</w:t>
      </w:r>
      <w:proofErr w:type="gramEnd"/>
      <w:r>
        <w:t xml:space="preserve"> under exceedance curves for each climate variable. The framework analyzes: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3D1F" w14:paraId="459D9DA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A2F15DA" w14:textId="77777777" w:rsidR="00F63D1F" w:rsidRDefault="00000000">
            <w:r>
              <w:rPr>
                <w:b/>
                <w:bCs/>
                <w:color w:val="FFFFFF"/>
              </w:rPr>
              <w:t>Climate Variable</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6B6610C1" w14:textId="77777777" w:rsidR="00F63D1F" w:rsidRDefault="00000000">
            <w:r>
              <w:rPr>
                <w:b/>
                <w:bCs/>
                <w:color w:val="FFFFFF"/>
              </w:rPr>
              <w:t>Calculation Method</w:t>
            </w:r>
          </w:p>
        </w:tc>
      </w:tr>
      <w:tr w:rsidR="00F63D1F" w14:paraId="07C4E20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AB69624" w14:textId="77777777" w:rsidR="00F63D1F" w:rsidRDefault="00000000">
            <w:r>
              <w:t>Heat Waves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9AAC7EE" w14:textId="77777777" w:rsidR="00F63D1F" w:rsidRDefault="00000000">
            <w:r>
              <w:t xml:space="preserve">3+ consecutive days with T_max and </w:t>
            </w:r>
            <w:proofErr w:type="spellStart"/>
            <w:r>
              <w:t>T_min</w:t>
            </w:r>
            <w:proofErr w:type="spellEnd"/>
            <w:r>
              <w:t xml:space="preserve"> &gt; 90th percentile baseline</w:t>
            </w:r>
          </w:p>
        </w:tc>
      </w:tr>
      <w:tr w:rsidR="00F63D1F" w14:paraId="6FF6C2C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02E51" w14:textId="77777777" w:rsidR="00F63D1F" w:rsidRDefault="00000000">
            <w:r>
              <w:t>Cold Waves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89D9200" w14:textId="77777777" w:rsidR="00F63D1F" w:rsidRDefault="00000000">
            <w:r>
              <w:t xml:space="preserve">3+ consecutive days with T_max and </w:t>
            </w:r>
            <w:proofErr w:type="spellStart"/>
            <w:r>
              <w:t>T_min</w:t>
            </w:r>
            <w:proofErr w:type="spellEnd"/>
            <w:r>
              <w:t xml:space="preserve"> &lt; 10th percentile baseline</w:t>
            </w:r>
          </w:p>
        </w:tc>
      </w:tr>
      <w:tr w:rsidR="00F63D1F" w14:paraId="17C15D4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89BD9CF" w14:textId="77777777" w:rsidR="00F63D1F" w:rsidRDefault="00000000">
            <w:r>
              <w:t>Freeze/Frost Events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DFFC1FA" w14:textId="77777777" w:rsidR="00F63D1F" w:rsidRDefault="00000000">
            <w:r>
              <w:t xml:space="preserve">Days with </w:t>
            </w:r>
            <w:proofErr w:type="spellStart"/>
            <w:r>
              <w:t>T_min</w:t>
            </w:r>
            <w:proofErr w:type="spellEnd"/>
            <w:r>
              <w:t xml:space="preserve"> &lt; 0°C (Frost) or T_max &lt; 0°C (Icing)</w:t>
            </w:r>
          </w:p>
        </w:tc>
      </w:tr>
      <w:tr w:rsidR="00F63D1F" w14:paraId="66A2CBA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0233A63" w14:textId="77777777" w:rsidR="00F63D1F" w:rsidRDefault="00000000">
            <w:r>
              <w:t>Extreme Precipitation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283D583" w14:textId="77777777" w:rsidR="00F63D1F" w:rsidRDefault="00000000">
            <w:r>
              <w:t>5-day maximum rolling precipitation sums</w:t>
            </w:r>
          </w:p>
        </w:tc>
      </w:tr>
      <w:tr w:rsidR="00F63D1F" w14:paraId="07754C5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6B569B" w14:textId="77777777" w:rsidR="00F63D1F" w:rsidRDefault="00000000">
            <w:r>
              <w:t>Dry Spells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E62DBB" w14:textId="77777777" w:rsidR="00F63D1F" w:rsidRDefault="00000000">
            <w:r>
              <w:t>Maximum consecutive days with precipitation = 0 (soiling indicator)</w:t>
            </w:r>
          </w:p>
        </w:tc>
      </w:tr>
      <w:tr w:rsidR="00F63D1F" w14:paraId="7FD1CC6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9FE13D9" w14:textId="77777777" w:rsidR="00F63D1F" w:rsidRDefault="00000000">
            <w:r>
              <w:t>Wind Extremes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34C43CC" w14:textId="77777777" w:rsidR="00F63D1F" w:rsidRDefault="00000000">
            <w:r>
              <w:t>Daily mean wind speed as proxy for storm intensity, cut-out frequency</w:t>
            </w:r>
          </w:p>
        </w:tc>
      </w:tr>
      <w:tr w:rsidR="00F63D1F" w14:paraId="676C5BE5"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E9AE5A8" w14:textId="77777777" w:rsidR="00F63D1F" w:rsidRDefault="00000000">
            <w:r>
              <w:lastRenderedPageBreak/>
              <w:t>Energy Droughts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76922E5" w14:textId="77777777" w:rsidR="00F63D1F" w:rsidRDefault="00000000">
            <w:r>
              <w:t>Multi-week periods with generation &lt; 50% of historical average</w:t>
            </w:r>
          </w:p>
        </w:tc>
      </w:tr>
      <w:tr w:rsidR="00F63D1F" w14:paraId="162A1571"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30E3C94" w14:textId="77777777" w:rsidR="00F63D1F" w:rsidRDefault="00000000">
            <w:r>
              <w:t>Wildfire Risk</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436D22F" w14:textId="77777777" w:rsidR="00F63D1F" w:rsidRDefault="00000000">
            <w:r>
              <w:t xml:space="preserve">Fire Weather Index using T_max, </w:t>
            </w:r>
            <w:proofErr w:type="spellStart"/>
            <w:r>
              <w:t>RH_mean</w:t>
            </w:r>
            <w:proofErr w:type="spellEnd"/>
            <w:r>
              <w:t>, wind, precipitation</w:t>
            </w:r>
          </w:p>
        </w:tc>
      </w:tr>
    </w:tbl>
    <w:p w14:paraId="678544A6" w14:textId="77777777" w:rsidR="00F63D1F" w:rsidRDefault="00F63D1F">
      <w:pPr>
        <w:spacing w:after="240"/>
      </w:pPr>
    </w:p>
    <w:p w14:paraId="7EA781C5" w14:textId="77777777" w:rsidR="00F63D1F" w:rsidRDefault="00000000">
      <w:pPr>
        <w:spacing w:after="80"/>
      </w:pPr>
      <w:r>
        <w:rPr>
          <w:b/>
          <w:bCs/>
        </w:rPr>
        <w:t>Deliverables:</w:t>
      </w:r>
    </w:p>
    <w:p w14:paraId="7B2A713A" w14:textId="77777777" w:rsidR="00F63D1F" w:rsidRDefault="00000000">
      <w:pPr>
        <w:pStyle w:val="ListParagraph"/>
        <w:numPr>
          <w:ilvl w:val="0"/>
          <w:numId w:val="2"/>
        </w:numPr>
      </w:pPr>
      <w:r>
        <w:t>SCVR tables for RCP4.5 and RCP8.5 (2025-2050, monthly Years 1-5, annual Years 6-50)</w:t>
      </w:r>
    </w:p>
    <w:p w14:paraId="2646B848" w14:textId="77777777" w:rsidR="00F63D1F" w:rsidRDefault="00000000">
      <w:pPr>
        <w:pStyle w:val="ListParagraph"/>
        <w:numPr>
          <w:ilvl w:val="0"/>
          <w:numId w:val="2"/>
        </w:numPr>
      </w:pPr>
      <w:r>
        <w:t xml:space="preserve">Time-series graphs showing evolution of each </w:t>
      </w:r>
      <w:proofErr w:type="gramStart"/>
      <w:r>
        <w:t>climate variable</w:t>
      </w:r>
      <w:proofErr w:type="gramEnd"/>
    </w:p>
    <w:p w14:paraId="02185F87" w14:textId="77777777" w:rsidR="00F63D1F" w:rsidRDefault="00000000">
      <w:pPr>
        <w:pStyle w:val="ListParagraph"/>
        <w:numPr>
          <w:ilvl w:val="0"/>
          <w:numId w:val="2"/>
        </w:numPr>
      </w:pPr>
      <w:r>
        <w:t>Exceedance probability curves comparing base vs future scenarios</w:t>
      </w:r>
    </w:p>
    <w:p w14:paraId="7C156873" w14:textId="77777777" w:rsidR="00F63D1F" w:rsidRDefault="00000000">
      <w:pPr>
        <w:pStyle w:val="ListParagraph"/>
        <w:numPr>
          <w:ilvl w:val="0"/>
          <w:numId w:val="2"/>
        </w:numPr>
      </w:pPr>
      <w:r>
        <w:t>Energy drought frequency and duration analysis</w:t>
      </w:r>
    </w:p>
    <w:p w14:paraId="5C54FCA3" w14:textId="77777777" w:rsidR="00F63D1F" w:rsidRDefault="00F63D1F">
      <w:pPr>
        <w:spacing w:after="400"/>
      </w:pPr>
    </w:p>
    <w:p w14:paraId="436CE988" w14:textId="77777777" w:rsidR="00F63D1F" w:rsidRDefault="00000000">
      <w:r>
        <w:br w:type="page"/>
      </w:r>
    </w:p>
    <w:p w14:paraId="4447EAF6" w14:textId="77777777" w:rsidR="00F63D1F" w:rsidRDefault="00000000">
      <w:pPr>
        <w:pStyle w:val="Heading2"/>
      </w:pPr>
      <w:r>
        <w:lastRenderedPageBreak/>
        <w:t>WEEK 2: Asset Performance &amp; Risk Modeling</w:t>
      </w:r>
    </w:p>
    <w:p w14:paraId="160DB011" w14:textId="77777777" w:rsidR="00F63D1F" w:rsidRDefault="00000000">
      <w:pPr>
        <w:pStyle w:val="Heading3"/>
      </w:pPr>
      <w:r>
        <w:t>Step 2: Asset Performance Simulation (Days 6-8)</w:t>
      </w:r>
    </w:p>
    <w:p w14:paraId="262847B5" w14:textId="77777777" w:rsidR="00F63D1F" w:rsidRDefault="00000000">
      <w:pPr>
        <w:spacing w:after="80"/>
      </w:pPr>
      <w:r>
        <w:rPr>
          <w:b/>
          <w:bCs/>
        </w:rPr>
        <w:t>Workflow:</w:t>
      </w:r>
    </w:p>
    <w:p w14:paraId="7253A1D3" w14:textId="77777777" w:rsidR="00F63D1F" w:rsidRDefault="00000000">
      <w:pPr>
        <w:pStyle w:val="ListParagraph"/>
        <w:numPr>
          <w:ilvl w:val="0"/>
          <w:numId w:val="2"/>
        </w:numPr>
      </w:pPr>
      <w:r>
        <w:t>Generate solar irradiation and wind speed data using InfraSure Climate Simulation engine</w:t>
      </w:r>
    </w:p>
    <w:p w14:paraId="0D7408E7" w14:textId="77777777" w:rsidR="00F63D1F" w:rsidRDefault="00000000">
      <w:pPr>
        <w:pStyle w:val="ListParagraph"/>
        <w:numPr>
          <w:ilvl w:val="0"/>
          <w:numId w:val="2"/>
        </w:numPr>
      </w:pPr>
      <w:r>
        <w:t>Execute InfraSure asset performance models for Base Scenario and Climate Scenarios</w:t>
      </w:r>
    </w:p>
    <w:p w14:paraId="3786331A" w14:textId="77777777" w:rsidR="00F63D1F" w:rsidRDefault="00000000">
      <w:pPr>
        <w:pStyle w:val="ListParagraph"/>
        <w:numPr>
          <w:ilvl w:val="0"/>
          <w:numId w:val="2"/>
        </w:numPr>
      </w:pPr>
      <w:r>
        <w:t>Incorporate S2S climate forecasts for Years 1-3 (monthly granularity)</w:t>
      </w:r>
    </w:p>
    <w:p w14:paraId="3263343A" w14:textId="77777777" w:rsidR="00F63D1F" w:rsidRDefault="00000000">
      <w:pPr>
        <w:pStyle w:val="ListParagraph"/>
        <w:numPr>
          <w:ilvl w:val="0"/>
          <w:numId w:val="2"/>
        </w:numPr>
      </w:pPr>
      <w:proofErr w:type="gramStart"/>
      <w:r>
        <w:t>Apply</w:t>
      </w:r>
      <w:proofErr w:type="gramEnd"/>
      <w:r>
        <w:t xml:space="preserve"> climate zone-specific degradation factors</w:t>
      </w:r>
    </w:p>
    <w:p w14:paraId="22D76F5C" w14:textId="77777777" w:rsidR="00F63D1F" w:rsidRDefault="00F63D1F">
      <w:pPr>
        <w:spacing w:after="120"/>
      </w:pPr>
    </w:p>
    <w:p w14:paraId="3DD7F18A" w14:textId="77777777" w:rsidR="00F63D1F" w:rsidRDefault="00000000">
      <w:pPr>
        <w:spacing w:after="80"/>
      </w:pPr>
      <w:r>
        <w:rPr>
          <w:b/>
          <w:bCs/>
        </w:rPr>
        <w:t>Climate Zone Classification:</w:t>
      </w:r>
    </w:p>
    <w:p w14:paraId="205A2229" w14:textId="77777777" w:rsidR="00F63D1F" w:rsidRDefault="00000000">
      <w:pPr>
        <w:pStyle w:val="ListParagraph"/>
        <w:numPr>
          <w:ilvl w:val="0"/>
          <w:numId w:val="2"/>
        </w:numPr>
      </w:pPr>
      <w:r>
        <w:rPr>
          <w:b/>
          <w:bCs/>
        </w:rPr>
        <w:t xml:space="preserve">Culberson County (Solar): </w:t>
      </w:r>
      <w:r>
        <w:t>Arid/Desert - high irradiation, extreme temperature swings, dust soiling</w:t>
      </w:r>
    </w:p>
    <w:p w14:paraId="3CDD4F5E" w14:textId="77777777" w:rsidR="00F63D1F" w:rsidRDefault="00000000">
      <w:pPr>
        <w:pStyle w:val="ListParagraph"/>
        <w:numPr>
          <w:ilvl w:val="0"/>
          <w:numId w:val="2"/>
        </w:numPr>
      </w:pPr>
      <w:r>
        <w:rPr>
          <w:b/>
          <w:bCs/>
        </w:rPr>
        <w:t xml:space="preserve">Concho County (Wind): </w:t>
      </w:r>
      <w:r>
        <w:t>Semi-arid transitional - moderate humidity, mixed icing risk</w:t>
      </w:r>
    </w:p>
    <w:p w14:paraId="113AA623" w14:textId="77777777" w:rsidR="00F63D1F" w:rsidRDefault="00F63D1F">
      <w:pPr>
        <w:spacing w:after="120"/>
      </w:pPr>
    </w:p>
    <w:p w14:paraId="12045027" w14:textId="77777777" w:rsidR="00F63D1F" w:rsidRDefault="00000000">
      <w:pPr>
        <w:spacing w:after="80"/>
      </w:pPr>
      <w:r>
        <w:rPr>
          <w:b/>
          <w:bCs/>
        </w:rPr>
        <w:t>Deliverables:</w:t>
      </w:r>
    </w:p>
    <w:p w14:paraId="4A83ADED" w14:textId="77777777" w:rsidR="00F63D1F" w:rsidRDefault="00000000">
      <w:pPr>
        <w:pStyle w:val="ListParagraph"/>
        <w:numPr>
          <w:ilvl w:val="0"/>
          <w:numId w:val="2"/>
        </w:numPr>
      </w:pPr>
      <w:r>
        <w:t>Revenue projections with P10/P50/P90 envelopes for full asset life</w:t>
      </w:r>
    </w:p>
    <w:p w14:paraId="38B43B0F" w14:textId="77777777" w:rsidR="00F63D1F" w:rsidRDefault="00000000">
      <w:pPr>
        <w:pStyle w:val="ListParagraph"/>
        <w:numPr>
          <w:ilvl w:val="0"/>
          <w:numId w:val="2"/>
        </w:numPr>
      </w:pPr>
      <w:r>
        <w:t>Comparative graphs: Base vs RCP4.5 vs RCP8.5</w:t>
      </w:r>
    </w:p>
    <w:p w14:paraId="754A7FBE" w14:textId="77777777" w:rsidR="00F63D1F" w:rsidRDefault="00000000">
      <w:pPr>
        <w:pStyle w:val="ListParagraph"/>
        <w:numPr>
          <w:ilvl w:val="0"/>
          <w:numId w:val="2"/>
        </w:numPr>
      </w:pPr>
      <w:r>
        <w:t>Monthly performance profiles for Years 1-3</w:t>
      </w:r>
    </w:p>
    <w:p w14:paraId="46139F4C" w14:textId="77777777" w:rsidR="00F63D1F" w:rsidRDefault="00000000">
      <w:pPr>
        <w:pStyle w:val="ListParagraph"/>
        <w:numPr>
          <w:ilvl w:val="0"/>
          <w:numId w:val="2"/>
        </w:numPr>
      </w:pPr>
      <w:r>
        <w:t>Energy generation duration curves</w:t>
      </w:r>
    </w:p>
    <w:p w14:paraId="79D30970" w14:textId="77777777" w:rsidR="00F63D1F" w:rsidRDefault="00F63D1F">
      <w:pPr>
        <w:spacing w:after="240"/>
      </w:pPr>
    </w:p>
    <w:p w14:paraId="301DFDEE" w14:textId="77777777" w:rsidR="00F63D1F" w:rsidRDefault="00000000">
      <w:pPr>
        <w:pStyle w:val="Heading3"/>
      </w:pPr>
      <w:r>
        <w:t>Step 3: Business Interruption &amp; Hazard Modeling (Days 9-11)</w:t>
      </w:r>
    </w:p>
    <w:p w14:paraId="09A37133" w14:textId="77777777" w:rsidR="00F63D1F" w:rsidRDefault="00000000">
      <w:pPr>
        <w:spacing w:after="120"/>
      </w:pPr>
      <w:r>
        <w:rPr>
          <w:b/>
          <w:bCs/>
        </w:rPr>
        <w:t>3A: Hazard Change Ratio (HCR) Table Development</w:t>
      </w:r>
    </w:p>
    <w:p w14:paraId="5E3A6DEB" w14:textId="77777777" w:rsidR="00F63D1F" w:rsidRDefault="00000000">
      <w:pPr>
        <w:spacing w:after="120"/>
      </w:pPr>
      <w:r>
        <w:t>HCR quantifies percentage increase in hazard frequency/severity as a function of SCVR: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0"/>
        <w:gridCol w:w="4680"/>
        <w:gridCol w:w="2340"/>
      </w:tblGrid>
      <w:tr w:rsidR="00F63D1F" w14:paraId="5A085F6D"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0297B9A6" w14:textId="77777777" w:rsidR="00F63D1F" w:rsidRDefault="00000000">
            <w:r>
              <w:rPr>
                <w:b/>
                <w:bCs/>
                <w:color w:val="FFFFFF"/>
              </w:rPr>
              <w:t>Hazard</w:t>
            </w:r>
          </w:p>
        </w:tc>
        <w:tc>
          <w:tcPr>
            <w:tcW w:w="468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1B9D0A7" w14:textId="77777777" w:rsidR="00F63D1F" w:rsidRDefault="00000000">
            <w:r>
              <w:rPr>
                <w:b/>
                <w:bCs/>
                <w:color w:val="FFFFFF"/>
              </w:rPr>
              <w:t>SCVR Dependencies</w:t>
            </w:r>
          </w:p>
        </w:tc>
        <w:tc>
          <w:tcPr>
            <w:tcW w:w="23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208644C1" w14:textId="77777777" w:rsidR="00F63D1F" w:rsidRDefault="00000000">
            <w:r>
              <w:rPr>
                <w:b/>
                <w:bCs/>
                <w:color w:val="FFFFFF"/>
              </w:rPr>
              <w:t>Impact</w:t>
            </w:r>
          </w:p>
        </w:tc>
      </w:tr>
      <w:tr w:rsidR="00F63D1F" w14:paraId="78673A46"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E41C519" w14:textId="77777777" w:rsidR="00F63D1F" w:rsidRDefault="00000000">
            <w:r>
              <w:t>Pluvial Flood</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C330429" w14:textId="77777777" w:rsidR="00F63D1F" w:rsidRDefault="00000000">
            <w:r>
              <w:t>f(</w:t>
            </w:r>
            <w:proofErr w:type="spellStart"/>
            <w:r>
              <w:t>Precip_SCVR</w:t>
            </w:r>
            <w:proofErr w:type="spellEnd"/>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335597" w14:textId="77777777" w:rsidR="00F63D1F" w:rsidRDefault="00000000">
            <w:r>
              <w:t>Moderate</w:t>
            </w:r>
          </w:p>
        </w:tc>
      </w:tr>
      <w:tr w:rsidR="00F63D1F" w14:paraId="75A39298"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B338704" w14:textId="77777777" w:rsidR="00F63D1F" w:rsidRDefault="00000000">
            <w:r>
              <w:t>Hail</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2CF7A65" w14:textId="77777777" w:rsidR="00F63D1F" w:rsidRDefault="00000000">
            <w:proofErr w:type="gramStart"/>
            <w:r>
              <w:t>f(</w:t>
            </w:r>
            <w:proofErr w:type="spellStart"/>
            <w:proofErr w:type="gramEnd"/>
            <w:r>
              <w:t>Temp_SCVR</w:t>
            </w:r>
            <w:proofErr w:type="spellEnd"/>
            <w:r>
              <w:t xml:space="preserve">, </w:t>
            </w:r>
            <w:proofErr w:type="spellStart"/>
            <w:r>
              <w:t>Wind_SCVR</w:t>
            </w:r>
            <w:proofErr w:type="spellEnd"/>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C975BA5" w14:textId="77777777" w:rsidR="00F63D1F" w:rsidRDefault="00000000">
            <w:r>
              <w:t>High</w:t>
            </w:r>
          </w:p>
        </w:tc>
      </w:tr>
      <w:tr w:rsidR="00F63D1F" w14:paraId="4341C8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F3BC044" w14:textId="77777777" w:rsidR="00F63D1F" w:rsidRDefault="00000000">
            <w:r>
              <w:t>Icing - Rime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24BABAC" w14:textId="77777777" w:rsidR="00F63D1F" w:rsidRDefault="00000000">
            <w:proofErr w:type="gramStart"/>
            <w:r>
              <w:t>f(</w:t>
            </w:r>
            <w:proofErr w:type="spellStart"/>
            <w:proofErr w:type="gramEnd"/>
            <w:r>
              <w:t>Freeze_SCVR</w:t>
            </w:r>
            <w:proofErr w:type="spellEnd"/>
            <w:r>
              <w:t xml:space="preserve">, </w:t>
            </w:r>
            <w:proofErr w:type="spellStart"/>
            <w:r>
              <w:t>RH_high</w:t>
            </w:r>
            <w:proofErr w:type="spellEnd"/>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C05BD73" w14:textId="77777777" w:rsidR="00F63D1F" w:rsidRDefault="00000000">
            <w:r>
              <w:t>20-40% loss</w:t>
            </w:r>
          </w:p>
        </w:tc>
      </w:tr>
      <w:tr w:rsidR="00F63D1F" w14:paraId="329C802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DA4B4C6" w14:textId="77777777" w:rsidR="00F63D1F" w:rsidRDefault="00000000">
            <w:r>
              <w:t>Icing - Glaze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2B7FB27" w14:textId="77777777" w:rsidR="00F63D1F" w:rsidRDefault="00000000">
            <w:proofErr w:type="gramStart"/>
            <w:r>
              <w:t>f(</w:t>
            </w:r>
            <w:proofErr w:type="spellStart"/>
            <w:proofErr w:type="gramEnd"/>
            <w:r>
              <w:t>Freeze_SCVR</w:t>
            </w:r>
            <w:proofErr w:type="spellEnd"/>
            <w:r>
              <w:t xml:space="preserve">, </w:t>
            </w:r>
            <w:proofErr w:type="spellStart"/>
            <w:r>
              <w:t>Precip_SCVR</w:t>
            </w:r>
            <w:proofErr w:type="spellEnd"/>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72ADE3D" w14:textId="77777777" w:rsidR="00F63D1F" w:rsidRDefault="00000000">
            <w:r>
              <w:t>40-80% loss</w:t>
            </w:r>
          </w:p>
        </w:tc>
      </w:tr>
      <w:tr w:rsidR="00F63D1F" w14:paraId="17E01052"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8EE637E" w14:textId="77777777" w:rsidR="00F63D1F" w:rsidRDefault="00000000">
            <w:r>
              <w:t>Dust Storms</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C6B9923" w14:textId="77777777" w:rsidR="00F63D1F" w:rsidRDefault="00000000">
            <w:proofErr w:type="gramStart"/>
            <w:r>
              <w:t>f(</w:t>
            </w:r>
            <w:proofErr w:type="spellStart"/>
            <w:proofErr w:type="gramEnd"/>
            <w:r>
              <w:t>DrySpell_SCVR</w:t>
            </w:r>
            <w:proofErr w:type="spellEnd"/>
            <w:r>
              <w:t xml:space="preserve">, </w:t>
            </w:r>
            <w:proofErr w:type="spellStart"/>
            <w:r>
              <w:t>Wind_SCVR</w:t>
            </w:r>
            <w:proofErr w:type="spellEnd"/>
            <w:r>
              <w:t>)</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6DEAEAE" w14:textId="77777777" w:rsidR="00F63D1F" w:rsidRDefault="00000000">
            <w:r>
              <w:t>Soiling</w:t>
            </w:r>
          </w:p>
        </w:tc>
      </w:tr>
      <w:tr w:rsidR="00F63D1F" w14:paraId="7378D50F" w14:textId="77777777">
        <w:tblPrEx>
          <w:tblCellMar>
            <w:top w:w="0" w:type="dxa"/>
            <w:bottom w:w="0" w:type="dxa"/>
          </w:tblCellMar>
        </w:tblPrEx>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DEDBBB" w14:textId="77777777" w:rsidR="00F63D1F" w:rsidRDefault="00000000">
            <w:r>
              <w:t>Wildfire</w:t>
            </w:r>
          </w:p>
        </w:tc>
        <w:tc>
          <w:tcPr>
            <w:tcW w:w="468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5A0426A" w14:textId="77777777" w:rsidR="00F63D1F" w:rsidRDefault="00000000">
            <w:proofErr w:type="gramStart"/>
            <w:r>
              <w:t>f(</w:t>
            </w:r>
            <w:proofErr w:type="gramEnd"/>
            <w:r>
              <w:t>Fire Weather Index)</w:t>
            </w:r>
          </w:p>
        </w:tc>
        <w:tc>
          <w:tcPr>
            <w:tcW w:w="23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020C02A" w14:textId="77777777" w:rsidR="00F63D1F" w:rsidRDefault="00000000">
            <w:r>
              <w:t>Variable</w:t>
            </w:r>
          </w:p>
        </w:tc>
      </w:tr>
    </w:tbl>
    <w:p w14:paraId="7D929D6D" w14:textId="77777777" w:rsidR="00F63D1F" w:rsidRDefault="00F63D1F">
      <w:pPr>
        <w:spacing w:after="240"/>
      </w:pPr>
    </w:p>
    <w:p w14:paraId="7CAE5DE6" w14:textId="77777777" w:rsidR="00F63D1F" w:rsidRDefault="00000000">
      <w:pPr>
        <w:spacing w:after="120"/>
      </w:pPr>
      <w:r>
        <w:rPr>
          <w:b/>
          <w:bCs/>
        </w:rPr>
        <w:t>3B: Business Interruption Calculation</w:t>
      </w:r>
    </w:p>
    <w:p w14:paraId="485531C5" w14:textId="77777777" w:rsidR="00F63D1F" w:rsidRDefault="00000000">
      <w:pPr>
        <w:spacing w:after="120"/>
      </w:pPr>
      <w:r>
        <w:lastRenderedPageBreak/>
        <w:t>InfraSure BI estimates already incorporate increased outage frequency through SCVR scaling. The calculation is:</w:t>
      </w:r>
    </w:p>
    <w:p w14:paraId="07633E18" w14:textId="77777777" w:rsidR="00F63D1F" w:rsidRDefault="00000000">
      <w:pPr>
        <w:spacing w:after="240"/>
        <w:jc w:val="center"/>
      </w:pPr>
      <w:proofErr w:type="spellStart"/>
      <w:r>
        <w:rPr>
          <w:i/>
          <w:iCs/>
          <w:sz w:val="26"/>
          <w:szCs w:val="26"/>
        </w:rPr>
        <w:t>BI_loss</w:t>
      </w:r>
      <w:proofErr w:type="spellEnd"/>
      <w:r>
        <w:rPr>
          <w:i/>
          <w:iCs/>
          <w:sz w:val="26"/>
          <w:szCs w:val="26"/>
        </w:rPr>
        <w:t xml:space="preserve"> = Σ (</w:t>
      </w:r>
      <w:proofErr w:type="spellStart"/>
      <w:r>
        <w:rPr>
          <w:i/>
          <w:iCs/>
          <w:sz w:val="26"/>
          <w:szCs w:val="26"/>
        </w:rPr>
        <w:t>InfraSure_BI</w:t>
      </w:r>
      <w:proofErr w:type="spellEnd"/>
      <w:r>
        <w:rPr>
          <w:i/>
          <w:iCs/>
          <w:sz w:val="26"/>
          <w:szCs w:val="26"/>
        </w:rPr>
        <w:t xml:space="preserve"> × HCR) across all hazards</w:t>
      </w:r>
    </w:p>
    <w:p w14:paraId="0551C4F0" w14:textId="77777777" w:rsidR="00F63D1F" w:rsidRDefault="00000000">
      <w:pPr>
        <w:spacing w:after="120"/>
      </w:pPr>
      <w:r>
        <w:rPr>
          <w:b/>
          <w:bCs/>
        </w:rPr>
        <w:t>3C: Catastrophic Event Modeling</w:t>
      </w:r>
    </w:p>
    <w:p w14:paraId="2CFCD0BA" w14:textId="77777777" w:rsidR="00F63D1F" w:rsidRDefault="00000000">
      <w:pPr>
        <w:spacing w:after="120"/>
      </w:pPr>
      <w:r>
        <w:t>Simplified methodology using historical frequency × climate multipliers:</w:t>
      </w:r>
    </w:p>
    <w:p w14:paraId="79E0497B" w14:textId="77777777" w:rsidR="00F63D1F" w:rsidRDefault="00000000">
      <w:pPr>
        <w:pStyle w:val="ListParagraph"/>
        <w:numPr>
          <w:ilvl w:val="0"/>
          <w:numId w:val="2"/>
        </w:numPr>
      </w:pPr>
      <w:r>
        <w:rPr>
          <w:b/>
          <w:bCs/>
        </w:rPr>
        <w:t xml:space="preserve">Hurricane/Severe Storm: </w:t>
      </w:r>
      <w:r>
        <w:t xml:space="preserve">Historical Texas frequency (2000-2024) × </w:t>
      </w:r>
      <w:proofErr w:type="spellStart"/>
      <w:r>
        <w:t>Wind_SCVR</w:t>
      </w:r>
      <w:proofErr w:type="spellEnd"/>
      <w:r>
        <w:t xml:space="preserve"> × Regional exposure</w:t>
      </w:r>
    </w:p>
    <w:p w14:paraId="2C6FF2B0" w14:textId="77777777" w:rsidR="00F63D1F" w:rsidRDefault="00000000">
      <w:pPr>
        <w:pStyle w:val="ListParagraph"/>
        <w:numPr>
          <w:ilvl w:val="0"/>
          <w:numId w:val="2"/>
        </w:numPr>
      </w:pPr>
      <w:r>
        <w:rPr>
          <w:b/>
          <w:bCs/>
        </w:rPr>
        <w:t xml:space="preserve">Extreme Ice Storm: </w:t>
      </w:r>
      <w:r>
        <w:t>1-in-</w:t>
      </w:r>
      <w:proofErr w:type="gramStart"/>
      <w:r>
        <w:t>10 year</w:t>
      </w:r>
      <w:proofErr w:type="gramEnd"/>
      <w:r>
        <w:t xml:space="preserve"> event × </w:t>
      </w:r>
      <w:proofErr w:type="spellStart"/>
      <w:r>
        <w:t>ColdWave_SCVR</w:t>
      </w:r>
      <w:proofErr w:type="spellEnd"/>
      <w:r>
        <w:t xml:space="preserve"> (Texas 2021 analog)</w:t>
      </w:r>
    </w:p>
    <w:p w14:paraId="5DBE1F48" w14:textId="77777777" w:rsidR="00F63D1F" w:rsidRDefault="00000000">
      <w:pPr>
        <w:pStyle w:val="ListParagraph"/>
        <w:numPr>
          <w:ilvl w:val="0"/>
          <w:numId w:val="2"/>
        </w:numPr>
      </w:pPr>
      <w:r>
        <w:rPr>
          <w:b/>
          <w:bCs/>
        </w:rPr>
        <w:t xml:space="preserve">Wildfire: </w:t>
      </w:r>
      <w:r>
        <w:t>Fire Weather Index × proximity buffer analysis</w:t>
      </w:r>
    </w:p>
    <w:p w14:paraId="61C2E2B9" w14:textId="77777777" w:rsidR="00F63D1F" w:rsidRDefault="00F63D1F">
      <w:pPr>
        <w:spacing w:after="120"/>
      </w:pPr>
    </w:p>
    <w:p w14:paraId="0C80BDAF" w14:textId="77777777" w:rsidR="00F63D1F" w:rsidRDefault="00000000">
      <w:pPr>
        <w:spacing w:after="80"/>
      </w:pPr>
      <w:r>
        <w:rPr>
          <w:b/>
          <w:bCs/>
        </w:rPr>
        <w:t>Deliverables:</w:t>
      </w:r>
    </w:p>
    <w:p w14:paraId="41F99A52" w14:textId="77777777" w:rsidR="00F63D1F" w:rsidRDefault="00000000">
      <w:pPr>
        <w:pStyle w:val="ListParagraph"/>
        <w:numPr>
          <w:ilvl w:val="0"/>
          <w:numId w:val="2"/>
        </w:numPr>
      </w:pPr>
      <w:r>
        <w:t>HCR tables for all hazards (2025-2050)</w:t>
      </w:r>
    </w:p>
    <w:p w14:paraId="1FA21B06" w14:textId="77777777" w:rsidR="00F63D1F" w:rsidRDefault="00000000">
      <w:pPr>
        <w:pStyle w:val="ListParagraph"/>
        <w:numPr>
          <w:ilvl w:val="0"/>
          <w:numId w:val="2"/>
        </w:numPr>
      </w:pPr>
      <w:r>
        <w:t>BI revenue loss projections by hazard type</w:t>
      </w:r>
    </w:p>
    <w:p w14:paraId="28F389DA" w14:textId="77777777" w:rsidR="00F63D1F" w:rsidRDefault="00000000">
      <w:pPr>
        <w:pStyle w:val="ListParagraph"/>
        <w:numPr>
          <w:ilvl w:val="0"/>
          <w:numId w:val="2"/>
        </w:numPr>
      </w:pPr>
      <w:r>
        <w:t>Catastrophic event probability matrices</w:t>
      </w:r>
    </w:p>
    <w:p w14:paraId="21FC2D6A" w14:textId="77777777" w:rsidR="00F63D1F" w:rsidRDefault="00000000">
      <w:pPr>
        <w:pStyle w:val="ListParagraph"/>
        <w:numPr>
          <w:ilvl w:val="0"/>
          <w:numId w:val="2"/>
        </w:numPr>
      </w:pPr>
      <w:r>
        <w:t>Time-series graphs of total losses</w:t>
      </w:r>
    </w:p>
    <w:p w14:paraId="6266FE58" w14:textId="77777777" w:rsidR="00F63D1F" w:rsidRDefault="00F63D1F">
      <w:pPr>
        <w:spacing w:after="400"/>
      </w:pPr>
    </w:p>
    <w:p w14:paraId="243850B5" w14:textId="77777777" w:rsidR="00F63D1F" w:rsidRDefault="00000000">
      <w:r>
        <w:br w:type="page"/>
      </w:r>
    </w:p>
    <w:p w14:paraId="1F7D0852" w14:textId="77777777" w:rsidR="00F63D1F" w:rsidRDefault="00000000">
      <w:pPr>
        <w:pStyle w:val="Heading2"/>
      </w:pPr>
      <w:r>
        <w:lastRenderedPageBreak/>
        <w:t>WEEK 3: Equipment Degradation &amp; NAV Analysis</w:t>
      </w:r>
    </w:p>
    <w:p w14:paraId="1AB50017" w14:textId="77777777" w:rsidR="00F63D1F" w:rsidRDefault="00000000">
      <w:pPr>
        <w:pStyle w:val="Heading3"/>
      </w:pPr>
      <w:r>
        <w:t>Step 4: Equipment Degradation Modeling (Days 12-14)</w:t>
      </w:r>
    </w:p>
    <w:p w14:paraId="2CD14514" w14:textId="77777777" w:rsidR="00F63D1F" w:rsidRDefault="00000000">
      <w:pPr>
        <w:spacing w:after="120"/>
      </w:pPr>
      <w:r>
        <w:rPr>
          <w:b/>
          <w:bCs/>
        </w:rPr>
        <w:t>4A: Solar PV Degradation (Climate Zone Specific)</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3D1F" w14:paraId="25AF057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353D81E" w14:textId="77777777" w:rsidR="00F63D1F" w:rsidRDefault="00000000">
            <w:r>
              <w:rPr>
                <w:b/>
                <w:bCs/>
                <w:color w:val="FFFFFF"/>
              </w:rPr>
              <w:t>Mechanism</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296FE84" w14:textId="77777777" w:rsidR="00F63D1F" w:rsidRDefault="00000000">
            <w:r>
              <w:rPr>
                <w:b/>
                <w:bCs/>
                <w:color w:val="FFFFFF"/>
              </w:rPr>
              <w:t>Model &amp; Culberson TX Impact</w:t>
            </w:r>
          </w:p>
        </w:tc>
      </w:tr>
      <w:tr w:rsidR="00F63D1F" w14:paraId="5051D4C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717548" w14:textId="77777777" w:rsidR="00F63D1F" w:rsidRDefault="00000000">
            <w:r>
              <w:t>Heat Loss</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9AD16D6" w14:textId="77777777" w:rsidR="00F63D1F" w:rsidRDefault="00000000">
            <w:r>
              <w:t xml:space="preserve">Temp Coefficient: P = P_rated × [1 + </w:t>
            </w:r>
            <w:proofErr w:type="gramStart"/>
            <w:r>
              <w:t>γ(</w:t>
            </w:r>
            <w:proofErr w:type="spellStart"/>
            <w:proofErr w:type="gramEnd"/>
            <w:r>
              <w:t>T_cell</w:t>
            </w:r>
            <w:proofErr w:type="spellEnd"/>
            <w:r>
              <w:t xml:space="preserve"> - 25°C)], γ = -0.0045/°C</w:t>
            </w:r>
          </w:p>
        </w:tc>
      </w:tr>
      <w:tr w:rsidR="00F63D1F" w14:paraId="53331B37"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BAEC0" w14:textId="77777777" w:rsidR="00F63D1F" w:rsidRDefault="00000000">
            <w:r>
              <w:t>Humidity/Heat Aging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E4BF642" w14:textId="77777777" w:rsidR="00F63D1F" w:rsidRDefault="00000000">
            <w:r>
              <w:t xml:space="preserve">Peck's Model: η = </w:t>
            </w:r>
            <w:proofErr w:type="gramStart"/>
            <w:r>
              <w:t>exp(</w:t>
            </w:r>
            <w:proofErr w:type="gramEnd"/>
            <w:r>
              <w:t>γ0 + γ1×</w:t>
            </w:r>
            <w:proofErr w:type="gramStart"/>
            <w:r>
              <w:t>ln(</w:t>
            </w:r>
            <w:proofErr w:type="gramEnd"/>
            <w:r>
              <w:t>RH) + γ2/</w:t>
            </w:r>
            <w:proofErr w:type="spellStart"/>
            <w:r>
              <w:t>T_mod</w:t>
            </w:r>
            <w:proofErr w:type="spellEnd"/>
            <w:r>
              <w:t>), moderate (low humidity)</w:t>
            </w:r>
          </w:p>
        </w:tc>
      </w:tr>
      <w:tr w:rsidR="00F63D1F" w14:paraId="02C88D10"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AA7F3A1" w14:textId="77777777" w:rsidR="00F63D1F" w:rsidRDefault="00000000">
            <w:r>
              <w:t>Freeze-Thaw</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83A61D9" w14:textId="77777777" w:rsidR="00F63D1F" w:rsidRDefault="00000000">
            <w:r>
              <w:t xml:space="preserve">Coffin-Manson: </w:t>
            </w:r>
            <w:proofErr w:type="spellStart"/>
            <w:r>
              <w:t>N_f</w:t>
            </w:r>
            <w:proofErr w:type="spellEnd"/>
            <w:r>
              <w:t xml:space="preserve"> = C × (</w:t>
            </w:r>
            <w:proofErr w:type="spellStart"/>
            <w:r>
              <w:t>Δε_</w:t>
            </w:r>
            <w:proofErr w:type="gramStart"/>
            <w:r>
              <w:t>p</w:t>
            </w:r>
            <w:proofErr w:type="spellEnd"/>
            <w:r>
              <w:t>)^</w:t>
            </w:r>
            <w:proofErr w:type="gramEnd"/>
            <w:r>
              <w:t>(-k), moderate impact</w:t>
            </w:r>
          </w:p>
        </w:tc>
      </w:tr>
      <w:tr w:rsidR="00F63D1F" w14:paraId="7959A56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2D8605F" w14:textId="77777777" w:rsidR="00F63D1F" w:rsidRDefault="00000000">
            <w:r>
              <w:t>UV + Heat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21F61A3F" w14:textId="77777777" w:rsidR="00F63D1F" w:rsidRDefault="00000000">
            <w:r>
              <w:t>Encapsulant discoloration rate, HIGH (desert UV intensity)</w:t>
            </w:r>
          </w:p>
        </w:tc>
      </w:tr>
      <w:tr w:rsidR="00F63D1F" w14:paraId="13FAAC1F"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F2C0575" w14:textId="77777777" w:rsidR="00F63D1F" w:rsidRDefault="00000000">
            <w:r>
              <w:t>Soiling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56DA68FE" w14:textId="77777777" w:rsidR="00F63D1F" w:rsidRDefault="00000000">
            <w:proofErr w:type="gramStart"/>
            <w:r>
              <w:t>f(</w:t>
            </w:r>
            <w:proofErr w:type="spellStart"/>
            <w:proofErr w:type="gramEnd"/>
            <w:r>
              <w:t>DrySpell_days</w:t>
            </w:r>
            <w:proofErr w:type="spellEnd"/>
            <w:r>
              <w:t xml:space="preserve">, </w:t>
            </w:r>
            <w:proofErr w:type="spellStart"/>
            <w:r>
              <w:t>Wind_speed</w:t>
            </w:r>
            <w:proofErr w:type="spellEnd"/>
            <w:r>
              <w:t>), HIGH (West Texas dust)</w:t>
            </w:r>
          </w:p>
        </w:tc>
      </w:tr>
      <w:tr w:rsidR="00F63D1F" w14:paraId="37474DF2"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2A9DE8E" w14:textId="77777777" w:rsidR="00F63D1F" w:rsidRDefault="00000000">
            <w:r>
              <w:rPr>
                <w:b/>
                <w:bCs/>
              </w:rPr>
              <w:t>Composite Annual</w:t>
            </w:r>
          </w:p>
        </w:tc>
        <w:tc>
          <w:tcPr>
            <w:tcW w:w="624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CBB765" w14:textId="77777777" w:rsidR="00F63D1F" w:rsidRDefault="00000000">
            <w:r>
              <w:rPr>
                <w:b/>
                <w:bCs/>
              </w:rPr>
              <w:t>Typical: 0.5-0.8%/year → Projected: 1.2-1.8%/year</w:t>
            </w:r>
          </w:p>
        </w:tc>
      </w:tr>
    </w:tbl>
    <w:p w14:paraId="458615DB" w14:textId="77777777" w:rsidR="00F63D1F" w:rsidRDefault="00F63D1F">
      <w:pPr>
        <w:spacing w:after="240"/>
      </w:pPr>
    </w:p>
    <w:p w14:paraId="44013D56" w14:textId="77777777" w:rsidR="00F63D1F" w:rsidRDefault="00000000">
      <w:pPr>
        <w:spacing w:after="120"/>
      </w:pPr>
      <w:r>
        <w:rPr>
          <w:b/>
          <w:bCs/>
        </w:rPr>
        <w:t>4B: Wind Turbine Degradation</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20"/>
        <w:gridCol w:w="6240"/>
      </w:tblGrid>
      <w:tr w:rsidR="00F63D1F" w14:paraId="570A70D6"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7E9AF0B8" w14:textId="77777777" w:rsidR="00F63D1F" w:rsidRDefault="00000000">
            <w:r>
              <w:rPr>
                <w:b/>
                <w:bCs/>
                <w:color w:val="FFFFFF"/>
              </w:rPr>
              <w:t>Mechanism</w:t>
            </w:r>
          </w:p>
        </w:tc>
        <w:tc>
          <w:tcPr>
            <w:tcW w:w="6240" w:type="dxa"/>
            <w:tcBorders>
              <w:top w:val="single" w:sz="1" w:space="0" w:color="CCCCCC"/>
              <w:left w:val="single" w:sz="1" w:space="0" w:color="CCCCCC"/>
              <w:bottom w:val="single" w:sz="1" w:space="0" w:color="CCCCCC"/>
              <w:right w:val="single" w:sz="1" w:space="0" w:color="CCCCCC"/>
            </w:tcBorders>
            <w:shd w:val="clear" w:color="auto" w:fill="2E75B6"/>
            <w:tcMar>
              <w:top w:w="80" w:type="dxa"/>
              <w:left w:w="120" w:type="dxa"/>
              <w:bottom w:w="80" w:type="dxa"/>
              <w:right w:w="120" w:type="dxa"/>
            </w:tcMar>
          </w:tcPr>
          <w:p w14:paraId="1911B2F0" w14:textId="77777777" w:rsidR="00F63D1F" w:rsidRDefault="00000000">
            <w:r>
              <w:rPr>
                <w:b/>
                <w:bCs/>
                <w:color w:val="FFFFFF"/>
              </w:rPr>
              <w:t>Model &amp; Concho TX Impact</w:t>
            </w:r>
          </w:p>
        </w:tc>
      </w:tr>
      <w:tr w:rsidR="00F63D1F" w14:paraId="33B97F29"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6979ECE" w14:textId="77777777" w:rsidR="00F63D1F" w:rsidRDefault="00000000">
            <w:r>
              <w:t>Rime Icing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1B40F3D" w14:textId="77777777" w:rsidR="00F63D1F" w:rsidRDefault="00000000">
            <w:r>
              <w:t>20-40% power loss, moderate frequency/short duration</w:t>
            </w:r>
          </w:p>
        </w:tc>
      </w:tr>
      <w:tr w:rsidR="00F63D1F" w14:paraId="4B6BA713"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6E50263A" w14:textId="77777777" w:rsidR="00F63D1F" w:rsidRDefault="00000000">
            <w:r>
              <w:t>Glaze Icing</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13D77336" w14:textId="77777777" w:rsidR="00F63D1F" w:rsidRDefault="00000000">
            <w:r>
              <w:t>40-80% power loss, low frequency/HIGH impact (2021-type events)</w:t>
            </w:r>
          </w:p>
        </w:tc>
      </w:tr>
      <w:tr w:rsidR="00F63D1F" w14:paraId="7EA98EE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7BF5502D" w14:textId="77777777" w:rsidR="00F63D1F" w:rsidRDefault="00000000">
            <w:r>
              <w:t>Blade Erosion</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0D11CB1B" w14:textId="77777777" w:rsidR="00F63D1F" w:rsidRDefault="00000000">
            <w:r>
              <w:t>Progressive roughness, cumulative 5-7% AEP loss over 20 years</w:t>
            </w:r>
          </w:p>
        </w:tc>
      </w:tr>
      <w:tr w:rsidR="00F63D1F" w14:paraId="187E480B"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9DCAB7B" w14:textId="77777777" w:rsidR="00F63D1F" w:rsidRDefault="00000000">
            <w:r>
              <w:t>Structural Fatigue</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1AB6CEB" w14:textId="77777777" w:rsidR="00F63D1F" w:rsidRDefault="00000000">
            <w:r>
              <w:t>Palmgren-Miner: D = Σ(</w:t>
            </w:r>
            <w:proofErr w:type="spellStart"/>
            <w:r>
              <w:t>n_i</w:t>
            </w:r>
            <w:proofErr w:type="spellEnd"/>
            <w:r>
              <w:t>/</w:t>
            </w:r>
            <w:proofErr w:type="spellStart"/>
            <w:r>
              <w:t>N_i</w:t>
            </w:r>
            <w:proofErr w:type="spellEnd"/>
            <w:r>
              <w:t>), variable wind increases cycles</w:t>
            </w:r>
          </w:p>
        </w:tc>
      </w:tr>
      <w:tr w:rsidR="00F63D1F" w14:paraId="44E74FAA" w14:textId="77777777">
        <w:tblPrEx>
          <w:tblCellMar>
            <w:top w:w="0" w:type="dxa"/>
            <w:bottom w:w="0" w:type="dxa"/>
          </w:tblCellMar>
        </w:tblPrEx>
        <w:tc>
          <w:tcPr>
            <w:tcW w:w="312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3F9E8B36" w14:textId="77777777" w:rsidR="00F63D1F" w:rsidRDefault="00000000">
            <w:r>
              <w:t>Extreme Wind Cut-out</w:t>
            </w:r>
          </w:p>
        </w:tc>
        <w:tc>
          <w:tcPr>
            <w:tcW w:w="6240" w:type="dxa"/>
            <w:tcBorders>
              <w:top w:val="single" w:sz="1" w:space="0" w:color="CCCCCC"/>
              <w:left w:val="single" w:sz="1" w:space="0" w:color="CCCCCC"/>
              <w:bottom w:val="single" w:sz="1" w:space="0" w:color="CCCCCC"/>
              <w:right w:val="single" w:sz="1" w:space="0" w:color="CCCCCC"/>
            </w:tcBorders>
            <w:tcMar>
              <w:top w:w="80" w:type="dxa"/>
              <w:left w:w="120" w:type="dxa"/>
              <w:bottom w:w="80" w:type="dxa"/>
              <w:right w:w="120" w:type="dxa"/>
            </w:tcMar>
          </w:tcPr>
          <w:p w14:paraId="404F7FD1" w14:textId="77777777" w:rsidR="00F63D1F" w:rsidRDefault="00000000">
            <w:r>
              <w:t>If Wind&gt;25 m/s: P=0, increasing frequency under climate scenarios</w:t>
            </w:r>
          </w:p>
        </w:tc>
      </w:tr>
    </w:tbl>
    <w:p w14:paraId="78E80552" w14:textId="77777777" w:rsidR="00F63D1F" w:rsidRDefault="00F63D1F">
      <w:pPr>
        <w:spacing w:after="240"/>
      </w:pPr>
    </w:p>
    <w:p w14:paraId="78210F73" w14:textId="77777777" w:rsidR="00F63D1F" w:rsidRDefault="00000000">
      <w:pPr>
        <w:spacing w:after="80"/>
      </w:pPr>
      <w:r>
        <w:rPr>
          <w:b/>
          <w:bCs/>
        </w:rPr>
        <w:t>Deliverables:</w:t>
      </w:r>
    </w:p>
    <w:p w14:paraId="275AA7F0" w14:textId="77777777" w:rsidR="00F63D1F" w:rsidRDefault="00000000">
      <w:pPr>
        <w:pStyle w:val="ListParagraph"/>
        <w:numPr>
          <w:ilvl w:val="0"/>
          <w:numId w:val="2"/>
        </w:numPr>
      </w:pPr>
      <w:r>
        <w:t>EFR tables for solar and wind with climate zone adjustments</w:t>
      </w:r>
    </w:p>
    <w:p w14:paraId="5BE97116" w14:textId="77777777" w:rsidR="00F63D1F" w:rsidRDefault="00000000">
      <w:pPr>
        <w:pStyle w:val="ListParagraph"/>
        <w:numPr>
          <w:ilvl w:val="0"/>
          <w:numId w:val="2"/>
        </w:numPr>
      </w:pPr>
      <w:r>
        <w:t>Calculated IUL for each climate scenario</w:t>
      </w:r>
    </w:p>
    <w:p w14:paraId="25A43D19" w14:textId="77777777" w:rsidR="00F63D1F" w:rsidRDefault="00000000">
      <w:pPr>
        <w:pStyle w:val="ListParagraph"/>
        <w:numPr>
          <w:ilvl w:val="0"/>
          <w:numId w:val="2"/>
        </w:numPr>
      </w:pPr>
      <w:r>
        <w:t>Degradation curves showing efficiency decline</w:t>
      </w:r>
    </w:p>
    <w:p w14:paraId="28C8B556" w14:textId="77777777" w:rsidR="00F63D1F" w:rsidRDefault="00000000">
      <w:pPr>
        <w:pStyle w:val="ListParagraph"/>
        <w:numPr>
          <w:ilvl w:val="0"/>
          <w:numId w:val="2"/>
        </w:numPr>
      </w:pPr>
      <w:r>
        <w:t>Comparative analysis across scenarios</w:t>
      </w:r>
    </w:p>
    <w:p w14:paraId="36E16222" w14:textId="77777777" w:rsidR="00F63D1F" w:rsidRDefault="00F63D1F">
      <w:pPr>
        <w:spacing w:after="240"/>
      </w:pPr>
    </w:p>
    <w:p w14:paraId="7F7E8D89" w14:textId="77777777" w:rsidR="00F63D1F" w:rsidRDefault="00000000">
      <w:pPr>
        <w:pStyle w:val="Heading3"/>
      </w:pPr>
      <w:r>
        <w:t>Step 5: NAV Impairment Analysis &amp; Validation (Days 15-18)</w:t>
      </w:r>
    </w:p>
    <w:p w14:paraId="3508C325" w14:textId="77777777" w:rsidR="00F63D1F" w:rsidRDefault="00000000">
      <w:pPr>
        <w:spacing w:after="120"/>
      </w:pPr>
      <w:r>
        <w:rPr>
          <w:b/>
          <w:bCs/>
        </w:rPr>
        <w:t>5A: NAV Calculations</w:t>
      </w:r>
    </w:p>
    <w:p w14:paraId="2C333E61" w14:textId="77777777" w:rsidR="00F63D1F" w:rsidRDefault="00000000">
      <w:pPr>
        <w:pStyle w:val="ListParagraph"/>
        <w:numPr>
          <w:ilvl w:val="0"/>
          <w:numId w:val="2"/>
        </w:numPr>
      </w:pPr>
      <w:proofErr w:type="gramStart"/>
      <w:r>
        <w:lastRenderedPageBreak/>
        <w:t>Compute</w:t>
      </w:r>
      <w:proofErr w:type="gramEnd"/>
      <w:r>
        <w:t xml:space="preserve"> NPV for Base Scenario (EUL, base performance)</w:t>
      </w:r>
    </w:p>
    <w:p w14:paraId="44ECE435" w14:textId="77777777" w:rsidR="00F63D1F" w:rsidRDefault="00000000">
      <w:pPr>
        <w:pStyle w:val="ListParagraph"/>
        <w:numPr>
          <w:ilvl w:val="0"/>
          <w:numId w:val="2"/>
        </w:numPr>
      </w:pPr>
      <w:r>
        <w:t>Compute NPV for Climate Scenarios (IUL, all loss components)</w:t>
      </w:r>
    </w:p>
    <w:p w14:paraId="4EFB9E58" w14:textId="77777777" w:rsidR="00F63D1F" w:rsidRDefault="00000000">
      <w:pPr>
        <w:pStyle w:val="ListParagraph"/>
        <w:numPr>
          <w:ilvl w:val="0"/>
          <w:numId w:val="2"/>
        </w:numPr>
      </w:pPr>
      <w:r>
        <w:t>Calculate NAV Impairment Ratios</w:t>
      </w:r>
    </w:p>
    <w:p w14:paraId="25F66EB0" w14:textId="77777777" w:rsidR="00F63D1F" w:rsidRDefault="00000000">
      <w:pPr>
        <w:pStyle w:val="ListParagraph"/>
        <w:numPr>
          <w:ilvl w:val="0"/>
          <w:numId w:val="2"/>
        </w:numPr>
      </w:pPr>
      <w:r>
        <w:t>Sensitivity analysis on WACC (8%, 10%, 12%)</w:t>
      </w:r>
    </w:p>
    <w:p w14:paraId="7A010BCF" w14:textId="77777777" w:rsidR="00F63D1F" w:rsidRDefault="00F63D1F">
      <w:pPr>
        <w:spacing w:after="120"/>
      </w:pPr>
    </w:p>
    <w:p w14:paraId="152EF50B" w14:textId="77777777" w:rsidR="00F63D1F" w:rsidRDefault="00000000">
      <w:pPr>
        <w:spacing w:after="120"/>
      </w:pPr>
      <w:r>
        <w:rPr>
          <w:b/>
          <w:bCs/>
        </w:rPr>
        <w:t>5B: Uncertainty Quantification</w:t>
      </w:r>
    </w:p>
    <w:p w14:paraId="457B6FC0" w14:textId="77777777" w:rsidR="00F63D1F" w:rsidRDefault="00000000">
      <w:pPr>
        <w:spacing w:after="80"/>
      </w:pPr>
      <w:r>
        <w:t xml:space="preserve">Monte Carlo simulations (1000+ iterations) </w:t>
      </w:r>
      <w:proofErr w:type="gramStart"/>
      <w:r>
        <w:t>varying</w:t>
      </w:r>
      <w:proofErr w:type="gramEnd"/>
      <w:r>
        <w:t>:</w:t>
      </w:r>
    </w:p>
    <w:p w14:paraId="2B7B00E7" w14:textId="77777777" w:rsidR="00F63D1F" w:rsidRDefault="00000000">
      <w:pPr>
        <w:pStyle w:val="ListParagraph"/>
        <w:numPr>
          <w:ilvl w:val="0"/>
          <w:numId w:val="2"/>
        </w:numPr>
      </w:pPr>
      <w:r>
        <w:t>HCR values (±20% range)</w:t>
      </w:r>
    </w:p>
    <w:p w14:paraId="28DE63D4" w14:textId="77777777" w:rsidR="00F63D1F" w:rsidRDefault="00000000">
      <w:pPr>
        <w:pStyle w:val="ListParagraph"/>
        <w:numPr>
          <w:ilvl w:val="0"/>
          <w:numId w:val="2"/>
        </w:numPr>
      </w:pPr>
      <w:r>
        <w:t>EFR values (±15% range)</w:t>
      </w:r>
    </w:p>
    <w:p w14:paraId="76A8818C" w14:textId="77777777" w:rsidR="00F63D1F" w:rsidRDefault="00000000">
      <w:pPr>
        <w:pStyle w:val="ListParagraph"/>
        <w:numPr>
          <w:ilvl w:val="0"/>
          <w:numId w:val="2"/>
        </w:numPr>
      </w:pPr>
      <w:r>
        <w:t>Catastrophic event frequencies</w:t>
      </w:r>
    </w:p>
    <w:p w14:paraId="397EC747" w14:textId="77777777" w:rsidR="00F63D1F" w:rsidRDefault="00F63D1F">
      <w:pPr>
        <w:spacing w:after="120"/>
      </w:pPr>
    </w:p>
    <w:p w14:paraId="4FAFCC87" w14:textId="77777777" w:rsidR="00F63D1F" w:rsidRDefault="00000000">
      <w:pPr>
        <w:spacing w:after="120"/>
      </w:pPr>
      <w:r>
        <w:rPr>
          <w:b/>
          <w:bCs/>
        </w:rPr>
        <w:t>5C: Validation</w:t>
      </w:r>
    </w:p>
    <w:p w14:paraId="264639CD" w14:textId="77777777" w:rsidR="00F63D1F" w:rsidRDefault="00000000">
      <w:pPr>
        <w:pStyle w:val="ListParagraph"/>
        <w:numPr>
          <w:ilvl w:val="0"/>
          <w:numId w:val="2"/>
        </w:numPr>
      </w:pPr>
      <w:r>
        <w:t>Compare projections against actual performance data (if available)</w:t>
      </w:r>
    </w:p>
    <w:p w14:paraId="6F243062" w14:textId="77777777" w:rsidR="00F63D1F" w:rsidRDefault="00000000">
      <w:pPr>
        <w:pStyle w:val="ListParagraph"/>
        <w:numPr>
          <w:ilvl w:val="0"/>
          <w:numId w:val="2"/>
        </w:numPr>
      </w:pPr>
      <w:r>
        <w:t>Benchmark against industry reports (NREL, IEA)</w:t>
      </w:r>
    </w:p>
    <w:p w14:paraId="5A61014F" w14:textId="77777777" w:rsidR="00F63D1F" w:rsidRDefault="00000000">
      <w:pPr>
        <w:pStyle w:val="ListParagraph"/>
        <w:numPr>
          <w:ilvl w:val="0"/>
          <w:numId w:val="2"/>
        </w:numPr>
      </w:pPr>
      <w:r>
        <w:t>Cross-validate SCVR calculations</w:t>
      </w:r>
    </w:p>
    <w:p w14:paraId="567C0824" w14:textId="77777777" w:rsidR="00F63D1F" w:rsidRDefault="00F63D1F">
      <w:pPr>
        <w:spacing w:after="120"/>
      </w:pPr>
    </w:p>
    <w:p w14:paraId="6F51421D" w14:textId="77777777" w:rsidR="00F63D1F" w:rsidRDefault="00000000">
      <w:pPr>
        <w:spacing w:after="80"/>
      </w:pPr>
      <w:r>
        <w:rPr>
          <w:b/>
          <w:bCs/>
        </w:rPr>
        <w:t>Final Deliverables:</w:t>
      </w:r>
    </w:p>
    <w:p w14:paraId="1B62481A" w14:textId="77777777" w:rsidR="00F63D1F" w:rsidRDefault="00000000">
      <w:pPr>
        <w:pStyle w:val="ListParagraph"/>
        <w:numPr>
          <w:ilvl w:val="0"/>
          <w:numId w:val="2"/>
        </w:numPr>
      </w:pPr>
      <w:r>
        <w:t>NAV Impairment Ratios with P10/P50/P90 confidence intervals</w:t>
      </w:r>
    </w:p>
    <w:p w14:paraId="2474C0C6" w14:textId="77777777" w:rsidR="00F63D1F" w:rsidRDefault="00000000">
      <w:pPr>
        <w:pStyle w:val="ListParagraph"/>
        <w:numPr>
          <w:ilvl w:val="0"/>
          <w:numId w:val="2"/>
        </w:numPr>
      </w:pPr>
      <w:r>
        <w:t>Loan-to-Value impact tables</w:t>
      </w:r>
    </w:p>
    <w:p w14:paraId="2E142FAB" w14:textId="77777777" w:rsidR="00F63D1F" w:rsidRDefault="00000000">
      <w:pPr>
        <w:pStyle w:val="ListParagraph"/>
        <w:numPr>
          <w:ilvl w:val="0"/>
          <w:numId w:val="2"/>
        </w:numPr>
      </w:pPr>
      <w:r>
        <w:t xml:space="preserve">Equity </w:t>
      </w:r>
      <w:proofErr w:type="gramStart"/>
      <w:r>
        <w:t>return</w:t>
      </w:r>
      <w:proofErr w:type="gramEnd"/>
      <w:r>
        <w:t xml:space="preserve"> projections</w:t>
      </w:r>
    </w:p>
    <w:p w14:paraId="57756E63" w14:textId="77777777" w:rsidR="00F63D1F" w:rsidRDefault="00000000">
      <w:pPr>
        <w:pStyle w:val="ListParagraph"/>
        <w:numPr>
          <w:ilvl w:val="0"/>
          <w:numId w:val="2"/>
        </w:numPr>
      </w:pPr>
      <w:r>
        <w:t>Sensitivity tornado charts</w:t>
      </w:r>
    </w:p>
    <w:p w14:paraId="4F18BFCE" w14:textId="77777777" w:rsidR="00F63D1F" w:rsidRDefault="00000000">
      <w:pPr>
        <w:pStyle w:val="ListParagraph"/>
        <w:numPr>
          <w:ilvl w:val="0"/>
          <w:numId w:val="2"/>
        </w:numPr>
      </w:pPr>
      <w:r>
        <w:t>Validation report</w:t>
      </w:r>
    </w:p>
    <w:p w14:paraId="038314A3" w14:textId="77777777" w:rsidR="00F63D1F" w:rsidRDefault="00000000">
      <w:pPr>
        <w:pStyle w:val="ListParagraph"/>
        <w:numPr>
          <w:ilvl w:val="0"/>
          <w:numId w:val="2"/>
        </w:numPr>
      </w:pPr>
      <w:r>
        <w:t>Executive dashboard visualizations</w:t>
      </w:r>
    </w:p>
    <w:p w14:paraId="56BB59AD" w14:textId="77777777" w:rsidR="00F63D1F" w:rsidRDefault="00F63D1F">
      <w:pPr>
        <w:spacing w:after="400"/>
      </w:pPr>
    </w:p>
    <w:p w14:paraId="6C6C1EFB" w14:textId="77777777" w:rsidR="00F63D1F" w:rsidRDefault="00000000">
      <w:r>
        <w:br w:type="page"/>
      </w:r>
    </w:p>
    <w:p w14:paraId="0AED7AEC" w14:textId="77777777" w:rsidR="00F63D1F" w:rsidRDefault="00000000">
      <w:pPr>
        <w:pStyle w:val="Heading1"/>
      </w:pPr>
      <w:r>
        <w:lastRenderedPageBreak/>
        <w:t>APPENDIX: SCIENTIFIC REFERENCES</w:t>
      </w:r>
    </w:p>
    <w:p w14:paraId="53916D66" w14:textId="77777777" w:rsidR="00F63D1F" w:rsidRDefault="00000000">
      <w:pPr>
        <w:pStyle w:val="Heading2"/>
      </w:pPr>
      <w:r>
        <w:t>Climate Data Standards</w:t>
      </w:r>
    </w:p>
    <w:p w14:paraId="0D1ECEB4" w14:textId="77777777" w:rsidR="00F63D1F" w:rsidRDefault="00000000">
      <w:pPr>
        <w:pStyle w:val="ListParagraph"/>
        <w:numPr>
          <w:ilvl w:val="0"/>
          <w:numId w:val="2"/>
        </w:numPr>
      </w:pPr>
      <w:r>
        <w:t>CMIP6 Multi-Model Ensemble: Provides improved representation of climate processes over CMIP5</w:t>
      </w:r>
    </w:p>
    <w:p w14:paraId="71EC9166" w14:textId="77777777" w:rsidR="00F63D1F" w:rsidRDefault="00000000">
      <w:pPr>
        <w:pStyle w:val="ListParagraph"/>
        <w:numPr>
          <w:ilvl w:val="0"/>
          <w:numId w:val="2"/>
        </w:numPr>
      </w:pPr>
      <w:r>
        <w:t>Copernicus Heat/Cold Wave Index methodology for extreme temperature identification</w:t>
      </w:r>
    </w:p>
    <w:p w14:paraId="1B92F73C" w14:textId="77777777" w:rsidR="00F63D1F" w:rsidRDefault="00000000">
      <w:pPr>
        <w:pStyle w:val="ListParagraph"/>
        <w:numPr>
          <w:ilvl w:val="0"/>
          <w:numId w:val="2"/>
        </w:numPr>
      </w:pPr>
      <w:proofErr w:type="spellStart"/>
      <w:r>
        <w:t>Climpact</w:t>
      </w:r>
      <w:proofErr w:type="spellEnd"/>
      <w:r>
        <w:t xml:space="preserve"> indices for precipitation and temperature extremes</w:t>
      </w:r>
    </w:p>
    <w:p w14:paraId="702371F7" w14:textId="77777777" w:rsidR="00F63D1F" w:rsidRDefault="00F63D1F">
      <w:pPr>
        <w:spacing w:after="240"/>
      </w:pPr>
    </w:p>
    <w:p w14:paraId="1AD80146" w14:textId="77777777" w:rsidR="00F63D1F" w:rsidRDefault="00000000">
      <w:pPr>
        <w:pStyle w:val="Heading2"/>
      </w:pPr>
      <w:r>
        <w:t>Degradation Models - Solar PV</w:t>
      </w:r>
    </w:p>
    <w:p w14:paraId="6BB5ADAC" w14:textId="77777777" w:rsidR="00F63D1F" w:rsidRDefault="00000000">
      <w:pPr>
        <w:pStyle w:val="ListParagraph"/>
        <w:numPr>
          <w:ilvl w:val="0"/>
          <w:numId w:val="2"/>
        </w:numPr>
      </w:pPr>
      <w:r>
        <w:t>Temperature Coefficient Model: Standard manufacturer specification (γ = -0.003 to -0.005/°C)</w:t>
      </w:r>
    </w:p>
    <w:p w14:paraId="33D4981F" w14:textId="77777777" w:rsidR="00F63D1F" w:rsidRDefault="00000000">
      <w:pPr>
        <w:pStyle w:val="ListParagraph"/>
        <w:numPr>
          <w:ilvl w:val="0"/>
          <w:numId w:val="2"/>
        </w:numPr>
      </w:pPr>
      <w:r>
        <w:t>Peck's Aging Model: Quantifies humidity and temperature accelerated degradation</w:t>
      </w:r>
    </w:p>
    <w:p w14:paraId="7DDCA1D1" w14:textId="77777777" w:rsidR="00F63D1F" w:rsidRDefault="00000000">
      <w:pPr>
        <w:pStyle w:val="ListParagraph"/>
        <w:numPr>
          <w:ilvl w:val="0"/>
          <w:numId w:val="2"/>
        </w:numPr>
      </w:pPr>
      <w:r>
        <w:t>Coffin-Manson Model: Mechanical fatigue from thermal cycling</w:t>
      </w:r>
    </w:p>
    <w:p w14:paraId="1438D6D9" w14:textId="77777777" w:rsidR="00F63D1F" w:rsidRDefault="00000000">
      <w:pPr>
        <w:pStyle w:val="ListParagraph"/>
        <w:numPr>
          <w:ilvl w:val="0"/>
          <w:numId w:val="2"/>
        </w:numPr>
      </w:pPr>
      <w:r>
        <w:t>Climate zone degradation rates: Arid/desert 1.2-1.8%/yr vs typical 0.5-0.8%/yr</w:t>
      </w:r>
    </w:p>
    <w:p w14:paraId="6397097D" w14:textId="77777777" w:rsidR="00F63D1F" w:rsidRDefault="00F63D1F">
      <w:pPr>
        <w:spacing w:after="240"/>
      </w:pPr>
    </w:p>
    <w:p w14:paraId="3453E544" w14:textId="77777777" w:rsidR="00F63D1F" w:rsidRDefault="00000000">
      <w:pPr>
        <w:pStyle w:val="Heading2"/>
      </w:pPr>
      <w:r>
        <w:t>Degradation Models - Wind Turbines</w:t>
      </w:r>
    </w:p>
    <w:p w14:paraId="118F27EA" w14:textId="77777777" w:rsidR="00F63D1F" w:rsidRDefault="00000000">
      <w:pPr>
        <w:pStyle w:val="ListParagraph"/>
        <w:numPr>
          <w:ilvl w:val="0"/>
          <w:numId w:val="2"/>
        </w:numPr>
      </w:pPr>
      <w:r>
        <w:t>Icing Power Loss Models: Rime (20-40% loss) vs Glaze (40-80% loss)</w:t>
      </w:r>
    </w:p>
    <w:p w14:paraId="3BFAF70D" w14:textId="77777777" w:rsidR="00F63D1F" w:rsidRDefault="00000000">
      <w:pPr>
        <w:pStyle w:val="ListParagraph"/>
        <w:numPr>
          <w:ilvl w:val="0"/>
          <w:numId w:val="2"/>
        </w:numPr>
      </w:pPr>
      <w:r>
        <w:t>Palmgren-Miner Rule: Cumulative fatigue damage from variable wind stress</w:t>
      </w:r>
    </w:p>
    <w:p w14:paraId="25E48CA9" w14:textId="77777777" w:rsidR="00F63D1F" w:rsidRDefault="00000000">
      <w:pPr>
        <w:pStyle w:val="ListParagraph"/>
        <w:numPr>
          <w:ilvl w:val="0"/>
          <w:numId w:val="2"/>
        </w:numPr>
      </w:pPr>
      <w:r>
        <w:t>Cut-out Logic: Turbine shutdown at wind speeds &gt;25 m/s</w:t>
      </w:r>
    </w:p>
    <w:p w14:paraId="4BF4E831" w14:textId="77777777" w:rsidR="00F63D1F" w:rsidRDefault="00000000">
      <w:pPr>
        <w:pStyle w:val="ListParagraph"/>
        <w:numPr>
          <w:ilvl w:val="0"/>
          <w:numId w:val="2"/>
        </w:numPr>
      </w:pPr>
      <w:r>
        <w:t>Blade Leading Edge Erosion: Progressive roughness causing 5-7% AEP loss over 20 years</w:t>
      </w:r>
    </w:p>
    <w:p w14:paraId="0D7C6D81" w14:textId="77777777" w:rsidR="00F63D1F" w:rsidRDefault="00F63D1F">
      <w:pPr>
        <w:spacing w:after="240"/>
      </w:pPr>
    </w:p>
    <w:p w14:paraId="7981AF33" w14:textId="77777777" w:rsidR="00F63D1F" w:rsidRDefault="00000000">
      <w:pPr>
        <w:pStyle w:val="Heading2"/>
      </w:pPr>
      <w:r>
        <w:t>Framework Alignment</w:t>
      </w:r>
    </w:p>
    <w:p w14:paraId="7F2B2059" w14:textId="77777777" w:rsidR="00F63D1F" w:rsidRDefault="00000000">
      <w:pPr>
        <w:pStyle w:val="ListParagraph"/>
        <w:numPr>
          <w:ilvl w:val="0"/>
          <w:numId w:val="2"/>
        </w:numPr>
      </w:pPr>
      <w:r>
        <w:rPr>
          <w:b/>
          <w:bCs/>
        </w:rPr>
        <w:t xml:space="preserve">TCFD (Task Force on Climate-related Financial Disclosures): </w:t>
      </w:r>
      <w:r>
        <w:t>Framework outputs support physical risk disclosure requirements</w:t>
      </w:r>
    </w:p>
    <w:p w14:paraId="3484FB08" w14:textId="77777777" w:rsidR="00F63D1F" w:rsidRDefault="00000000">
      <w:pPr>
        <w:pStyle w:val="ListParagraph"/>
        <w:numPr>
          <w:ilvl w:val="0"/>
          <w:numId w:val="2"/>
        </w:numPr>
      </w:pPr>
      <w:r>
        <w:rPr>
          <w:b/>
          <w:bCs/>
        </w:rPr>
        <w:t xml:space="preserve">PCRAM 2.0 (Physical Climate Risk Appraisal Methodology): </w:t>
      </w:r>
      <w:r>
        <w:t>Standardized approach for infrastructure asset assessment</w:t>
      </w:r>
    </w:p>
    <w:p w14:paraId="6C9F2FC1" w14:textId="77777777" w:rsidR="00F63D1F" w:rsidRDefault="00000000">
      <w:pPr>
        <w:pStyle w:val="ListParagraph"/>
        <w:numPr>
          <w:ilvl w:val="0"/>
          <w:numId w:val="2"/>
        </w:numPr>
      </w:pPr>
      <w:r>
        <w:rPr>
          <w:b/>
          <w:bCs/>
        </w:rPr>
        <w:t xml:space="preserve">Asset-Level Analysis: </w:t>
      </w:r>
      <w:r>
        <w:t>Site-specific assessment rather than headquarter-based proxies</w:t>
      </w:r>
    </w:p>
    <w:p w14:paraId="31F7F4C0" w14:textId="77777777" w:rsidR="00F63D1F" w:rsidRDefault="00F63D1F">
      <w:pPr>
        <w:spacing w:after="400"/>
      </w:pPr>
    </w:p>
    <w:p w14:paraId="10754A7C" w14:textId="77777777" w:rsidR="00F63D1F" w:rsidRDefault="00000000">
      <w:pPr>
        <w:spacing w:before="400"/>
        <w:jc w:val="center"/>
      </w:pPr>
      <w:r>
        <w:t>— END OF DOCUMENT —</w:t>
      </w:r>
    </w:p>
    <w:sectPr w:rsidR="00F63D1F">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B26F53"/>
    <w:multiLevelType w:val="hybridMultilevel"/>
    <w:tmpl w:val="0D025994"/>
    <w:lvl w:ilvl="0" w:tplc="D3BA297C">
      <w:start w:val="1"/>
      <w:numFmt w:val="bullet"/>
      <w:lvlText w:val="●"/>
      <w:lvlJc w:val="left"/>
      <w:pPr>
        <w:ind w:left="720" w:hanging="360"/>
      </w:pPr>
    </w:lvl>
    <w:lvl w:ilvl="1" w:tplc="EEE8D336">
      <w:start w:val="1"/>
      <w:numFmt w:val="bullet"/>
      <w:lvlText w:val="○"/>
      <w:lvlJc w:val="left"/>
      <w:pPr>
        <w:ind w:left="1440" w:hanging="360"/>
      </w:pPr>
    </w:lvl>
    <w:lvl w:ilvl="2" w:tplc="357C4AB4">
      <w:start w:val="1"/>
      <w:numFmt w:val="bullet"/>
      <w:lvlText w:val="■"/>
      <w:lvlJc w:val="left"/>
      <w:pPr>
        <w:ind w:left="2160" w:hanging="360"/>
      </w:pPr>
    </w:lvl>
    <w:lvl w:ilvl="3" w:tplc="4788AD82">
      <w:start w:val="1"/>
      <w:numFmt w:val="bullet"/>
      <w:lvlText w:val="●"/>
      <w:lvlJc w:val="left"/>
      <w:pPr>
        <w:ind w:left="2880" w:hanging="360"/>
      </w:pPr>
    </w:lvl>
    <w:lvl w:ilvl="4" w:tplc="D46E3D86">
      <w:start w:val="1"/>
      <w:numFmt w:val="bullet"/>
      <w:lvlText w:val="○"/>
      <w:lvlJc w:val="left"/>
      <w:pPr>
        <w:ind w:left="3600" w:hanging="360"/>
      </w:pPr>
    </w:lvl>
    <w:lvl w:ilvl="5" w:tplc="C07E2302">
      <w:start w:val="1"/>
      <w:numFmt w:val="bullet"/>
      <w:lvlText w:val="■"/>
      <w:lvlJc w:val="left"/>
      <w:pPr>
        <w:ind w:left="4320" w:hanging="360"/>
      </w:pPr>
    </w:lvl>
    <w:lvl w:ilvl="6" w:tplc="69C04832">
      <w:start w:val="1"/>
      <w:numFmt w:val="bullet"/>
      <w:lvlText w:val="●"/>
      <w:lvlJc w:val="left"/>
      <w:pPr>
        <w:ind w:left="5040" w:hanging="360"/>
      </w:pPr>
    </w:lvl>
    <w:lvl w:ilvl="7" w:tplc="008415D6">
      <w:start w:val="1"/>
      <w:numFmt w:val="bullet"/>
      <w:lvlText w:val="●"/>
      <w:lvlJc w:val="left"/>
      <w:pPr>
        <w:ind w:left="5760" w:hanging="360"/>
      </w:pPr>
    </w:lvl>
    <w:lvl w:ilvl="8" w:tplc="F8EAE140">
      <w:start w:val="1"/>
      <w:numFmt w:val="bullet"/>
      <w:lvlText w:val="●"/>
      <w:lvlJc w:val="left"/>
      <w:pPr>
        <w:ind w:left="6480" w:hanging="360"/>
      </w:pPr>
    </w:lvl>
  </w:abstractNum>
  <w:abstractNum w:abstractNumId="1" w15:restartNumberingAfterBreak="0">
    <w:nsid w:val="47611EE0"/>
    <w:multiLevelType w:val="hybridMultilevel"/>
    <w:tmpl w:val="82E05B72"/>
    <w:lvl w:ilvl="0" w:tplc="89540482">
      <w:start w:val="1"/>
      <w:numFmt w:val="bullet"/>
      <w:lvlText w:val="•"/>
      <w:lvlJc w:val="left"/>
      <w:pPr>
        <w:ind w:left="720" w:hanging="360"/>
      </w:pPr>
    </w:lvl>
    <w:lvl w:ilvl="1" w:tplc="713A2772">
      <w:numFmt w:val="decimal"/>
      <w:lvlText w:val=""/>
      <w:lvlJc w:val="left"/>
    </w:lvl>
    <w:lvl w:ilvl="2" w:tplc="8CC04A8E">
      <w:numFmt w:val="decimal"/>
      <w:lvlText w:val=""/>
      <w:lvlJc w:val="left"/>
    </w:lvl>
    <w:lvl w:ilvl="3" w:tplc="B40E284E">
      <w:numFmt w:val="decimal"/>
      <w:lvlText w:val=""/>
      <w:lvlJc w:val="left"/>
    </w:lvl>
    <w:lvl w:ilvl="4" w:tplc="B7AE1FF0">
      <w:numFmt w:val="decimal"/>
      <w:lvlText w:val=""/>
      <w:lvlJc w:val="left"/>
    </w:lvl>
    <w:lvl w:ilvl="5" w:tplc="C4547D38">
      <w:numFmt w:val="decimal"/>
      <w:lvlText w:val=""/>
      <w:lvlJc w:val="left"/>
    </w:lvl>
    <w:lvl w:ilvl="6" w:tplc="3F26F0EA">
      <w:numFmt w:val="decimal"/>
      <w:lvlText w:val=""/>
      <w:lvlJc w:val="left"/>
    </w:lvl>
    <w:lvl w:ilvl="7" w:tplc="C01C6BA8">
      <w:numFmt w:val="decimal"/>
      <w:lvlText w:val=""/>
      <w:lvlJc w:val="left"/>
    </w:lvl>
    <w:lvl w:ilvl="8" w:tplc="AD4E0B90">
      <w:numFmt w:val="decimal"/>
      <w:lvlText w:val=""/>
      <w:lvlJc w:val="left"/>
    </w:lvl>
  </w:abstractNum>
  <w:num w:numId="1" w16cid:durableId="1312561273">
    <w:abstractNumId w:val="0"/>
    <w:lvlOverride w:ilvl="0">
      <w:startOverride w:val="1"/>
    </w:lvlOverride>
  </w:num>
  <w:num w:numId="2" w16cid:durableId="1535653604">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3D1F"/>
    <w:rsid w:val="00A526ED"/>
    <w:rsid w:val="00F63D1F"/>
    <w:rsid w:val="00F7382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7283CC"/>
  <w15:docId w15:val="{38386381-D4FB-4F61-8C30-3F71508FEE9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40" w:after="120"/>
      <w:outlineLvl w:val="0"/>
    </w:pPr>
    <w:rPr>
      <w:b/>
      <w:bCs/>
      <w:color w:val="2E75B6"/>
      <w:sz w:val="32"/>
      <w:szCs w:val="32"/>
    </w:rPr>
  </w:style>
  <w:style w:type="paragraph" w:styleId="Heading2">
    <w:name w:val="heading 2"/>
    <w:uiPriority w:val="9"/>
    <w:unhideWhenUsed/>
    <w:qFormat/>
    <w:pPr>
      <w:spacing w:before="200" w:after="100"/>
      <w:outlineLvl w:val="1"/>
    </w:pPr>
    <w:rPr>
      <w:b/>
      <w:bCs/>
      <w:color w:val="2E75B6"/>
      <w:sz w:val="28"/>
      <w:szCs w:val="28"/>
    </w:rPr>
  </w:style>
  <w:style w:type="paragraph" w:styleId="Heading3">
    <w:name w:val="heading 3"/>
    <w:uiPriority w:val="9"/>
    <w:unhideWhenUsed/>
    <w:qFormat/>
    <w:pPr>
      <w:spacing w:before="160" w:after="80"/>
      <w:outlineLvl w:val="2"/>
    </w:pPr>
    <w:rPr>
      <w:b/>
      <w:bCs/>
      <w:color w:val="2E75B6"/>
      <w:sz w:val="26"/>
      <w:szCs w:val="26"/>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953</TotalTime>
  <Pages>12</Pages>
  <Words>2058</Words>
  <Characters>11735</Characters>
  <Application>Microsoft Office Word</Application>
  <DocSecurity>0</DocSecurity>
  <Lines>97</Lines>
  <Paragraphs>27</Paragraphs>
  <ScaleCrop>false</ScaleCrop>
  <Company/>
  <LinksUpToDate>false</LinksUpToDate>
  <CharactersWithSpaces>13766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Prashant M</cp:lastModifiedBy>
  <cp:revision>2</cp:revision>
  <dcterms:created xsi:type="dcterms:W3CDTF">2026-02-13T20:29:00Z</dcterms:created>
  <dcterms:modified xsi:type="dcterms:W3CDTF">2026-02-13T20:29:00Z</dcterms:modified>
</cp:coreProperties>
</file>