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FDE CASE STUDY PACK</w:t>
      </w:r>
    </w:p>
    <w:p>
      <w:pPr>
        <w:jc w:val="center"/>
      </w:pPr>
      <w:r>
        <w:rPr>
          <w:b/>
          <w:sz w:val="52"/>
        </w:rPr>
        <w:t>Immutable Audit Trails, Evidence &amp; Recovery</w:t>
      </w:r>
    </w:p>
    <w:p>
      <w:pPr>
        <w:jc w:val="center"/>
      </w:pPr>
      <w:r>
        <w:rPr>
          <w:i/>
        </w:rPr>
        <w:t>5 grounded real-world cases for Forward Deployed Engineering trainees</w:t>
      </w:r>
    </w:p>
    <w:p>
      <w:r>
        <w:t>Objective: move trainees from “I know what WORM / audit logs / Change Feed are” to “I can make and defend an architecture decision in front of a customer, including failure modes, evidence, retention, privacy and operational recovery.”</w:t>
      </w:r>
    </w:p>
    <w:p>
      <w:pPr>
        <w:pStyle w:val="Heading1"/>
      </w:pPr>
      <w:r>
        <w:t>How learners should use this pack</w:t>
      </w:r>
    </w:p>
    <w:p>
      <w:pPr>
        <w:pStyle w:val="ListBullet"/>
      </w:pPr>
      <w:r>
        <w:t>Read each case and its reference links before discussing.</w:t>
      </w:r>
    </w:p>
    <w:p>
      <w:pPr>
        <w:pStyle w:val="ListBullet"/>
      </w:pPr>
      <w:r>
        <w:t>Start with the business/audit question, not the technology.</w:t>
      </w:r>
    </w:p>
    <w:p>
      <w:pPr>
        <w:pStyle w:val="ListBullet"/>
      </w:pPr>
      <w:r>
        <w:t>For every case, identify the failure mode the design prevents — and the failure mode it does NOT prevent.</w:t>
      </w:r>
    </w:p>
    <w:p>
      <w:pPr>
        <w:pStyle w:val="ListBullet"/>
      </w:pPr>
      <w:r>
        <w:t>Separate application audit evidence from infrastructure/control-plane evidence.</w:t>
      </w:r>
    </w:p>
    <w:p>
      <w:pPr>
        <w:pStyle w:val="ListBullet"/>
      </w:pPr>
      <w:r>
        <w:t>Ask what happens when the processor is down, retention expires, a record contains PII, or an auditor asks for one record two years later.</w:t>
      </w:r>
    </w:p>
    <w:p>
      <w:pPr>
        <w:pStyle w:val="ListBullet"/>
      </w:pPr>
      <w:r>
        <w:t>Identify which decisions belong to engineering and which require security, privacy, legal, compliance or customer approval.</w:t>
      </w:r>
    </w:p>
    <w:p>
      <w:r>
        <w:t>Core lesson from the uploaded Day 33 material: the application is the recorder; downstream feeds are delivery mechanisms; immutable storage is the evidence layer; and the design must explicitly account for retention, PII, searchability, outages and proof.</w:t>
      </w:r>
    </w:p>
    <w:p>
      <w:pPr>
        <w:pStyle w:val="Heading1"/>
      </w:pPr>
      <w:r>
        <w:t>CASE 1 — SmartStream: Banking records that must not be changed</w:t>
      </w:r>
    </w:p>
    <w:p>
      <w:r>
        <w:rPr>
          <w:b/>
        </w:rPr>
        <w:t xml:space="preserve">Grounding: </w:t>
      </w:r>
      <w:r>
        <w:t>Public AWS industry case material describing SmartStream's banking SaaS architecture and compliance considerations.</w:t>
      </w:r>
      <w:r>
        <w:t xml:space="preserve">  </w:t>
      </w:r>
      <w:r>
        <w:rPr>
          <w:b/>
        </w:rPr>
        <w:t xml:space="preserve">Industry: </w:t>
      </w:r>
      <w:r>
        <w:t>Banking / financial services</w:t>
      </w:r>
    </w:p>
    <w:p>
      <w:pPr>
        <w:pStyle w:val="Heading2"/>
      </w:pPr>
      <w:r>
        <w:t>1. What happened / business problem</w:t>
      </w:r>
    </w:p>
    <w:p>
      <w:r>
        <w:t>SmartStream's banking SaaS architecture operates where financial institutions require strong controls around records, encryption and auditability. AWS explains that certain financial regulations require records to be immutable — they cannot be changed or deleted after being written — and describes S3 Object Lock as a WORM implementation. The material also notes requirements around auditing access to sensitive information and alerting on permission changes.</w:t>
      </w:r>
    </w:p>
    <w:p>
      <w:pPr>
        <w:pStyle w:val="Heading2"/>
      </w:pPr>
      <w:r>
        <w:t>2. What the published case says about the solution</w:t>
      </w:r>
    </w:p>
    <w:p>
      <w:r>
        <w:t>The key pattern is to separate operational application data from compliance evidence and apply immutability to the records that must be retained. S3 Object Lock provides the WORM mechanism. Encryption and customer control of keys are also highlighted for financial institutions.</w:t>
      </w:r>
    </w:p>
    <w:p>
      <w:pPr>
        <w:pStyle w:val="Heading2"/>
      </w:pPr>
      <w:r>
        <w:t>3. FDE decision points</w:t>
      </w:r>
    </w:p>
    <w:p>
      <w:pPr>
        <w:pStyle w:val="ListBullet"/>
      </w:pPr>
      <w:r>
        <w:t>Which records actually need WORM protection? Do not automatically make every operational log immutable.</w:t>
      </w:r>
    </w:p>
    <w:p>
      <w:pPr>
        <w:pStyle w:val="ListBullet"/>
      </w:pPr>
      <w:r>
        <w:t>What is the retention period, and who approved it?</w:t>
      </w:r>
    </w:p>
    <w:p>
      <w:pPr>
        <w:pStyle w:val="ListBullet"/>
      </w:pPr>
      <w:r>
        <w:t>How do you prove an old record was not changed rather than merely claiming storage is immutable?</w:t>
      </w:r>
    </w:p>
    <w:p>
      <w:pPr>
        <w:pStyle w:val="ListBullet"/>
      </w:pPr>
      <w:r>
        <w:t>How do application audit records differ from infrastructure/resource-access records?</w:t>
      </w:r>
    </w:p>
    <w:p>
      <w:pPr>
        <w:pStyle w:val="ListBullet"/>
      </w:pPr>
      <w:r>
        <w:t>How will you investigate access to sensitive information and permission changes?</w:t>
      </w:r>
    </w:p>
    <w:p>
      <w:pPr>
        <w:pStyle w:val="Heading2"/>
      </w:pPr>
      <w:r>
        <w:t>4. FDE lesson to land</w:t>
      </w:r>
    </w:p>
    <w:p>
      <w:pPr>
        <w:pStyle w:val="ListBullet"/>
      </w:pPr>
      <w:r>
        <w:t>Translate a regulation into a concrete evidence requirement, then map that requirement to storage controls.</w:t>
      </w:r>
    </w:p>
    <w:p>
      <w:pPr>
        <w:pStyle w:val="ListBullet"/>
      </w:pPr>
      <w:r>
        <w:t>“Immutable” is not a complete architecture. You also need identity, access control, encryption, retention, search and evidence that the control works.</w:t>
      </w:r>
    </w:p>
    <w:p>
      <w:pPr>
        <w:pStyle w:val="ListBullet"/>
      </w:pPr>
      <w:r>
        <w:t>Do not confuse “storage cannot be changed” with “the audit trail contains everything the auditor needs.”</w:t>
      </w:r>
    </w:p>
    <w:p>
      <w:pPr>
        <w:pStyle w:val="ListBullet"/>
      </w:pPr>
      <w:r>
        <w:t>Start with the future auditor/customer question, then decide what must be recorded.</w:t>
      </w:r>
    </w:p>
    <w:p>
      <w:pPr>
        <w:pStyle w:val="Heading2"/>
      </w:pPr>
      <w:r>
        <w:t>5. Learner discussion — choose and defend</w:t>
      </w:r>
    </w:p>
    <w:p>
      <w:pPr>
        <w:pStyle w:val="ListNumber"/>
      </w:pPr>
      <w:r>
        <w:t>Would you store every application log in WORM? Why or why not?</w:t>
      </w:r>
    </w:p>
    <w:p>
      <w:pPr>
        <w:pStyle w:val="ListNumber"/>
      </w:pPr>
      <w:r>
        <w:t>What would you put into an immutable audit record for a financial transaction?</w:t>
      </w:r>
    </w:p>
    <w:p>
      <w:pPr>
        <w:pStyle w:val="ListNumber"/>
      </w:pPr>
      <w:r>
        <w:t>If the database record is editable but the audit record is immutable, what does the auditor need to reconstruct?</w:t>
      </w:r>
    </w:p>
    <w:p>
      <w:pPr>
        <w:pStyle w:val="ListNumber"/>
      </w:pPr>
      <w:r>
        <w:t>What test would you run to prove an administrator cannot silently overwrite historical evidence?</w:t>
      </w:r>
    </w:p>
    <w:p>
      <w:pPr>
        <w:pStyle w:val="Heading2"/>
      </w:pPr>
      <w:r>
        <w:t>References</w:t>
      </w:r>
    </w:p>
    <w:p>
      <w:r>
        <w:rPr>
          <w:b/>
        </w:rPr>
        <w:t xml:space="preserve">Reference: </w:t>
      </w:r>
      <w:hyperlink r:id="rId9">
        <w:r>
          <w:rPr>
            <w:color w:val="0563C1"/>
            <w:u w:val="single"/>
          </w:rPr>
          <w:t>AWS — Banking Apps / SmartStream</w:t>
        </w:r>
      </w:hyperlink>
    </w:p>
    <w:p>
      <w:r>
        <w:rPr>
          <w:b/>
        </w:rPr>
        <w:t xml:space="preserve">Reference: </w:t>
      </w:r>
      <w:hyperlink r:id="rId10">
        <w:r>
          <w:rPr>
            <w:color w:val="0563C1"/>
            <w:u w:val="single"/>
          </w:rPr>
          <w:t>Microsoft — Immutable Storage for Blob Data</w:t>
        </w:r>
      </w:hyperlink>
    </w:p>
    <w:p>
      <w:pPr>
        <w:pStyle w:val="Heading1"/>
      </w:pPr>
      <w:r>
        <w:t>CASE 2 — WeAre Solutions: Splunk for operations, WORM for long-term evidence</w:t>
      </w:r>
    </w:p>
    <w:p>
      <w:r>
        <w:rPr>
          <w:b/>
        </w:rPr>
        <w:t xml:space="preserve">Grounding: </w:t>
      </w:r>
      <w:r>
        <w:t>Public 2026 case study describing a financial-sector client's logging and archival architecture.</w:t>
      </w:r>
      <w:r>
        <w:t xml:space="preserve">  </w:t>
      </w:r>
      <w:r>
        <w:rPr>
          <w:b/>
        </w:rPr>
        <w:t xml:space="preserve">Industry: </w:t>
      </w:r>
      <w:r>
        <w:t>Financial services / regulated operations</w:t>
      </w:r>
    </w:p>
    <w:p>
      <w:pPr>
        <w:pStyle w:val="Heading2"/>
      </w:pPr>
      <w:r>
        <w:t>1. What happened / business problem</w:t>
      </w:r>
    </w:p>
    <w:p>
      <w:r>
        <w:t>The client needed compliant centralized audit logs, tamper-proof retention for more than ten years, and practical day-to-day visibility. The published case says the organization already used Splunk for operational logging and analytics but lacked a dedicated long-term immutable archive.</w:t>
      </w:r>
    </w:p>
    <w:p>
      <w:pPr>
        <w:pStyle w:val="Heading2"/>
      </w:pPr>
      <w:r>
        <w:t>2. What the published case says about the solution</w:t>
      </w:r>
    </w:p>
    <w:p>
      <w:r>
        <w:t>The published design separates two jobs: Splunk for operational analytics and visibility, and Azure Storage with WORM immutability for long-term archival, with Kafka used as an integration layer. This is a strong FDE pattern because the working view and evidence archive have different needs.</w:t>
      </w:r>
    </w:p>
    <w:p>
      <w:pPr>
        <w:pStyle w:val="Heading2"/>
      </w:pPr>
      <w:r>
        <w:t>3. FDE decision points</w:t>
      </w:r>
    </w:p>
    <w:p>
      <w:pPr>
        <w:pStyle w:val="ListBullet"/>
      </w:pPr>
      <w:r>
        <w:t>What belongs in the searchable operational system versus the immutable archive?</w:t>
      </w:r>
    </w:p>
    <w:p>
      <w:pPr>
        <w:pStyle w:val="ListBullet"/>
      </w:pPr>
      <w:r>
        <w:t>How do you make a downstream archival outage visible?</w:t>
      </w:r>
    </w:p>
    <w:p>
      <w:pPr>
        <w:pStyle w:val="ListBullet"/>
      </w:pPr>
      <w:r>
        <w:t>What metric proves the archive is keeping up, rather than merely that the process is running?</w:t>
      </w:r>
    </w:p>
    <w:p>
      <w:pPr>
        <w:pStyle w:val="ListBullet"/>
      </w:pPr>
      <w:r>
        <w:t>Which system is authoritative for which question when operational retention is short but archive retention is long?</w:t>
      </w:r>
    </w:p>
    <w:p>
      <w:pPr>
        <w:pStyle w:val="ListBullet"/>
      </w:pPr>
      <w:r>
        <w:t>How will you replay or reconcile data after an outage?</w:t>
      </w:r>
    </w:p>
    <w:p>
      <w:pPr>
        <w:pStyle w:val="Heading2"/>
      </w:pPr>
      <w:r>
        <w:t>4. FDE lesson to land</w:t>
      </w:r>
    </w:p>
    <w:p>
      <w:pPr>
        <w:pStyle w:val="ListBullet"/>
      </w:pPr>
      <w:r>
        <w:t>One system does not need to solve every problem. Operational analytics and immutable evidence are different jobs.</w:t>
      </w:r>
    </w:p>
    <w:p>
      <w:pPr>
        <w:pStyle w:val="ListBullet"/>
      </w:pPr>
      <w:r>
        <w:t>A pipeline is part of the audit architecture: reason about backlog, checkpoint/retry, idempotency and recovery.</w:t>
      </w:r>
    </w:p>
    <w:p>
      <w:pPr>
        <w:pStyle w:val="ListBullet"/>
      </w:pPr>
      <w:r>
        <w:t>A green process status is not proof of audit completeness. Measure lag, throughput, failures and retention risk.</w:t>
      </w:r>
    </w:p>
    <w:p>
      <w:pPr>
        <w:pStyle w:val="ListBullet"/>
      </w:pPr>
      <w:r>
        <w:t>Design the archive around the auditor's retrieval question.</w:t>
      </w:r>
    </w:p>
    <w:p>
      <w:pPr>
        <w:pStyle w:val="Heading2"/>
      </w:pPr>
      <w:r>
        <w:t>5. Learner discussion — choose and defend</w:t>
      </w:r>
    </w:p>
    <w:p>
      <w:pPr>
        <w:pStyle w:val="ListNumber"/>
      </w:pPr>
      <w:r>
        <w:t>Would you recommend Splunk as the permanent evidence store? Defend your answer.</w:t>
      </w:r>
    </w:p>
    <w:p>
      <w:pPr>
        <w:pStyle w:val="ListNumber"/>
      </w:pPr>
      <w:r>
        <w:t>What would you alert on if the archival consumer stopped for two hours?</w:t>
      </w:r>
    </w:p>
    <w:p>
      <w:pPr>
        <w:pStyle w:val="ListNumber"/>
      </w:pPr>
      <w:r>
        <w:t>What would you do if the consumer stopped long enough for source retention to expire?</w:t>
      </w:r>
    </w:p>
    <w:p>
      <w:pPr>
        <w:pStyle w:val="ListNumber"/>
      </w:pPr>
      <w:r>
        <w:t>How would you demonstrate that one event exists in both the operational system and immutable archive?</w:t>
      </w:r>
    </w:p>
    <w:p>
      <w:pPr>
        <w:pStyle w:val="Heading2"/>
      </w:pPr>
      <w:r>
        <w:t>References</w:t>
      </w:r>
    </w:p>
    <w:p>
      <w:r>
        <w:rPr>
          <w:b/>
        </w:rPr>
        <w:t xml:space="preserve">Reference: </w:t>
      </w:r>
      <w:hyperlink r:id="rId11">
        <w:r>
          <w:rPr>
            <w:color w:val="0563C1"/>
            <w:u w:val="single"/>
          </w:rPr>
          <w:t>WeAre Solutions — Log and data management with Splunk</w:t>
        </w:r>
      </w:hyperlink>
    </w:p>
    <w:p>
      <w:r>
        <w:rPr>
          <w:b/>
        </w:rPr>
        <w:t xml:space="preserve">Reference: </w:t>
      </w:r>
      <w:hyperlink r:id="rId10">
        <w:r>
          <w:rPr>
            <w:color w:val="0563C1"/>
            <w:u w:val="single"/>
          </w:rPr>
          <w:t>Microsoft — Immutable Storage overview</w:t>
        </w:r>
      </w:hyperlink>
    </w:p>
    <w:p>
      <w:pPr>
        <w:pStyle w:val="Heading1"/>
      </w:pPr>
      <w:r>
        <w:t>CASE 3 — BCW Group: Security operations as an auditable case file</w:t>
      </w:r>
    </w:p>
    <w:p>
      <w:r>
        <w:rPr>
          <w:b/>
        </w:rPr>
        <w:t xml:space="preserve">Grounding: </w:t>
      </w:r>
      <w:r>
        <w:t>Public Google Cloud customer case study describing BCW Group's use of Google SecOps.</w:t>
      </w:r>
      <w:r>
        <w:t xml:space="preserve">  </w:t>
      </w:r>
      <w:r>
        <w:rPr>
          <w:b/>
        </w:rPr>
        <w:t xml:space="preserve">Industry: </w:t>
      </w:r>
      <w:r>
        <w:t>Cybersecurity / managed services</w:t>
      </w:r>
    </w:p>
    <w:p>
      <w:pPr>
        <w:pStyle w:val="Heading2"/>
      </w:pPr>
      <w:r>
        <w:t>1. What happened / business problem</w:t>
      </w:r>
    </w:p>
    <w:p>
      <w:r>
        <w:t>BCW Group uses Google SecOps for security operations and SOC 2 Type II support. Google says continuous monitoring, incident response, automation, evidence logging and long-term retention align with SOC 2 controls. Analyst actions are recorded in the case file, creating an immutable audit trail, while historical data supports retro-hunting.</w:t>
      </w:r>
    </w:p>
    <w:p>
      <w:pPr>
        <w:pStyle w:val="Heading2"/>
      </w:pPr>
      <w:r>
        <w:t>2. What the published case says about the solution</w:t>
      </w:r>
    </w:p>
    <w:p>
      <w:r>
        <w:t>The audit trail is part of the operational investigation workflow, not merely a compliance dump. Analysts need to reconstruct what happened and what actions were taken, while the organization needs durable evidence of the investigation process.</w:t>
      </w:r>
    </w:p>
    <w:p>
      <w:pPr>
        <w:pStyle w:val="Heading2"/>
      </w:pPr>
      <w:r>
        <w:t>3. FDE decision points</w:t>
      </w:r>
    </w:p>
    <w:p>
      <w:pPr>
        <w:pStyle w:val="ListBullet"/>
      </w:pPr>
      <w:r>
        <w:t>What analyst actions should become audit events?</w:t>
      </w:r>
    </w:p>
    <w:p>
      <w:pPr>
        <w:pStyle w:val="ListBullet"/>
      </w:pPr>
      <w:r>
        <w:t>What is the difference between logging an event and building an evidence-rich case history?</w:t>
      </w:r>
    </w:p>
    <w:p>
      <w:pPr>
        <w:pStyle w:val="ListBullet"/>
      </w:pPr>
      <w:r>
        <w:t>How does long-term retention support both compliance and security investigation?</w:t>
      </w:r>
    </w:p>
    <w:p>
      <w:pPr>
        <w:pStyle w:val="ListBullet"/>
      </w:pPr>
      <w:r>
        <w:t>How would you prove a case file is complete enough to reconstruct the investigation?</w:t>
      </w:r>
    </w:p>
    <w:p>
      <w:pPr>
        <w:pStyle w:val="ListBullet"/>
      </w:pPr>
      <w:r>
        <w:t>What should be monitored so audit evidence does not silently disappear?</w:t>
      </w:r>
    </w:p>
    <w:p>
      <w:pPr>
        <w:pStyle w:val="Heading2"/>
      </w:pPr>
      <w:r>
        <w:t>4. FDE lesson to land</w:t>
      </w:r>
    </w:p>
    <w:p>
      <w:pPr>
        <w:pStyle w:val="ListBullet"/>
      </w:pPr>
      <w:r>
        <w:t>Auditability and operational usefulness should reinforce each other.</w:t>
      </w:r>
    </w:p>
    <w:p>
      <w:pPr>
        <w:pStyle w:val="ListBullet"/>
      </w:pPr>
      <w:r>
        <w:t>Ask: “What future investigation question must this record answer?”</w:t>
      </w:r>
    </w:p>
    <w:p>
      <w:pPr>
        <w:pStyle w:val="ListBullet"/>
      </w:pPr>
      <w:r>
        <w:t>Case-level correlation IDs, actors, timestamps, actions and outcomes are often more useful than unstructured logs.</w:t>
      </w:r>
    </w:p>
    <w:p>
      <w:pPr>
        <w:pStyle w:val="ListBullet"/>
      </w:pPr>
      <w:r>
        <w:t>Historical data has value only if it can be retrieved and interpreted.</w:t>
      </w:r>
    </w:p>
    <w:p>
      <w:pPr>
        <w:pStyle w:val="Heading2"/>
      </w:pPr>
      <w:r>
        <w:t>5. Learner discussion — choose and defend</w:t>
      </w:r>
    </w:p>
    <w:p>
      <w:pPr>
        <w:pStyle w:val="ListNumber"/>
      </w:pPr>
      <w:r>
        <w:t>If an analyst closes an incident, what evidence should remain two years later?</w:t>
      </w:r>
    </w:p>
    <w:p>
      <w:pPr>
        <w:pStyle w:val="ListNumber"/>
      </w:pPr>
      <w:r>
        <w:t>Would you log every click in a security console? Where would you draw the boundary?</w:t>
      </w:r>
    </w:p>
    <w:p>
      <w:pPr>
        <w:pStyle w:val="ListNumber"/>
      </w:pPr>
      <w:r>
        <w:t>What would you do if the security analytics platform is unavailable but evidence still needs to be retained?</w:t>
      </w:r>
    </w:p>
    <w:p>
      <w:pPr>
        <w:pStyle w:val="ListNumber"/>
      </w:pPr>
      <w:r>
        <w:t>How would you test whether an auditor can reconstruct one incident from retained data?</w:t>
      </w:r>
    </w:p>
    <w:p>
      <w:pPr>
        <w:pStyle w:val="Heading2"/>
      </w:pPr>
      <w:r>
        <w:t>References</w:t>
      </w:r>
    </w:p>
    <w:p>
      <w:r>
        <w:rPr>
          <w:b/>
        </w:rPr>
        <w:t xml:space="preserve">Reference: </w:t>
      </w:r>
      <w:hyperlink r:id="rId12">
        <w:r>
          <w:rPr>
            <w:color w:val="0563C1"/>
            <w:u w:val="single"/>
          </w:rPr>
          <w:t>Google Cloud — BCW Group customer case study</w:t>
        </w:r>
      </w:hyperlink>
    </w:p>
    <w:p>
      <w:pPr>
        <w:pStyle w:val="Heading1"/>
      </w:pPr>
      <w:r>
        <w:t>CASE 4 — Healthcare AI: immutable audit trails while protecting PHI</w:t>
      </w:r>
    </w:p>
    <w:p>
      <w:r>
        <w:rPr>
          <w:b/>
        </w:rPr>
        <w:t xml:space="preserve">Grounding: </w:t>
      </w:r>
      <w:r>
        <w:t>Publicly described healthcare AI case study; the client identity is withheld in the published material.</w:t>
      </w:r>
      <w:r>
        <w:t xml:space="preserve">  </w:t>
      </w:r>
      <w:r>
        <w:rPr>
          <w:b/>
        </w:rPr>
        <w:t xml:space="preserve">Industry: </w:t>
      </w:r>
      <w:r>
        <w:t>Healthcare / AI / clinical diagnostics</w:t>
      </w:r>
    </w:p>
    <w:p>
      <w:pPr>
        <w:pStyle w:val="Heading2"/>
      </w:pPr>
      <w:r>
        <w:t>1. What happened / business problem</w:t>
      </w:r>
    </w:p>
    <w:p>
      <w:r>
        <w:t>The published case describes a medical AI diagnostics portal processing clinical scans and medical information. Its goals included HIPAA/GDPR-oriented privacy controls and an immutable audit trail. The case describes the need to log access, modification and deletion activity around protected health information while preventing privileged administrators from editing or deleting historical audit records.</w:t>
      </w:r>
    </w:p>
    <w:p>
      <w:pPr>
        <w:pStyle w:val="Heading2"/>
      </w:pPr>
      <w:r>
        <w:t>2. What the published case says about the solution</w:t>
      </w:r>
    </w:p>
    <w:p>
      <w:r>
        <w:t>The architecture combines privacy controls, encryption, access controls and immutable auditing. A critical FDE lesson is that auditability should not mean copying entire patient records into an immutable log.</w:t>
      </w:r>
    </w:p>
    <w:p>
      <w:pPr>
        <w:pStyle w:val="Heading2"/>
      </w:pPr>
      <w:r>
        <w:t>3. FDE decision points</w:t>
      </w:r>
    </w:p>
    <w:p>
      <w:pPr>
        <w:pStyle w:val="ListBullet"/>
      </w:pPr>
      <w:r>
        <w:t>Which patient attributes should be present in an audit record?</w:t>
      </w:r>
    </w:p>
    <w:p>
      <w:pPr>
        <w:pStyle w:val="ListBullet"/>
      </w:pPr>
      <w:r>
        <w:t>Can the audit trail answer “who accessed what and when” without storing the entire patient record?</w:t>
      </w:r>
    </w:p>
    <w:p>
      <w:pPr>
        <w:pStyle w:val="ListBullet"/>
      </w:pPr>
      <w:r>
        <w:t>What happens when a patient asks for deletion but the audit trail is immutable?</w:t>
      </w:r>
    </w:p>
    <w:p>
      <w:pPr>
        <w:pStyle w:val="ListBullet"/>
      </w:pPr>
      <w:r>
        <w:t>When should an FDE escalate a retention/privacy decision to a legal or privacy owner?</w:t>
      </w:r>
    </w:p>
    <w:p>
      <w:pPr>
        <w:pStyle w:val="ListBullet"/>
      </w:pPr>
      <w:r>
        <w:t>How do you separate access logging from the sensitive data being accessed?</w:t>
      </w:r>
    </w:p>
    <w:p>
      <w:pPr>
        <w:pStyle w:val="Heading2"/>
      </w:pPr>
      <w:r>
        <w:t>4. FDE lesson to land</w:t>
      </w:r>
    </w:p>
    <w:p>
      <w:pPr>
        <w:pStyle w:val="ListBullet"/>
      </w:pPr>
      <w:r>
        <w:t>Data minimisation is an architecture decision, not just a privacy-policy sentence.</w:t>
      </w:r>
    </w:p>
    <w:p>
      <w:pPr>
        <w:pStyle w:val="ListBullet"/>
      </w:pPr>
      <w:r>
        <w:t>Immutable storage makes bad schema decisions expensive. Decide what is allowed into it before locking retention.</w:t>
      </w:r>
    </w:p>
    <w:p>
      <w:pPr>
        <w:pStyle w:val="ListBullet"/>
      </w:pPr>
      <w:r>
        <w:t>Use references/IDs where possible instead of copying PII/PHI into the permanent evidence layer.</w:t>
      </w:r>
    </w:p>
    <w:p>
      <w:pPr>
        <w:pStyle w:val="ListBullet"/>
      </w:pPr>
      <w:r>
        <w:t>When legal requirements conflict, surface the conflict and obtain an explicit owner decision; do not invent a legal interpretation.</w:t>
      </w:r>
    </w:p>
    <w:p>
      <w:pPr>
        <w:pStyle w:val="Heading2"/>
      </w:pPr>
      <w:r>
        <w:t>5. Learner discussion — choose and defend</w:t>
      </w:r>
    </w:p>
    <w:p>
      <w:pPr>
        <w:pStyle w:val="ListNumber"/>
      </w:pPr>
      <w:r>
        <w:t>Would you put patient name, address and diagnosis into a WORM audit row? Why?</w:t>
      </w:r>
    </w:p>
    <w:p>
      <w:pPr>
        <w:pStyle w:val="ListNumber"/>
      </w:pPr>
      <w:r>
        <w:t>How would you design an audit event for “Doctor X viewed Patient Y's record at 10:43”?</w:t>
      </w:r>
    </w:p>
    <w:p>
      <w:pPr>
        <w:pStyle w:val="ListNumber"/>
      </w:pPr>
      <w:r>
        <w:t>What would happen if the application accidentally logged full medical records for six months?</w:t>
      </w:r>
    </w:p>
    <w:p>
      <w:pPr>
        <w:pStyle w:val="ListNumber"/>
      </w:pPr>
      <w:r>
        <w:t>What evidence would you ask the privacy/security team for before locking retention?</w:t>
      </w:r>
    </w:p>
    <w:p>
      <w:pPr>
        <w:pStyle w:val="Heading2"/>
      </w:pPr>
      <w:r>
        <w:t>References</w:t>
      </w:r>
    </w:p>
    <w:p>
      <w:r>
        <w:rPr>
          <w:b/>
        </w:rPr>
        <w:t xml:space="preserve">Reference: </w:t>
      </w:r>
      <w:hyperlink r:id="rId13">
        <w:r>
          <w:rPr>
            <w:color w:val="0563C1"/>
            <w:u w:val="single"/>
          </w:rPr>
          <w:t>Seven Labs — HIPAA-compliant healthcare AI case study</w:t>
        </w:r>
      </w:hyperlink>
    </w:p>
    <w:p>
      <w:r>
        <w:rPr>
          <w:b/>
        </w:rPr>
        <w:t xml:space="preserve">Reference: </w:t>
      </w:r>
      <w:hyperlink r:id="rId10">
        <w:r>
          <w:rPr>
            <w:color w:val="0563C1"/>
            <w:u w:val="single"/>
          </w:rPr>
          <w:t>Microsoft — Immutable Storage overview</w:t>
        </w:r>
      </w:hyperlink>
    </w:p>
    <w:p>
      <w:pPr>
        <w:pStyle w:val="Heading1"/>
      </w:pPr>
      <w:r>
        <w:t>CASE 5 — Regulated financial operations: proving approvals, not just final state</w:t>
      </w:r>
    </w:p>
    <w:p>
      <w:r>
        <w:rPr>
          <w:b/>
        </w:rPr>
        <w:t xml:space="preserve">Grounding: </w:t>
      </w:r>
      <w:r>
        <w:t>Public 2026 case study describing a regulated financial-services operations system.</w:t>
      </w:r>
      <w:r>
        <w:t xml:space="preserve">  </w:t>
      </w:r>
      <w:r>
        <w:rPr>
          <w:b/>
        </w:rPr>
        <w:t xml:space="preserve">Industry: </w:t>
      </w:r>
      <w:r>
        <w:t>Financial services / regulated operations</w:t>
      </w:r>
    </w:p>
    <w:p>
      <w:pPr>
        <w:pStyle w:val="Heading2"/>
      </w:pPr>
      <w:r>
        <w:t>1. What happened / business problem</w:t>
      </w:r>
    </w:p>
    <w:p>
      <w:r>
        <w:t>The published case describes a regulated financial-services business whose system worked operationally but could not answer regulator questions. It retained the final record and a timestamp, but earlier versions, intermediate approvals and corrections were gone. The requirement became an evidential audit trail covering material changes, actors and approvals, protected against retrospective editing.</w:t>
      </w:r>
    </w:p>
    <w:p>
      <w:pPr>
        <w:pStyle w:val="Heading2"/>
      </w:pPr>
      <w:r>
        <w:t>2. What the published case says about the solution</w:t>
      </w:r>
    </w:p>
    <w:p>
      <w:r>
        <w:t>The implementation added a tamper-evident audit layer. Each regulated write generated an audit entry with actor, timestamp, before state, after state and contextual metadata. It also used hash chaining so modifying a historical entry breaks the verification chain. Audit-log permissions were separated from business-record permissions.</w:t>
      </w:r>
    </w:p>
    <w:p>
      <w:pPr>
        <w:pStyle w:val="Heading2"/>
      </w:pPr>
      <w:r>
        <w:t>3. FDE decision points</w:t>
      </w:r>
    </w:p>
    <w:p>
      <w:pPr>
        <w:pStyle w:val="ListBullet"/>
      </w:pPr>
      <w:r>
        <w:t>Is a final-state snapshot enough to prove the decision path?</w:t>
      </w:r>
    </w:p>
    <w:p>
      <w:pPr>
        <w:pStyle w:val="ListBullet"/>
      </w:pPr>
      <w:r>
        <w:t>What does before-state → after-state add compared with the latest value only?</w:t>
      </w:r>
    </w:p>
    <w:p>
      <w:pPr>
        <w:pStyle w:val="ListBullet"/>
      </w:pPr>
      <w:r>
        <w:t>Why separate audit-log permissions from business-record permissions?</w:t>
      </w:r>
    </w:p>
    <w:p>
      <w:pPr>
        <w:pStyle w:val="ListBullet"/>
      </w:pPr>
      <w:r>
        <w:t>When is cryptographic tamper evidence useful in addition to storage-level WORM?</w:t>
      </w:r>
    </w:p>
    <w:p>
      <w:pPr>
        <w:pStyle w:val="ListBullet"/>
      </w:pPr>
      <w:r>
        <w:t>How would you test the chain and demonstrate that a historical alteration is detectable?</w:t>
      </w:r>
    </w:p>
    <w:p>
      <w:pPr>
        <w:pStyle w:val="Heading2"/>
      </w:pPr>
      <w:r>
        <w:t>4. FDE lesson to land</w:t>
      </w:r>
    </w:p>
    <w:p>
      <w:pPr>
        <w:pStyle w:val="ListBullet"/>
      </w:pPr>
      <w:r>
        <w:t>The audit trail must preserve the decision path, not merely the final state.</w:t>
      </w:r>
    </w:p>
    <w:p>
      <w:pPr>
        <w:pStyle w:val="ListBullet"/>
      </w:pPr>
      <w:r>
        <w:t>Actor, timestamp, before/after state and context turn a log into an investigation record.</w:t>
      </w:r>
    </w:p>
    <w:p>
      <w:pPr>
        <w:pStyle w:val="ListBullet"/>
      </w:pPr>
      <w:r>
        <w:t>People who can change business data should not be able to quietly rewrite evidence of those changes.</w:t>
      </w:r>
    </w:p>
    <w:p>
      <w:pPr>
        <w:pStyle w:val="ListBullet"/>
      </w:pPr>
      <w:r>
        <w:t>Defense-in-depth can combine storage immutability, access separation and cryptographic integrity checks.</w:t>
      </w:r>
    </w:p>
    <w:p>
      <w:pPr>
        <w:pStyle w:val="ListBullet"/>
      </w:pPr>
      <w:r>
        <w:t>The strongest FDE response includes a test and evidence artifact, not only an architecture diagram.</w:t>
      </w:r>
    </w:p>
    <w:p>
      <w:pPr>
        <w:pStyle w:val="Heading2"/>
      </w:pPr>
      <w:r>
        <w:t>5. Learner discussion — choose and defend</w:t>
      </w:r>
    </w:p>
    <w:p>
      <w:pPr>
        <w:pStyle w:val="ListNumber"/>
      </w:pPr>
      <w:r>
        <w:t>If a customer asks “who approved this eight months ago and what did they see?”, what fields must exist?</w:t>
      </w:r>
    </w:p>
    <w:p>
      <w:pPr>
        <w:pStyle w:val="ListNumber"/>
      </w:pPr>
      <w:r>
        <w:t>Would you choose WORM, hash chaining, or both? Explain the threat model.</w:t>
      </w:r>
    </w:p>
    <w:p>
      <w:pPr>
        <w:pStyle w:val="ListNumber"/>
      </w:pPr>
      <w:r>
        <w:t>How would you prove the audit layer works if the original application database is compromised?</w:t>
      </w:r>
    </w:p>
    <w:p>
      <w:pPr>
        <w:pStyle w:val="ListNumber"/>
      </w:pPr>
      <w:r>
        <w:t>What would you include in an auditor-facing evidence pack?</w:t>
      </w:r>
    </w:p>
    <w:p>
      <w:pPr>
        <w:pStyle w:val="Heading2"/>
      </w:pPr>
      <w:r>
        <w:t>References</w:t>
      </w:r>
    </w:p>
    <w:p>
      <w:r>
        <w:rPr>
          <w:b/>
        </w:rPr>
        <w:t xml:space="preserve">Reference: </w:t>
      </w:r>
      <w:hyperlink r:id="rId14">
        <w:r>
          <w:rPr>
            <w:color w:val="0563C1"/>
            <w:u w:val="single"/>
          </w:rPr>
          <w:t>Digital Royalty — Audit Trail Compliance Implementation</w:t>
        </w:r>
      </w:hyperlink>
    </w:p>
    <w:p>
      <w:r>
        <w:rPr>
          <w:b/>
        </w:rPr>
        <w:t xml:space="preserve">Reference: </w:t>
      </w:r>
      <w:hyperlink r:id="rId10">
        <w:r>
          <w:rPr>
            <w:color w:val="0563C1"/>
            <w:u w:val="single"/>
          </w:rPr>
          <w:t>Microsoft — Immutable Storage overview</w:t>
        </w:r>
      </w:hyperlink>
    </w:p>
    <w:p>
      <w:r>
        <w:br w:type="page"/>
      </w:r>
    </w:p>
    <w:p>
      <w:pPr>
        <w:pStyle w:val="Heading1"/>
      </w:pPr>
      <w:r>
        <w:t>Cross-case FDE synthesis</w:t>
      </w:r>
    </w:p>
    <w:p>
      <w:r>
        <w:t>Do not memorise the products. Compare the recurring engineering patterns.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Case</w:t>
            </w:r>
          </w:p>
        </w:tc>
        <w:tc>
          <w:tcPr>
            <w:tcW w:type="dxa" w:w="2556"/>
          </w:tcPr>
          <w:p>
            <w:r>
              <w:t>Primary question</w:t>
            </w:r>
          </w:p>
        </w:tc>
        <w:tc>
          <w:tcPr>
            <w:tcW w:type="dxa" w:w="2556"/>
          </w:tcPr>
          <w:p>
            <w:r>
              <w:t>Architecture lesson</w:t>
            </w:r>
          </w:p>
        </w:tc>
        <w:tc>
          <w:tcPr>
            <w:tcW w:type="dxa" w:w="2556"/>
          </w:tcPr>
          <w:p>
            <w:r>
              <w:t>FDE lesson</w:t>
            </w:r>
          </w:p>
        </w:tc>
      </w:tr>
      <w:tr>
        <w:tc>
          <w:tcPr>
            <w:tcW w:type="dxa" w:w="2556"/>
          </w:tcPr>
          <w:p>
            <w:r>
              <w:t>SmartStream</w:t>
            </w:r>
          </w:p>
        </w:tc>
        <w:tc>
          <w:tcPr>
            <w:tcW w:type="dxa" w:w="2556"/>
          </w:tcPr>
          <w:p>
            <w:r>
              <w:t>Can records be changed/deleted?</w:t>
            </w:r>
          </w:p>
        </w:tc>
        <w:tc>
          <w:tcPr>
            <w:tcW w:type="dxa" w:w="2556"/>
          </w:tcPr>
          <w:p>
            <w:r>
              <w:t>WORM + access/encryption controls</w:t>
            </w:r>
          </w:p>
        </w:tc>
        <w:tc>
          <w:tcPr>
            <w:tcW w:type="dxa" w:w="2556"/>
          </w:tcPr>
          <w:p>
            <w:r>
              <w:t>Translate regulation into testable evidence</w:t>
            </w:r>
          </w:p>
        </w:tc>
      </w:tr>
      <w:tr>
        <w:tc>
          <w:tcPr>
            <w:tcW w:type="dxa" w:w="2556"/>
          </w:tcPr>
          <w:p>
            <w:r>
              <w:t>WeAre / financial client</w:t>
            </w:r>
          </w:p>
        </w:tc>
        <w:tc>
          <w:tcPr>
            <w:tcW w:type="dxa" w:w="2556"/>
          </w:tcPr>
          <w:p>
            <w:r>
              <w:t>Can logs be retained long-term and still be useful?</w:t>
            </w:r>
          </w:p>
        </w:tc>
        <w:tc>
          <w:tcPr>
            <w:tcW w:type="dxa" w:w="2556"/>
          </w:tcPr>
          <w:p>
            <w:r>
              <w:t>Operational analytics + immutable archive</w:t>
            </w:r>
          </w:p>
        </w:tc>
        <w:tc>
          <w:tcPr>
            <w:tcW w:type="dxa" w:w="2556"/>
          </w:tcPr>
          <w:p>
            <w:r>
              <w:t>Separate working view from evidence store</w:t>
            </w:r>
          </w:p>
        </w:tc>
      </w:tr>
      <w:tr>
        <w:tc>
          <w:tcPr>
            <w:tcW w:type="dxa" w:w="2556"/>
          </w:tcPr>
          <w:p>
            <w:r>
              <w:t>BCW Group</w:t>
            </w:r>
          </w:p>
        </w:tc>
        <w:tc>
          <w:tcPr>
            <w:tcW w:type="dxa" w:w="2556"/>
          </w:tcPr>
          <w:p>
            <w:r>
              <w:t>Can investigations be reconstructed?</w:t>
            </w:r>
          </w:p>
        </w:tc>
        <w:tc>
          <w:tcPr>
            <w:tcW w:type="dxa" w:w="2556"/>
          </w:tcPr>
          <w:p>
            <w:r>
              <w:t>Case history + searchable historical evidence</w:t>
            </w:r>
          </w:p>
        </w:tc>
        <w:tc>
          <w:tcPr>
            <w:tcW w:type="dxa" w:w="2556"/>
          </w:tcPr>
          <w:p>
            <w:r>
              <w:t>Auditability must remain operationally useful</w:t>
            </w:r>
          </w:p>
        </w:tc>
      </w:tr>
      <w:tr>
        <w:tc>
          <w:tcPr>
            <w:tcW w:type="dxa" w:w="2556"/>
          </w:tcPr>
          <w:p>
            <w:r>
              <w:t>Healthcare AI</w:t>
            </w:r>
          </w:p>
        </w:tc>
        <w:tc>
          <w:tcPr>
            <w:tcW w:type="dxa" w:w="2556"/>
          </w:tcPr>
          <w:p>
            <w:r>
              <w:t>Can access be proved while protecting PHI?</w:t>
            </w:r>
          </w:p>
        </w:tc>
        <w:tc>
          <w:tcPr>
            <w:tcW w:type="dxa" w:w="2556"/>
          </w:tcPr>
          <w:p>
            <w:r>
              <w:t>Immutable audit + data minimisation</w:t>
            </w:r>
          </w:p>
        </w:tc>
        <w:tc>
          <w:tcPr>
            <w:tcW w:type="dxa" w:w="2556"/>
          </w:tcPr>
          <w:p>
            <w:r>
              <w:t>Do not make compliance worse by logging sensitive data</w:t>
            </w:r>
          </w:p>
        </w:tc>
      </w:tr>
      <w:tr>
        <w:tc>
          <w:tcPr>
            <w:tcW w:type="dxa" w:w="2556"/>
          </w:tcPr>
          <w:p>
            <w:r>
              <w:t>Regulated operations</w:t>
            </w:r>
          </w:p>
        </w:tc>
        <w:tc>
          <w:tcPr>
            <w:tcW w:type="dxa" w:w="2556"/>
          </w:tcPr>
          <w:p>
            <w:r>
              <w:t>Can we prove who approved what?</w:t>
            </w:r>
          </w:p>
        </w:tc>
        <w:tc>
          <w:tcPr>
            <w:tcW w:type="dxa" w:w="2556"/>
          </w:tcPr>
          <w:p>
            <w:r>
              <w:t>Append/tamper-evident audit layer</w:t>
            </w:r>
          </w:p>
        </w:tc>
        <w:tc>
          <w:tcPr>
            <w:tcW w:type="dxa" w:w="2556"/>
          </w:tcPr>
          <w:p>
            <w:r>
              <w:t>Record the decision path, not only final state</w:t>
            </w:r>
          </w:p>
        </w:tc>
      </w:tr>
    </w:tbl>
    <w:p>
      <w:pPr>
        <w:pStyle w:val="Heading1"/>
      </w:pPr>
      <w:r>
        <w:t>FDE “Can you prove it?” checklist</w:t>
      </w:r>
    </w:p>
    <w:p>
      <w:pPr>
        <w:pStyle w:val="ListBullet"/>
      </w:pPr>
      <w:r>
        <w:t>Recorder: Where is the event first captured? Is it recorded at the moment the business action occurs?</w:t>
      </w:r>
    </w:p>
    <w:p>
      <w:pPr>
        <w:pStyle w:val="ListBullet"/>
      </w:pPr>
      <w:r>
        <w:t>Completeness: What important events can still be missed?</w:t>
      </w:r>
    </w:p>
    <w:p>
      <w:pPr>
        <w:pStyle w:val="ListBullet"/>
      </w:pPr>
      <w:r>
        <w:t>Ordering: Is the audit record written before the business result is released?</w:t>
      </w:r>
    </w:p>
    <w:p>
      <w:pPr>
        <w:pStyle w:val="ListBullet"/>
      </w:pPr>
      <w:r>
        <w:t>Idempotency: What happens when the same event is retried?</w:t>
      </w:r>
    </w:p>
    <w:p>
      <w:pPr>
        <w:pStyle w:val="ListBullet"/>
      </w:pPr>
      <w:r>
        <w:t>Failure: What happens if the downstream audit/archive processor is down for two hours? Two weeks?</w:t>
      </w:r>
    </w:p>
    <w:p>
      <w:pPr>
        <w:pStyle w:val="ListBullet"/>
      </w:pPr>
      <w:r>
        <w:t>Retention: What happens when source/feed retention is exceeded?</w:t>
      </w:r>
    </w:p>
    <w:p>
      <w:pPr>
        <w:pStyle w:val="ListBullet"/>
      </w:pPr>
      <w:r>
        <w:t>Immutability: Can you demonstrate refused delete/overwrite/retention changes?</w:t>
      </w:r>
    </w:p>
    <w:p>
      <w:pPr>
        <w:pStyle w:val="ListBullet"/>
      </w:pPr>
      <w:r>
        <w:t>Privacy: What data should never enter the immutable store?</w:t>
      </w:r>
    </w:p>
    <w:p>
      <w:pPr>
        <w:pStyle w:val="ListBullet"/>
      </w:pPr>
      <w:r>
        <w:t>Searchability: Can you answer “show me this case” quickly?</w:t>
      </w:r>
    </w:p>
    <w:p>
      <w:pPr>
        <w:pStyle w:val="ListBullet"/>
      </w:pPr>
      <w:r>
        <w:t>Infrastructure vs application: Which system proves what the application did, and which proves who changed infrastructure?</w:t>
      </w:r>
    </w:p>
    <w:p>
      <w:pPr>
        <w:pStyle w:val="ListBullet"/>
      </w:pPr>
      <w:r>
        <w:t>Ownership: Who approved retention, PII fields, legal holds and regulatory interpretation?</w:t>
      </w:r>
    </w:p>
    <w:p>
      <w:pPr>
        <w:pStyle w:val="ListBullet"/>
      </w:pPr>
      <w:r>
        <w:t>Evidence: What screenshots, tests, metrics, logs or reports go into the governance appendix?</w:t>
      </w:r>
    </w:p>
    <w:p>
      <w:pPr>
        <w:pStyle w:val="Heading1"/>
      </w:pPr>
      <w:r>
        <w:t>Final learner challenge</w:t>
      </w:r>
    </w:p>
    <w:p>
      <w:r>
        <w:t>Customer brief: “We need a seven-year immutable audit trail for our AI-assisted claims platform. It runs on Azure, uses Cosmos DB, and claims process 24×7.”</w:t>
      </w:r>
    </w:p>
    <w:p>
      <w:pPr>
        <w:pStyle w:val="ListNumber"/>
      </w:pPr>
      <w:r>
        <w:t>Draw the architecture in one page.</w:t>
      </w:r>
    </w:p>
    <w:p>
      <w:pPr>
        <w:pStyle w:val="ListNumber"/>
      </w:pPr>
      <w:r>
        <w:t>Identify the recorder, working copy, delivery mechanism and evidence store.</w:t>
      </w:r>
    </w:p>
    <w:p>
      <w:pPr>
        <w:pStyle w:val="ListNumber"/>
      </w:pPr>
      <w:r>
        <w:t>Define the minimum audit event schema.</w:t>
      </w:r>
    </w:p>
    <w:p>
      <w:pPr>
        <w:pStyle w:val="ListNumber"/>
      </w:pPr>
      <w:r>
        <w:t>Define what should NOT be stored in the immutable layer.</w:t>
      </w:r>
    </w:p>
    <w:p>
      <w:pPr>
        <w:pStyle w:val="ListNumber"/>
      </w:pPr>
      <w:r>
        <w:t>Define three failure alerts and explain why each matters.</w:t>
      </w:r>
    </w:p>
    <w:p>
      <w:pPr>
        <w:pStyle w:val="ListNumber"/>
      </w:pPr>
      <w:r>
        <w:t>Define recovery for a two-hour outage and a two-week outage.</w:t>
      </w:r>
    </w:p>
    <w:p>
      <w:pPr>
        <w:pStyle w:val="ListNumber"/>
      </w:pPr>
      <w:r>
        <w:t>Define evidence tests before calling the system immutable.</w:t>
      </w:r>
    </w:p>
    <w:p>
      <w:pPr>
        <w:pStyle w:val="ListNumber"/>
      </w:pPr>
      <w:r>
        <w:t>Identify which decisions require customer/privacy/compliance approval.</w:t>
      </w:r>
    </w:p>
    <w:p>
      <w:pPr>
        <w:pStyle w:val="ListNumber"/>
      </w:pPr>
      <w:r>
        <w:t>Explain how an auditor retrieves one claim two years later.</w:t>
      </w:r>
    </w:p>
    <w:p>
      <w:pPr>
        <w:pStyle w:val="Heading1"/>
      </w:pPr>
      <w:r>
        <w:t>Source and evidence note</w:t>
      </w:r>
    </w:p>
    <w:p>
      <w:r>
        <w:t>These are public case studies and technical references. Some customer identities/details are withheld by publishers, and some cases are vendor-published. Learners should treat published architecture and claims as source material rather than assuming every implementation detail has been independently audited. The FDE objective is to extract defensible patterns: evidence, failure modes, boundaries, ownership, privacy, recovery and testability.</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ws.amazon.com/blogs/industries/banking-apps-built-on-aws-a-deep-dive-into-smartstreams-saas-architecture/" TargetMode="External"/><Relationship Id="rId10" Type="http://schemas.openxmlformats.org/officeDocument/2006/relationships/hyperlink" Target="https://learn.microsoft.com/en-us/azure/storage/blobs/immutable-storage-overview" TargetMode="External"/><Relationship Id="rId11" Type="http://schemas.openxmlformats.org/officeDocument/2006/relationships/hyperlink" Target="https://weare.fi/en/log-and-data-management-with-splunk-case-study/" TargetMode="External"/><Relationship Id="rId12" Type="http://schemas.openxmlformats.org/officeDocument/2006/relationships/hyperlink" Target="https://cloud.google.com/customers/bcw" TargetMode="External"/><Relationship Id="rId13" Type="http://schemas.openxmlformats.org/officeDocument/2006/relationships/hyperlink" Target="https://www.sevenlabs.site/case-studies/secure-healthcare-ai" TargetMode="External"/><Relationship Id="rId14" Type="http://schemas.openxmlformats.org/officeDocument/2006/relationships/hyperlink" Target="https://digitalroyalty.co.uk/case-studies/audit-trail-compliance-implement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