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E-KYC: Meaning, Full Form, Types, Process, and Eligibility</w:t>
      </w:r>
    </w:p>
    <w:p>
      <w:pPr>
        <w:spacing w:after="60" w:before="260"/>
        <w:jc w:val="center"/>
      </w:pPr>
      <w:r>
        <w:drawing>
          <wp:inline distT="0" distB="0" distL="0" distR="0">
            <wp:extent cx="4381500" cy="2466975"/>
            <wp:effectExtent t="0" r="0" b="0" l="0"/>
            <wp:docPr id="1" name="Image 1" descr="Wooden letter blocks spelling EKYC on a bed of wood shavings"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300"/>
        <w:jc w:val="center"/>
      </w:pPr>
      <w:hyperlink w:history="1" r:id="rIdk09ea0numu9f3gpah_smt">
        <w:r>
          <w:rPr>
            <w:rFonts w:ascii="Calibri" w:cs="Calibri" w:eastAsia="Calibri" w:hAnsi="Calibri"/>
            <w:color w:val="0B5FAE"/>
            <w:sz w:val="18"/>
            <w:szCs w:val="18"/>
            <w:u w:val="single"/>
          </w:rPr>
          <w:t xml:space="preserve">Image Source</w:t>
        </w:r>
      </w:hyperlink>
    </w:p>
    <w:p>
      <w:pPr>
        <w:spacing w:after="160" w:line="300"/>
      </w:pPr>
      <w:r>
        <w:rPr>
          <w:rFonts w:ascii="Calibri" w:cs="Calibri" w:eastAsia="Calibri" w:hAnsi="Calibri"/>
          <w:color w:val="1A1A1A"/>
          <w:sz w:val="22"/>
          <w:szCs w:val="22"/>
        </w:rPr>
        <w:t xml:space="preserve">Neha designs freelance. She found her studio on a Tuesday and the landlord wanted a deposit by Friday. Photocopies, a branch queue, a clerk keying her details in twice, none of that fits inside three days. She finished the loan application from her sofa in about ten minutes instead, and the money reached her the same evening. What made that possible was e-KYC.</w:t>
      </w:r>
    </w:p>
    <w:p>
      <w:pPr>
        <w:spacing w:after="160" w:line="300"/>
      </w:pPr>
      <w:r>
        <w:rPr>
          <w:rFonts w:ascii="Calibri" w:cs="Calibri" w:eastAsia="Calibri" w:hAnsi="Calibri"/>
          <w:color w:val="1A1A1A"/>
          <w:sz w:val="22"/>
          <w:szCs w:val="22"/>
        </w:rPr>
        <w:t xml:space="preserve">To Avail Personal Loan </w:t>
      </w:r>
      <w:hyperlink w:history="1" r:id="rIdvmttll5vuy7-yojzzakz0">
        <w:r>
          <w:rPr>
            <w:rFonts w:ascii="Calibri" w:cs="Calibri" w:eastAsia="Calibri" w:hAnsi="Calibri"/>
            <w:color w:val="0B5FAE"/>
            <w:sz w:val="22"/>
            <w:szCs w:val="22"/>
            <w:u w:val="single"/>
          </w:rPr>
          <w:t xml:space="preserve">Apply Now</w:t>
        </w:r>
      </w:hyperlink>
    </w:p>
    <w:p>
      <w:pPr>
        <w:pStyle w:val="Heading2"/>
        <w:spacing w:after="160" w:before="400"/>
      </w:pPr>
      <w:r>
        <w:rPr>
          <w:rFonts w:ascii="Calibri" w:cs="Calibri" w:eastAsia="Calibri" w:hAnsi="Calibri"/>
          <w:b/>
          <w:bCs/>
          <w:color w:val="0F2E4C"/>
          <w:sz w:val="30"/>
          <w:szCs w:val="30"/>
        </w:rPr>
        <w:t xml:space="preserve">What Is e-KYC?</w:t>
      </w:r>
    </w:p>
    <w:p>
      <w:pPr>
        <w:spacing w:after="160" w:line="300"/>
      </w:pPr>
      <w:r>
        <w:rPr>
          <w:rFonts w:ascii="Calibri" w:cs="Calibri" w:eastAsia="Calibri" w:hAnsi="Calibri"/>
          <w:color w:val="1A1A1A"/>
          <w:sz w:val="22"/>
          <w:szCs w:val="22"/>
        </w:rPr>
        <w:t xml:space="preserve">Ask for the e-KYC full form and you get four words back. Electronic Know Your Customer. Rather than have you post a photocopy, a lender or an </w:t>
      </w:r>
      <w:hyperlink w:history="1" r:id="rIduu3xo_rwlmeiigacgduhm">
        <w:r>
          <w:rPr>
            <w:rFonts w:ascii="Calibri" w:cs="Calibri" w:eastAsia="Calibri" w:hAnsi="Calibri"/>
            <w:color w:val="0B5FAE"/>
            <w:sz w:val="22"/>
            <w:szCs w:val="22"/>
            <w:u w:val="single"/>
          </w:rPr>
          <w:t xml:space="preserve">NBFC</w:t>
        </w:r>
      </w:hyperlink>
      <w:r>
        <w:rPr>
          <w:rFonts w:ascii="Calibri" w:cs="Calibri" w:eastAsia="Calibri" w:hAnsi="Calibri"/>
          <w:color w:val="1A1A1A"/>
          <w:sz w:val="22"/>
          <w:szCs w:val="22"/>
        </w:rPr>
        <w:t xml:space="preserve"> pulls your identity and address straight out of </w:t>
      </w:r>
      <w:hyperlink w:history="1" r:id="rIdwzivf4c2cny8exxrkbxtl">
        <w:r>
          <w:rPr>
            <w:rFonts w:ascii="Calibri" w:cs="Calibri" w:eastAsia="Calibri" w:hAnsi="Calibri"/>
            <w:color w:val="0B5FAE"/>
            <w:sz w:val="22"/>
            <w:szCs w:val="22"/>
            <w:u w:val="single"/>
          </w:rPr>
          <w:t xml:space="preserve">UIDAI</w:t>
        </w:r>
      </w:hyperlink>
      <w:r>
        <w:rPr>
          <w:rFonts w:ascii="Calibri" w:cs="Calibri" w:eastAsia="Calibri" w:hAnsi="Calibri"/>
          <w:color w:val="1A1A1A"/>
          <w:sz w:val="22"/>
          <w:szCs w:val="22"/>
        </w:rPr>
        <w:t xml:space="preserve"> records against your Aadhaar. No clerk retypes a thing. Details that cannot drift somewhere between the enrolment centre and the lender's screen are the reason anyone will lend you money on the afternoon you ask.</w:t>
      </w:r>
    </w:p>
    <w:p>
      <w:pPr>
        <w:pStyle w:val="Heading2"/>
        <w:spacing w:after="160" w:before="400"/>
      </w:pPr>
      <w:r>
        <w:rPr>
          <w:rFonts w:ascii="Calibri" w:cs="Calibri" w:eastAsia="Calibri" w:hAnsi="Calibri"/>
          <w:b/>
          <w:bCs/>
          <w:color w:val="0F2E4C"/>
          <w:sz w:val="30"/>
          <w:szCs w:val="30"/>
        </w:rPr>
        <w:t xml:space="preserve">Types of e-KYC Methods in India</w:t>
      </w:r>
    </w:p>
    <w:p>
      <w:pPr>
        <w:pStyle w:val="Heading3"/>
        <w:spacing w:after="160" w:before="300"/>
      </w:pPr>
      <w:r>
        <w:rPr>
          <w:rFonts w:ascii="Calibri" w:cs="Calibri" w:eastAsia="Calibri" w:hAnsi="Calibri"/>
          <w:b/>
          <w:bCs/>
          <w:color w:val="0F2E4C"/>
          <w:sz w:val="25"/>
          <w:szCs w:val="25"/>
        </w:rPr>
        <w:t xml:space="preserve">1. OTP-Based e-KYC</w:t>
      </w:r>
    </w:p>
    <w:p>
      <w:pPr>
        <w:spacing w:after="160" w:line="300"/>
      </w:pPr>
      <w:r>
        <w:rPr>
          <w:rFonts w:ascii="Calibri" w:cs="Calibri" w:eastAsia="Calibri" w:hAnsi="Calibri"/>
          <w:color w:val="1A1A1A"/>
          <w:sz w:val="22"/>
          <w:szCs w:val="22"/>
        </w:rPr>
        <w:t xml:space="preserve">A one-time password lands on the mobile number registered against your Aadhaar, which makes this the method behind most instant personal loans, needing nothing beyond the phone already in your hand.</w:t>
      </w:r>
    </w:p>
    <w:p>
      <w:pPr>
        <w:pStyle w:val="Heading3"/>
        <w:spacing w:after="160" w:before="300"/>
      </w:pPr>
      <w:r>
        <w:rPr>
          <w:rFonts w:ascii="Calibri" w:cs="Calibri" w:eastAsia="Calibri" w:hAnsi="Calibri"/>
          <w:b/>
          <w:bCs/>
          <w:color w:val="0F2E4C"/>
          <w:sz w:val="25"/>
          <w:szCs w:val="25"/>
        </w:rPr>
        <w:t xml:space="preserve">2. Biometric-Based e-KYC</w:t>
      </w:r>
    </w:p>
    <w:p>
      <w:pPr>
        <w:spacing w:after="160" w:line="300"/>
      </w:pPr>
      <w:r>
        <w:rPr>
          <w:rFonts w:ascii="Calibri" w:cs="Calibri" w:eastAsia="Calibri" w:hAnsi="Calibri"/>
          <w:color w:val="1A1A1A"/>
          <w:sz w:val="22"/>
          <w:szCs w:val="22"/>
        </w:rPr>
        <w:t xml:space="preserve">Here you press a finger or look into an iris scanner on a registered device. Lenders use it when they want proof you were physically present, which is why it happens at a branch or a business correspondent's counter.</w:t>
      </w:r>
    </w:p>
    <w:p>
      <w:pPr>
        <w:pStyle w:val="Heading3"/>
        <w:spacing w:after="160" w:before="300"/>
      </w:pPr>
      <w:r>
        <w:rPr>
          <w:rFonts w:ascii="Calibri" w:cs="Calibri" w:eastAsia="Calibri" w:hAnsi="Calibri"/>
          <w:b/>
          <w:bCs/>
          <w:color w:val="0F2E4C"/>
          <w:sz w:val="25"/>
          <w:szCs w:val="25"/>
        </w:rPr>
        <w:t xml:space="preserve">3. Offline e-KYC</w:t>
      </w:r>
    </w:p>
    <w:p>
      <w:pPr>
        <w:spacing w:after="160" w:line="300"/>
      </w:pPr>
      <w:r>
        <w:rPr>
          <w:rFonts w:ascii="Calibri" w:cs="Calibri" w:eastAsia="Calibri" w:hAnsi="Calibri"/>
          <w:color w:val="1A1A1A"/>
          <w:sz w:val="22"/>
          <w:szCs w:val="22"/>
        </w:rPr>
        <w:t xml:space="preserve">Offline e-KYC keeps your Aadhaar number out of the lender's database altogether. You download a digitally signed XML file from myaadhaar.uidai.gov.in, lock it with a four-digit share code of your own choosing, and hand that file across. The lender checks UIDAI's signature without ever calling UIDAI's servers. What it receives is your name, your address, your photograph and a reference number standing in for the Aadhaar itself.</w:t>
      </w:r>
    </w:p>
    <w:p>
      <w:pPr>
        <w:pStyle w:val="Heading3"/>
        <w:spacing w:after="160" w:before="300"/>
      </w:pPr>
      <w:r>
        <w:rPr>
          <w:rFonts w:ascii="Calibri" w:cs="Calibri" w:eastAsia="Calibri" w:hAnsi="Calibri"/>
          <w:b/>
          <w:bCs/>
          <w:color w:val="0F2E4C"/>
          <w:sz w:val="25"/>
          <w:szCs w:val="25"/>
        </w:rPr>
        <w:t xml:space="preserve">4. Video KYC</w:t>
      </w:r>
    </w:p>
    <w:p>
      <w:pPr>
        <w:spacing w:after="160" w:line="300"/>
      </w:pPr>
      <w:r>
        <w:rPr>
          <w:rFonts w:ascii="Calibri" w:cs="Calibri" w:eastAsia="Calibri" w:hAnsi="Calibri"/>
          <w:color w:val="1A1A1A"/>
          <w:sz w:val="22"/>
          <w:szCs w:val="22"/>
        </w:rPr>
        <w:t xml:space="preserve">Video KYC is a live call with a real person on the other end. An officer of the lender records the session, asks you to hold your PAN up to the camera, matches your face against your Aadhaar photograph and geotags where you are sitting, all of which RBI's V-CIP rules require. You get full KYC without setting foot in a branch. That also clears the Rs 60,000-a-year lending cap which OTP-only KYC leaves in place.</w:t>
      </w:r>
    </w:p>
    <w:p>
      <w:pPr>
        <w:pStyle w:val="Heading2"/>
        <w:spacing w:after="160" w:before="400"/>
      </w:pPr>
      <w:r>
        <w:rPr>
          <w:rFonts w:ascii="Calibri" w:cs="Calibri" w:eastAsia="Calibri" w:hAnsi="Calibri"/>
          <w:b/>
          <w:bCs/>
          <w:color w:val="0F2E4C"/>
          <w:sz w:val="30"/>
          <w:szCs w:val="30"/>
        </w:rPr>
        <w:t xml:space="preserve">Who Can Complete e-KYC</w:t>
      </w:r>
    </w:p>
    <w:p>
      <w:pPr>
        <w:spacing w:after="160" w:line="300"/>
      </w:pPr>
      <w:r>
        <w:rPr>
          <w:rFonts w:ascii="Calibri" w:cs="Calibri" w:eastAsia="Calibri" w:hAnsi="Calibri"/>
          <w:color w:val="1A1A1A"/>
          <w:sz w:val="22"/>
          <w:szCs w:val="22"/>
        </w:rPr>
        <w:t xml:space="preserve">Three things are non-negotiable. A valid Aadhaar, the mobile number linked to it, and a PAN. A Hero FinCorp personal loan adds its own conditions on top. You need to be 21 or older, earning at least Rs 15,000 a month, and ideally holding a CIBIL score around 725. Loans run from Rs 50,000 to Rs 7 lakh over 12 to 36 months, priced from 18% a year.</w:t>
      </w:r>
    </w:p>
    <w:p>
      <w:pPr>
        <w:pStyle w:val="Heading2"/>
        <w:spacing w:after="160" w:before="400"/>
      </w:pPr>
      <w:r>
        <w:rPr>
          <w:rFonts w:ascii="Calibri" w:cs="Calibri" w:eastAsia="Calibri" w:hAnsi="Calibri"/>
          <w:b/>
          <w:bCs/>
          <w:color w:val="0F2E4C"/>
          <w:sz w:val="30"/>
          <w:szCs w:val="30"/>
        </w:rPr>
        <w:t xml:space="preserve">e-KYC Process Explained Step by Step</w:t>
      </w:r>
    </w:p>
    <w:p>
      <w:pPr>
        <w:spacing w:after="160" w:line="300"/>
      </w:pPr>
      <w:r>
        <w:rPr>
          <w:rFonts w:ascii="Calibri" w:cs="Calibri" w:eastAsia="Calibri" w:hAnsi="Calibri"/>
          <w:color w:val="1A1A1A"/>
          <w:sz w:val="22"/>
          <w:szCs w:val="22"/>
        </w:rPr>
        <w:t xml:space="preserve">Every app runs the same e-KYC process underneath, because the data all comes from one place.</w:t>
      </w:r>
    </w:p>
    <w:p>
      <w:pPr>
        <w:pStyle w:val="ListParagraph"/>
        <w:numPr>
          <w:ilvl w:val="0"/>
          <w:numId w:val="2"/>
        </w:numPr>
        <w:spacing w:after="120" w:line="300"/>
      </w:pPr>
      <w:r>
        <w:rPr>
          <w:rFonts w:ascii="Calibri" w:cs="Calibri" w:eastAsia="Calibri" w:hAnsi="Calibri"/>
          <w:color w:val="1A1A1A"/>
          <w:sz w:val="22"/>
          <w:szCs w:val="22"/>
        </w:rPr>
        <w:t xml:space="preserve">Consent comes first, and the lender has to record yours before it touches your Aadhaar details at all.</w:t>
      </w:r>
    </w:p>
    <w:p>
      <w:pPr>
        <w:pStyle w:val="ListParagraph"/>
        <w:numPr>
          <w:ilvl w:val="0"/>
          <w:numId w:val="2"/>
        </w:numPr>
        <w:spacing w:after="120" w:line="300"/>
      </w:pPr>
      <w:r>
        <w:rPr>
          <w:rFonts w:ascii="Calibri" w:cs="Calibri" w:eastAsia="Calibri" w:hAnsi="Calibri"/>
          <w:color w:val="1A1A1A"/>
          <w:sz w:val="22"/>
          <w:szCs w:val="22"/>
        </w:rPr>
        <w:t xml:space="preserve">You enter the Aadhaar number, or a Virtual ID if you would rather not share the number itself.</w:t>
      </w:r>
    </w:p>
    <w:p>
      <w:pPr>
        <w:pStyle w:val="ListParagraph"/>
        <w:numPr>
          <w:ilvl w:val="0"/>
          <w:numId w:val="2"/>
        </w:numPr>
        <w:spacing w:after="120" w:line="300"/>
      </w:pPr>
      <w:r>
        <w:rPr>
          <w:rFonts w:ascii="Calibri" w:cs="Calibri" w:eastAsia="Calibri" w:hAnsi="Calibri"/>
          <w:color w:val="1A1A1A"/>
          <w:sz w:val="22"/>
          <w:szCs w:val="22"/>
        </w:rPr>
        <w:t xml:space="preserve">UIDAI then challenges you, either with an OTP to the registered mobile or with a fingerprint or iris scan on a registered device.</w:t>
      </w:r>
    </w:p>
    <w:p>
      <w:pPr>
        <w:pStyle w:val="ListParagraph"/>
        <w:numPr>
          <w:ilvl w:val="0"/>
          <w:numId w:val="2"/>
        </w:numPr>
        <w:spacing w:after="120" w:line="300"/>
      </w:pPr>
      <w:r>
        <w:rPr>
          <w:rFonts w:ascii="Calibri" w:cs="Calibri" w:eastAsia="Calibri" w:hAnsi="Calibri"/>
          <w:color w:val="1A1A1A"/>
          <w:sz w:val="22"/>
          <w:szCs w:val="22"/>
        </w:rPr>
        <w:t xml:space="preserve">On a match, back come your name and date of birth, your gender and address, and the photograph on file. Nothing else. Your biometrics never leave UIDAI.</w:t>
      </w:r>
    </w:p>
    <w:p>
      <w:pPr>
        <w:pStyle w:val="ListParagraph"/>
        <w:numPr>
          <w:ilvl w:val="0"/>
          <w:numId w:val="2"/>
        </w:numPr>
        <w:spacing w:after="120" w:line="300"/>
      </w:pPr>
      <w:r>
        <w:rPr>
          <w:rFonts w:ascii="Calibri" w:cs="Calibri" w:eastAsia="Calibri" w:hAnsi="Calibri"/>
          <w:color w:val="1A1A1A"/>
          <w:sz w:val="22"/>
          <w:szCs w:val="22"/>
        </w:rPr>
        <w:t xml:space="preserve">The lender matches that name against your PAN, screens the record and files it.</w:t>
      </w:r>
    </w:p>
    <w:p>
      <w:pPr>
        <w:pStyle w:val="ListParagraph"/>
        <w:numPr>
          <w:ilvl w:val="0"/>
          <w:numId w:val="2"/>
        </w:numPr>
        <w:spacing w:after="120" w:line="300"/>
      </w:pPr>
      <w:r>
        <w:rPr>
          <w:rFonts w:ascii="Calibri" w:cs="Calibri" w:eastAsia="Calibri" w:hAnsi="Calibri"/>
          <w:color w:val="1A1A1A"/>
          <w:sz w:val="22"/>
          <w:szCs w:val="22"/>
        </w:rPr>
        <w:t xml:space="preserve">Finally a CKYC identifier is created or refreshed, which is what lets the next institution reuse the record instead of starting over.</w:t>
      </w:r>
    </w:p>
    <w:p>
      <w:pPr>
        <w:pStyle w:val="Heading2"/>
        <w:spacing w:after="160" w:before="400"/>
      </w:pPr>
      <w:r>
        <w:rPr>
          <w:rFonts w:ascii="Calibri" w:cs="Calibri" w:eastAsia="Calibri" w:hAnsi="Calibri"/>
          <w:b/>
          <w:bCs/>
          <w:color w:val="0F2E4C"/>
          <w:sz w:val="30"/>
          <w:szCs w:val="30"/>
        </w:rPr>
        <w:t xml:space="preserve">How to Apply for e-KYC Online</w:t>
      </w:r>
    </w:p>
    <w:p>
      <w:pPr>
        <w:spacing w:after="160" w:line="300"/>
      </w:pPr>
      <w:r>
        <w:rPr>
          <w:rFonts w:ascii="Calibri" w:cs="Calibri" w:eastAsia="Calibri" w:hAnsi="Calibri"/>
          <w:color w:val="1A1A1A"/>
          <w:sz w:val="22"/>
          <w:szCs w:val="22"/>
        </w:rPr>
        <w:t xml:space="preserve">How to apply for e-KYC online depends on what you are opening. For a loan or a bank account there is no separate application at all. E-KYC sits inside the form you are already filling in. Investments work differently and go through a KYC Registration Agency.</w:t>
      </w:r>
    </w:p>
    <w:p>
      <w:pPr>
        <w:spacing w:after="160" w:line="300"/>
      </w:pPr>
      <w:r>
        <w:rPr>
          <w:rFonts w:ascii="Calibri" w:cs="Calibri" w:eastAsia="Calibri" w:hAnsi="Calibri"/>
          <w:color w:val="1A1A1A"/>
          <w:sz w:val="22"/>
          <w:szCs w:val="22"/>
        </w:rPr>
        <w:t xml:space="preserve">Opening a loan or bank account:</w:t>
      </w:r>
    </w:p>
    <w:p>
      <w:pPr>
        <w:pStyle w:val="ListParagraph"/>
        <w:numPr>
          <w:ilvl w:val="0"/>
          <w:numId w:val="3"/>
        </w:numPr>
        <w:spacing w:after="120" w:line="300"/>
      </w:pPr>
      <w:r>
        <w:rPr>
          <w:rFonts w:ascii="Calibri" w:cs="Calibri" w:eastAsia="Calibri" w:hAnsi="Calibri"/>
          <w:color w:val="1A1A1A"/>
          <w:sz w:val="22"/>
          <w:szCs w:val="22"/>
        </w:rPr>
        <w:t xml:space="preserve">Begin the application in the lender's app or on its website.</w:t>
      </w:r>
    </w:p>
    <w:p>
      <w:pPr>
        <w:pStyle w:val="ListParagraph"/>
        <w:numPr>
          <w:ilvl w:val="0"/>
          <w:numId w:val="3"/>
        </w:numPr>
        <w:spacing w:after="120" w:line="300"/>
      </w:pPr>
      <w:r>
        <w:rPr>
          <w:rFonts w:ascii="Calibri" w:cs="Calibri" w:eastAsia="Calibri" w:hAnsi="Calibri"/>
          <w:color w:val="1A1A1A"/>
          <w:sz w:val="22"/>
          <w:szCs w:val="22"/>
        </w:rPr>
        <w:t xml:space="preserve">The OTP goes to whichever mobile sits on your Aadhaar record, not the number you typed into the form, so keep that handset beside you.</w:t>
      </w:r>
    </w:p>
    <w:p>
      <w:pPr>
        <w:pStyle w:val="ListParagraph"/>
        <w:numPr>
          <w:ilvl w:val="0"/>
          <w:numId w:val="3"/>
        </w:numPr>
        <w:spacing w:after="120" w:line="300"/>
      </w:pPr>
      <w:r>
        <w:rPr>
          <w:rFonts w:ascii="Calibri" w:cs="Calibri" w:eastAsia="Calibri" w:hAnsi="Calibri"/>
          <w:color w:val="1A1A1A"/>
          <w:sz w:val="22"/>
          <w:szCs w:val="22"/>
        </w:rPr>
        <w:t xml:space="preserve">Aadhaar number next, then the OTP, then the consent screen.</w:t>
      </w:r>
    </w:p>
    <w:p>
      <w:pPr>
        <w:pStyle w:val="ListParagraph"/>
        <w:numPr>
          <w:ilvl w:val="0"/>
          <w:numId w:val="3"/>
        </w:numPr>
        <w:spacing w:after="120" w:line="300"/>
      </w:pPr>
      <w:r>
        <w:rPr>
          <w:rFonts w:ascii="Calibri" w:cs="Calibri" w:eastAsia="Calibri" w:hAnsi="Calibri"/>
          <w:color w:val="1A1A1A"/>
          <w:sz w:val="22"/>
          <w:szCs w:val="22"/>
        </w:rPr>
        <w:t xml:space="preserve">Then e-sign.</w:t>
      </w:r>
    </w:p>
    <w:p>
      <w:pPr>
        <w:spacing w:after="160" w:line="300"/>
      </w:pPr>
      <w:r>
        <w:rPr>
          <w:rFonts w:ascii="Calibri" w:cs="Calibri" w:eastAsia="Calibri" w:hAnsi="Calibri"/>
          <w:color w:val="1A1A1A"/>
          <w:sz w:val="22"/>
          <w:szCs w:val="22"/>
        </w:rPr>
        <w:t xml:space="preserve">For mutual funds or a demat account, go through a SEBI-registered KRA such as CVL KRA or CAMS KRA, or let your broker do it. Complete an Aadhaar OTP or a Video KYC, upload a PAN copy, then track the status on the KRA site using your PAN. Validation usually takes a few working days.</w:t>
      </w:r>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What Is the Full Form of e-KYC?</w:t>
      </w:r>
    </w:p>
    <w:p>
      <w:pPr>
        <w:spacing w:after="160" w:line="300"/>
      </w:pPr>
      <w:r>
        <w:rPr>
          <w:rFonts w:ascii="Calibri" w:cs="Calibri" w:eastAsia="Calibri" w:hAnsi="Calibri"/>
          <w:color w:val="1A1A1A"/>
          <w:sz w:val="22"/>
          <w:szCs w:val="22"/>
        </w:rPr>
        <w:t xml:space="preserve">Electronic Know Your Customer. KYC itself is the identity and address check RBI demands before any regulated lender opens an account or sanctions a loan. Adding the "e" only means the check runs digitally, so nobody photocopies anything.</w:t>
      </w:r>
    </w:p>
    <w:p>
      <w:pPr>
        <w:pStyle w:val="Heading3"/>
        <w:spacing w:after="160" w:before="300"/>
      </w:pPr>
      <w:r>
        <w:rPr>
          <w:rFonts w:ascii="Calibri" w:cs="Calibri" w:eastAsia="Calibri" w:hAnsi="Calibri"/>
          <w:b/>
          <w:bCs/>
          <w:color w:val="0F2E4C"/>
          <w:sz w:val="25"/>
          <w:szCs w:val="25"/>
        </w:rPr>
        <w:t xml:space="preserve">What Is the Difference Between Aadhaar e-KYC and Video KYC?</w:t>
      </w:r>
    </w:p>
    <w:p>
      <w:pPr>
        <w:spacing w:after="160" w:line="300"/>
      </w:pPr>
      <w:r>
        <w:rPr>
          <w:rFonts w:ascii="Calibri" w:cs="Calibri" w:eastAsia="Calibri" w:hAnsi="Calibri"/>
          <w:color w:val="1A1A1A"/>
          <w:sz w:val="22"/>
          <w:szCs w:val="22"/>
        </w:rPr>
        <w:t xml:space="preserve">Aadhaar e-KYC is machine talking to machine. You approve an OTP or press a finger, and UIDAI answers within seconds. Video KYC puts a lender's officer on a recorded live call with you, which takes longer but covers the cases Aadhaar OTP cannot. Lenders fall back on it when the linked mobile is not with you, or when the loan is larger than OTP-only KYC permits.</w:t>
      </w:r>
    </w:p>
    <w:p>
      <w:pPr>
        <w:pStyle w:val="Heading3"/>
        <w:spacing w:after="160" w:before="300"/>
      </w:pPr>
      <w:r>
        <w:rPr>
          <w:rFonts w:ascii="Calibri" w:cs="Calibri" w:eastAsia="Calibri" w:hAnsi="Calibri"/>
          <w:b/>
          <w:bCs/>
          <w:color w:val="0F2E4C"/>
          <w:sz w:val="25"/>
          <w:szCs w:val="25"/>
        </w:rPr>
        <w:t xml:space="preserve">Why Does e-KYC Sometimes Fail?</w:t>
      </w:r>
    </w:p>
    <w:p>
      <w:pPr>
        <w:spacing w:after="160" w:line="300"/>
      </w:pPr>
      <w:r>
        <w:rPr>
          <w:rFonts w:ascii="Calibri" w:cs="Calibri" w:eastAsia="Calibri" w:hAnsi="Calibri"/>
          <w:color w:val="1A1A1A"/>
          <w:sz w:val="22"/>
          <w:szCs w:val="22"/>
        </w:rPr>
        <w:t xml:space="preserve">Nine times out of ten the mobile number is at fault. If the one sitting on your Aadhaar record is old or disconnected, the OTP simply never arrives. After that the usual suspects are a name spelt differently on PAN and Aadhaar, Mohd against Mohammed being the classic, or three wrong OTP entries in a row locking you out for the day.</w:t>
      </w:r>
    </w:p>
    <w:p>
      <w:pPr>
        <w:pStyle w:val="Heading3"/>
        <w:spacing w:after="160" w:before="300"/>
      </w:pPr>
      <w:r>
        <w:rPr>
          <w:rFonts w:ascii="Calibri" w:cs="Calibri" w:eastAsia="Calibri" w:hAnsi="Calibri"/>
          <w:b/>
          <w:bCs/>
          <w:color w:val="0F2E4C"/>
          <w:sz w:val="25"/>
          <w:szCs w:val="25"/>
        </w:rPr>
        <w:t xml:space="preserve">Is e-KYC Mandatory for a Personal Loan?</w:t>
      </w:r>
    </w:p>
    <w:p>
      <w:pPr>
        <w:spacing w:after="160" w:line="300"/>
      </w:pPr>
      <w:r>
        <w:rPr>
          <w:rFonts w:ascii="Calibri" w:cs="Calibri" w:eastAsia="Calibri" w:hAnsi="Calibri"/>
          <w:color w:val="1A1A1A"/>
          <w:sz w:val="22"/>
          <w:szCs w:val="22"/>
        </w:rPr>
        <w:t xml:space="preserve">KYC is mandatory. Doing it electronically is not. A lender can verify you through Aadhaar OTP or biometrics, over a video call, or across a counter on paper with a DigiLocker document. For an instant personal loan, though, e-KYC is the only route that gets money to you the same day.</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09ea0numu9f3gpah_smt" Type="http://schemas.openxmlformats.org/officeDocument/2006/relationships/hyperlink" Target="https://www.herofincorp.com/blog/what-is-ekyc" TargetMode="External"/><Relationship Id="rIdvmttll5vuy7-yojzzakz0" Type="http://schemas.openxmlformats.org/officeDocument/2006/relationships/hyperlink" Target="https://loans.apps.herofincorp.com/en/personal-loan" TargetMode="External"/><Relationship Id="rIduu3xo_rwlmeiigacgduhm" Type="http://schemas.openxmlformats.org/officeDocument/2006/relationships/hyperlink" Target="https://www.herofincorp.com/blog/what-is-nbfc" TargetMode="External"/><Relationship Id="rIdwzivf4c2cny8exxrkbxtl" Type="http://schemas.openxmlformats.org/officeDocument/2006/relationships/hyperlink" Target="https://uidai.gov.in/" TargetMode="External"/><Relationship Id="rId7" Type="http://schemas.openxmlformats.org/officeDocument/2006/relationships/image" Target="media/0ed8ad3886d384196869cf812cc95a66204fb93b.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E-KYC: Meaning, Full Form, Types, Process, and Eligibility</dc:title>
  <dc:creator>SEO and Content Team</dc:creator>
  <cp:lastModifiedBy>Un-named</cp:lastModifiedBy>
  <cp:revision>1</cp:revision>
  <dcterms:created xsi:type="dcterms:W3CDTF">2026-09-18T12:09:27.298Z</dcterms:created>
  <dcterms:modified xsi:type="dcterms:W3CDTF">2026-09-18T12:09:27.302Z</dcterms:modified>
</cp:coreProperties>
</file>

<file path=docProps/custom.xml><?xml version="1.0" encoding="utf-8"?>
<Properties xmlns="http://schemas.openxmlformats.org/officeDocument/2006/custom-properties" xmlns:vt="http://schemas.openxmlformats.org/officeDocument/2006/docPropsVTypes"/>
</file>