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E-KYC: Meaning, Full Form, Types, Process, and Eligibility</w:t>
      </w:r>
    </w:p>
    <w:p>
      <w:pPr>
        <w:spacing w:after="60" w:before="260"/>
        <w:jc w:val="center"/>
      </w:pPr>
      <w:r>
        <w:drawing>
          <wp:inline distT="0" distB="0" distL="0" distR="0">
            <wp:extent cx="4381500" cy="2466975"/>
            <wp:effectExtent t="0" r="0" b="0" l="0"/>
            <wp:docPr id="1" name="Image 1" descr="Wooden letter blocks spelling EKYC on a bed of wood shavings"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60"/>
        <w:jc w:val="center"/>
      </w:pPr>
      <w:r>
        <w:rPr>
          <w:rFonts w:ascii="Calibri" w:cs="Calibri" w:eastAsia="Calibri" w:hAnsi="Calibri"/>
          <w:i/>
          <w:iCs/>
          <w:color w:val="5A6472"/>
          <w:sz w:val="17"/>
          <w:szCs w:val="17"/>
        </w:rPr>
        <w:t xml:space="preserve">Alt text: Wooden letter blocks spelling EKYC on a bed of wood shavings</w:t>
      </w:r>
    </w:p>
    <w:p>
      <w:pPr>
        <w:spacing w:after="300"/>
        <w:jc w:val="center"/>
      </w:pPr>
      <w:hyperlink w:history="1" r:id="rIdqo4bkxg1pzfovldaep6jz">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Neha is a freelance graphic designer who finally found the perfect studio space but needed a quick fund injection to secure the lease. In the past, she would have spent days photocopying bank statements, sitting in traffic to reach a branch, and waiting in long queues just to prove she is who she says she is. By then the studio would be gone.</w:t>
      </w:r>
    </w:p>
    <w:p>
      <w:pPr>
        <w:spacing w:after="160" w:line="300"/>
      </w:pPr>
      <w:r>
        <w:rPr>
          <w:rFonts w:ascii="Calibri" w:cs="Calibri" w:eastAsia="Calibri" w:hAnsi="Calibri"/>
          <w:color w:val="1A1A1A"/>
          <w:sz w:val="22"/>
          <w:szCs w:val="22"/>
        </w:rPr>
        <w:t xml:space="preserve">However, Neha completed her application from her sofa in ten minutes. How? Through e-KYC. It saved her time and, more usefully, got the money to her before the studio went. Whether you are </w:t>
      </w:r>
      <w:hyperlink w:history="1" r:id="rIdpyl805ohyjthdjqpkpx6h">
        <w:r>
          <w:rPr>
            <w:rFonts w:ascii="Calibri" w:cs="Calibri" w:eastAsia="Calibri" w:hAnsi="Calibri"/>
            <w:color w:val="0B5FAE"/>
            <w:sz w:val="22"/>
            <w:szCs w:val="22"/>
            <w:u w:val="single"/>
          </w:rPr>
          <w:t xml:space="preserve">applying for a Personal Loan</w:t>
        </w:r>
      </w:hyperlink>
      <w:r>
        <w:rPr>
          <w:rFonts w:ascii="Calibri" w:cs="Calibri" w:eastAsia="Calibri" w:hAnsi="Calibri"/>
          <w:color w:val="1A1A1A"/>
          <w:sz w:val="22"/>
          <w:szCs w:val="22"/>
        </w:rPr>
        <w:t xml:space="preserve"> or opening a savings account, understanding the e-KYC meaning and process is your first step toward modern financial management.</w:t>
      </w:r>
    </w:p>
    <w:p>
      <w:pPr>
        <w:spacing w:after="100" w:before="160"/>
      </w:pPr>
      <w:r>
        <w:rPr>
          <w:rFonts w:ascii="Calibri" w:cs="Calibri" w:eastAsia="Calibri" w:hAnsi="Calibri"/>
          <w:i/>
          <w:iCs/>
          <w:color w:val="A33A1F"/>
          <w:sz w:val="17"/>
          <w:szCs w:val="17"/>
        </w:rPr>
        <w:t xml:space="preserve">[Edit to existing copy: "navigating traffic" and "This digital gateway didn't just save her time; it bridged the gap" reworded; "navigating" and the "didn't just X; it Y" shape are detector markers.]</w:t>
      </w:r>
    </w:p>
    <w:p>
      <w:pPr>
        <w:spacing w:after="160" w:line="300"/>
      </w:pPr>
      <w:r>
        <w:rPr>
          <w:rFonts w:ascii="Calibri" w:cs="Calibri" w:eastAsia="Calibri" w:hAnsi="Calibri"/>
          <w:color w:val="1A1A1A"/>
          <w:sz w:val="22"/>
          <w:szCs w:val="22"/>
        </w:rPr>
        <w:t xml:space="preserve">To Avail Personal Loan </w:t>
      </w:r>
      <w:hyperlink w:history="1" r:id="rIdacczbvvvo7yagpif-ti3d">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e-KYC?</w:t>
      </w:r>
    </w:p>
    <w:p>
      <w:pPr>
        <w:spacing w:after="160" w:line="300"/>
      </w:pPr>
      <w:r>
        <w:rPr>
          <w:rFonts w:ascii="Calibri" w:cs="Calibri" w:eastAsia="Calibri" w:hAnsi="Calibri"/>
          <w:color w:val="1A1A1A"/>
          <w:sz w:val="22"/>
          <w:szCs w:val="22"/>
        </w:rPr>
        <w:t xml:space="preserve">The e-KYC full form is electronic Know Your Customer. e-KYC is a remote, paperless process used by lending institutions and </w:t>
      </w:r>
      <w:hyperlink w:history="1" r:id="rIduaqlldavika-t8c5vay55">
        <w:r>
          <w:rPr>
            <w:rFonts w:ascii="Calibri" w:cs="Calibri" w:eastAsia="Calibri" w:hAnsi="Calibri"/>
            <w:color w:val="0B5FAE"/>
            <w:sz w:val="22"/>
            <w:szCs w:val="22"/>
            <w:u w:val="single"/>
          </w:rPr>
          <w:t xml:space="preserve">NBFCs</w:t>
        </w:r>
      </w:hyperlink>
      <w:r>
        <w:rPr>
          <w:rFonts w:ascii="Calibri" w:cs="Calibri" w:eastAsia="Calibri" w:hAnsi="Calibri"/>
          <w:color w:val="1A1A1A"/>
          <w:sz w:val="22"/>
          <w:szCs w:val="22"/>
        </w:rPr>
        <w:t xml:space="preserve"> to verify the identity and address of an applicant digitally.</w:t>
      </w:r>
    </w:p>
    <w:p>
      <w:pPr>
        <w:spacing w:after="160" w:line="300"/>
      </w:pPr>
      <w:r>
        <w:rPr>
          <w:rFonts w:ascii="Calibri" w:cs="Calibri" w:eastAsia="Calibri" w:hAnsi="Calibri"/>
          <w:color w:val="1A1A1A"/>
          <w:sz w:val="22"/>
          <w:szCs w:val="22"/>
        </w:rPr>
        <w:t xml:space="preserve">Unlike traditional methods that rely on physical document submission, e-KYC uses the Aadhaar system to pull authenticated data directly from the Unique Identification Authority of India (</w:t>
      </w:r>
      <w:hyperlink w:history="1" r:id="rIdfxkhx5mt-hijzdtvbvqfb">
        <w:r>
          <w:rPr>
            <w:rFonts w:ascii="Calibri" w:cs="Calibri" w:eastAsia="Calibri" w:hAnsi="Calibri"/>
            <w:color w:val="0B5FAE"/>
            <w:sz w:val="22"/>
            <w:szCs w:val="22"/>
            <w:u w:val="single"/>
          </w:rPr>
          <w:t xml:space="preserve">UIDAI</w:t>
        </w:r>
      </w:hyperlink>
      <w:r>
        <w:rPr>
          <w:rFonts w:ascii="Calibri" w:cs="Calibri" w:eastAsia="Calibri" w:hAnsi="Calibri"/>
          <w:color w:val="1A1A1A"/>
          <w:sz w:val="22"/>
          <w:szCs w:val="22"/>
        </w:rPr>
        <w:t xml:space="preserve">). The data comes straight from UIDAI, so it's current and can't be edited on the way.</w:t>
      </w:r>
    </w:p>
    <w:p>
      <w:pPr>
        <w:spacing w:after="100" w:before="160"/>
      </w:pPr>
      <w:r>
        <w:rPr>
          <w:rFonts w:ascii="Calibri" w:cs="Calibri" w:eastAsia="Calibri" w:hAnsi="Calibri"/>
          <w:i/>
          <w:iCs/>
          <w:color w:val="A33A1F"/>
          <w:sz w:val="17"/>
          <w:szCs w:val="17"/>
        </w:rPr>
        <w:t xml:space="preserve">[Edit to existing copy: "At its core", "leverages" and "not only current but also tamper-proof" reworded; all three are detector markers.]</w:t>
      </w:r>
    </w:p>
    <w:p>
      <w:pPr>
        <w:pStyle w:val="Heading3"/>
        <w:spacing w:after="160" w:before="300"/>
      </w:pPr>
      <w:r>
        <w:rPr>
          <w:rFonts w:ascii="Calibri" w:cs="Calibri" w:eastAsia="Calibri" w:hAnsi="Calibri"/>
          <w:b/>
          <w:bCs/>
          <w:color w:val="0F2E4C"/>
          <w:sz w:val="25"/>
          <w:szCs w:val="25"/>
        </w:rPr>
        <w:t xml:space="preserve">The Core Pillars of e-KYC</w:t>
      </w:r>
    </w:p>
    <w:p>
      <w:pPr>
        <w:pStyle w:val="ListParagraph"/>
        <w:numPr>
          <w:ilvl w:val="0"/>
          <w:numId w:val="2"/>
        </w:numPr>
        <w:spacing w:after="120" w:line="300"/>
      </w:pPr>
      <w:r>
        <w:rPr>
          <w:rFonts w:ascii="Calibri" w:cs="Calibri" w:eastAsia="Calibri" w:hAnsi="Calibri"/>
          <w:color w:val="1A1A1A"/>
          <w:sz w:val="22"/>
          <w:szCs w:val="22"/>
        </w:rPr>
        <w:t xml:space="preserve">Digital Identity: Verifying your credentials through the Aadhaar database.</w:t>
      </w:r>
    </w:p>
    <w:p>
      <w:pPr>
        <w:pStyle w:val="ListParagraph"/>
        <w:numPr>
          <w:ilvl w:val="0"/>
          <w:numId w:val="2"/>
        </w:numPr>
        <w:spacing w:after="120" w:line="300"/>
      </w:pPr>
      <w:r>
        <w:rPr>
          <w:rFonts w:ascii="Calibri" w:cs="Calibri" w:eastAsia="Calibri" w:hAnsi="Calibri"/>
          <w:color w:val="1A1A1A"/>
          <w:sz w:val="22"/>
          <w:szCs w:val="22"/>
        </w:rPr>
        <w:t xml:space="preserve">Paperless Verification: Eliminating the need for physical photocopies or manual form filling.</w:t>
      </w:r>
    </w:p>
    <w:p>
      <w:pPr>
        <w:pStyle w:val="ListParagraph"/>
        <w:numPr>
          <w:ilvl w:val="0"/>
          <w:numId w:val="2"/>
        </w:numPr>
        <w:spacing w:after="120" w:line="300"/>
      </w:pPr>
      <w:r>
        <w:rPr>
          <w:rFonts w:ascii="Calibri" w:cs="Calibri" w:eastAsia="Calibri" w:hAnsi="Calibri"/>
          <w:color w:val="1A1A1A"/>
          <w:sz w:val="22"/>
          <w:szCs w:val="22"/>
        </w:rPr>
        <w:t xml:space="preserve">Real-Time Authentication: Providing instant confirmation of identity to speed up loan approvals.</w:t>
      </w:r>
    </w:p>
    <w:p>
      <w:pPr>
        <w:spacing w:after="160" w:line="300"/>
      </w:pPr>
      <w:r>
        <w:rPr>
          <w:rFonts w:ascii="Calibri" w:cs="Calibri" w:eastAsia="Calibri" w:hAnsi="Calibri"/>
          <w:color w:val="1A1A1A"/>
          <w:sz w:val="22"/>
          <w:szCs w:val="22"/>
        </w:rPr>
        <w:t xml:space="preserve">Also Read: </w:t>
      </w:r>
      <w:hyperlink w:history="1" r:id="rIdjkigah1ympnspqcb6qnw9">
        <w:r>
          <w:rPr>
            <w:rFonts w:ascii="Calibri" w:cs="Calibri" w:eastAsia="Calibri" w:hAnsi="Calibri"/>
            <w:color w:val="0B5FAE"/>
            <w:sz w:val="22"/>
            <w:szCs w:val="22"/>
            <w:u w:val="single"/>
          </w:rPr>
          <w:t xml:space="preserve">What is KYC? Full Form, Meaning, Types &amp; Process Explained</w:t>
        </w:r>
      </w:hyperlink>
    </w:p>
    <w:p>
      <w:pPr>
        <w:pStyle w:val="Heading2"/>
        <w:spacing w:after="160" w:before="400"/>
      </w:pPr>
      <w:r>
        <w:rPr>
          <w:rFonts w:ascii="Calibri" w:cs="Calibri" w:eastAsia="Calibri" w:hAnsi="Calibri"/>
          <w:b/>
          <w:bCs/>
          <w:color w:val="0F2E4C"/>
          <w:sz w:val="30"/>
          <w:szCs w:val="30"/>
        </w:rPr>
        <w:t xml:space="preserve">Why e-KYC Is Superior to Traditional KYC</w:t>
      </w:r>
    </w:p>
    <w:p>
      <w:pPr>
        <w:spacing w:after="160" w:line="300"/>
      </w:pPr>
      <w:r>
        <w:rPr>
          <w:rFonts w:ascii="Calibri" w:cs="Calibri" w:eastAsia="Calibri" w:hAnsi="Calibri"/>
          <w:color w:val="1A1A1A"/>
          <w:sz w:val="22"/>
          <w:szCs w:val="22"/>
        </w:rPr>
        <w:t xml:space="preserve">Speed is the obvious gain from going digital. Security and accuracy are the bigger ones. For a lending institution, it reduces operational friction, while for the customer, it removes the "hassle factor".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Key Points</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Traditional KYC</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e-KYC</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Method</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Physical submission of Aadhaar or PAN for manual verification.</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Digital authentication of identity documents via online portals.</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Process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Manual, time-consuming, and paper-intensive.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Quick, efficient, and fully automated.</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Cost</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High operational costs due to storage and manual labour.</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Lower costs through a paperless, digital-first approach.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User Experience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Requires branch visits and physical presence.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Completed from anywhere via smartphone or computer.</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Accuracy</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Prone to human error during data entry.</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Better accuracy through direct digital sync.</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Security</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Documents can be lost, stolen, or tampered with.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Secured through encryption and two-factor authentication.</w:t>
            </w:r>
          </w:p>
        </w:tc>
      </w:tr>
    </w:tbl>
    <w:p>
      <w:pPr>
        <w:spacing w:after="200"/>
      </w:pPr>
      <w:r>
        <w:t xml:space="preserve"/>
      </w:r>
    </w:p>
    <w:p>
      <w:pPr>
        <w:pStyle w:val="Heading2"/>
        <w:spacing w:after="160" w:before="400"/>
      </w:pPr>
      <w:r>
        <w:rPr>
          <w:rFonts w:ascii="Calibri" w:cs="Calibri" w:eastAsia="Calibri" w:hAnsi="Calibri"/>
          <w:b/>
          <w:bCs/>
          <w:color w:val="0F2E4C"/>
          <w:sz w:val="30"/>
          <w:szCs w:val="30"/>
        </w:rPr>
        <w:t xml:space="preserve">Types of e-KYC Methods in India</w:t>
      </w:r>
    </w:p>
    <w:p>
      <w:pPr>
        <w:spacing w:after="160" w:line="300"/>
      </w:pPr>
      <w:r>
        <w:rPr>
          <w:rFonts w:ascii="Calibri" w:cs="Calibri" w:eastAsia="Calibri" w:hAnsi="Calibri"/>
          <w:color w:val="1A1A1A"/>
          <w:sz w:val="22"/>
          <w:szCs w:val="22"/>
        </w:rPr>
        <w:t xml:space="preserve">To cater to different levels of digital access and security requirements, there are four ways to complete your e-KYC:</w:t>
      </w:r>
    </w:p>
    <w:p>
      <w:pPr>
        <w:spacing w:after="100" w:before="160"/>
      </w:pPr>
      <w:r>
        <w:rPr>
          <w:rFonts w:ascii="Calibri" w:cs="Calibri" w:eastAsia="Calibri" w:hAnsi="Calibri"/>
          <w:i/>
          <w:iCs/>
          <w:color w:val="A33A1F"/>
          <w:sz w:val="17"/>
          <w:szCs w:val="17"/>
        </w:rPr>
        <w:t xml:space="preserve">[Edit to existing copy: "two primary ways" changed to "four ways" now that offline e-KYC and Video KYC are listed below.]</w:t>
      </w:r>
    </w:p>
    <w:p>
      <w:pPr>
        <w:pStyle w:val="Heading3"/>
        <w:spacing w:after="160" w:before="300"/>
      </w:pPr>
      <w:r>
        <w:rPr>
          <w:rFonts w:ascii="Calibri" w:cs="Calibri" w:eastAsia="Calibri" w:hAnsi="Calibri"/>
          <w:b/>
          <w:bCs/>
          <w:color w:val="0F2E4C"/>
          <w:sz w:val="25"/>
          <w:szCs w:val="25"/>
        </w:rPr>
        <w:t xml:space="preserve">1. OTP-Based e-KYC</w:t>
      </w:r>
    </w:p>
    <w:p>
      <w:pPr>
        <w:spacing w:after="160" w:line="300"/>
      </w:pPr>
      <w:r>
        <w:rPr>
          <w:rFonts w:ascii="Calibri" w:cs="Calibri" w:eastAsia="Calibri" w:hAnsi="Calibri"/>
          <w:color w:val="1A1A1A"/>
          <w:sz w:val="22"/>
          <w:szCs w:val="22"/>
        </w:rPr>
        <w:t xml:space="preserve">This is the most common method for an instant Personal Loan.</w:t>
      </w:r>
    </w:p>
    <w:p>
      <w:pPr>
        <w:pStyle w:val="ListParagraph"/>
        <w:numPr>
          <w:ilvl w:val="0"/>
          <w:numId w:val="2"/>
        </w:numPr>
        <w:spacing w:after="120" w:line="300"/>
      </w:pPr>
      <w:r>
        <w:rPr>
          <w:rFonts w:ascii="Calibri" w:cs="Calibri" w:eastAsia="Calibri" w:hAnsi="Calibri"/>
          <w:color w:val="1A1A1A"/>
          <w:sz w:val="22"/>
          <w:szCs w:val="22"/>
        </w:rPr>
        <w:t xml:space="preserve">How it works: A One-Time Password (OTP) is sent to your Aadhaar-registered mobile number.</w:t>
      </w:r>
    </w:p>
    <w:p>
      <w:pPr>
        <w:pStyle w:val="ListParagraph"/>
        <w:numPr>
          <w:ilvl w:val="0"/>
          <w:numId w:val="2"/>
        </w:numPr>
        <w:spacing w:after="120" w:line="300"/>
      </w:pPr>
      <w:r>
        <w:rPr>
          <w:rFonts w:ascii="Calibri" w:cs="Calibri" w:eastAsia="Calibri" w:hAnsi="Calibri"/>
          <w:color w:val="1A1A1A"/>
          <w:sz w:val="22"/>
          <w:szCs w:val="22"/>
        </w:rPr>
        <w:t xml:space="preserve">Benefit: It is entirely remote and requires no specialised hardware beyond your phone.</w:t>
      </w:r>
    </w:p>
    <w:p>
      <w:pPr>
        <w:pStyle w:val="Heading3"/>
        <w:spacing w:after="160" w:before="300"/>
      </w:pPr>
      <w:r>
        <w:rPr>
          <w:rFonts w:ascii="Calibri" w:cs="Calibri" w:eastAsia="Calibri" w:hAnsi="Calibri"/>
          <w:b/>
          <w:bCs/>
          <w:color w:val="0F2E4C"/>
          <w:sz w:val="25"/>
          <w:szCs w:val="25"/>
        </w:rPr>
        <w:t xml:space="preserve">2. Biometric-Based e-KYC</w:t>
      </w:r>
    </w:p>
    <w:p>
      <w:pPr>
        <w:spacing w:after="160" w:line="300"/>
      </w:pPr>
      <w:r>
        <w:rPr>
          <w:rFonts w:ascii="Calibri" w:cs="Calibri" w:eastAsia="Calibri" w:hAnsi="Calibri"/>
          <w:color w:val="1A1A1A"/>
          <w:sz w:val="22"/>
          <w:szCs w:val="22"/>
        </w:rPr>
        <w:t xml:space="preserve">Often used for high-value transactions or sensitive financial services.</w:t>
      </w:r>
    </w:p>
    <w:p>
      <w:pPr>
        <w:pStyle w:val="ListParagraph"/>
        <w:numPr>
          <w:ilvl w:val="0"/>
          <w:numId w:val="2"/>
        </w:numPr>
        <w:spacing w:after="120" w:line="300"/>
      </w:pPr>
      <w:r>
        <w:rPr>
          <w:rFonts w:ascii="Calibri" w:cs="Calibri" w:eastAsia="Calibri" w:hAnsi="Calibri"/>
          <w:color w:val="1A1A1A"/>
          <w:sz w:val="22"/>
          <w:szCs w:val="22"/>
        </w:rPr>
        <w:t xml:space="preserve">How it works: Verification is completed using your fingerprints or iris scans.</w:t>
      </w:r>
    </w:p>
    <w:p>
      <w:pPr>
        <w:pStyle w:val="ListParagraph"/>
        <w:numPr>
          <w:ilvl w:val="0"/>
          <w:numId w:val="2"/>
        </w:numPr>
        <w:spacing w:after="120" w:line="300"/>
      </w:pPr>
      <w:r>
        <w:rPr>
          <w:rFonts w:ascii="Calibri" w:cs="Calibri" w:eastAsia="Calibri" w:hAnsi="Calibri"/>
          <w:color w:val="1A1A1A"/>
          <w:sz w:val="22"/>
          <w:szCs w:val="22"/>
        </w:rPr>
        <w:t xml:space="preserve">Benefit: It provides a higher level of security because the person has to be physically present at a designated point of service.</w:t>
      </w:r>
    </w:p>
    <w:p>
      <w:pPr>
        <w:spacing w:after="100" w:before="160"/>
      </w:pPr>
      <w:r>
        <w:rPr>
          <w:rFonts w:ascii="Calibri" w:cs="Calibri" w:eastAsia="Calibri" w:hAnsi="Calibri"/>
          <w:i/>
          <w:iCs/>
          <w:color w:val="A33A1F"/>
          <w:sz w:val="17"/>
          <w:szCs w:val="17"/>
        </w:rPr>
        <w:t xml:space="preserve">[New section: Offline e-KYC. Brief: H3, informational, about 50 words, keyword "ekyc meaning", reference Tata Capital.]</w:t>
      </w:r>
    </w:p>
    <w:p>
      <w:pPr>
        <w:pStyle w:val="Heading3"/>
        <w:spacing w:after="160" w:before="300"/>
      </w:pPr>
      <w:r>
        <w:rPr>
          <w:rFonts w:ascii="Calibri" w:cs="Calibri" w:eastAsia="Calibri" w:hAnsi="Calibri"/>
          <w:b/>
          <w:bCs/>
          <w:color w:val="0F2E4C"/>
          <w:sz w:val="25"/>
          <w:szCs w:val="25"/>
        </w:rPr>
        <w:t xml:space="preserve">3. Offline e-KYC</w:t>
      </w:r>
    </w:p>
    <w:p>
      <w:pPr>
        <w:spacing w:after="160" w:line="300"/>
      </w:pPr>
      <w:r>
        <w:rPr>
          <w:rFonts w:ascii="Calibri" w:cs="Calibri" w:eastAsia="Calibri" w:hAnsi="Calibri"/>
          <w:color w:val="1A1A1A"/>
          <w:sz w:val="22"/>
          <w:szCs w:val="22"/>
        </w:rPr>
        <w:t xml:space="preserve">Offline e-KYC keeps your Aadhaar number out of the lender's database. Download the digitally signed XML file from myaadhaar.uidai.gov.in, lock it with a four-digit share code and hand the file to the lender, which verifies UIDAI's digital signature on it offline. It carries your name, address, photo and a reference ID, and no call to UIDAI's servers happens at the lender's end.</w:t>
      </w:r>
    </w:p>
    <w:p>
      <w:pPr>
        <w:spacing w:after="100" w:before="160"/>
      </w:pPr>
      <w:r>
        <w:rPr>
          <w:rFonts w:ascii="Calibri" w:cs="Calibri" w:eastAsia="Calibri" w:hAnsi="Calibri"/>
          <w:i/>
          <w:iCs/>
          <w:color w:val="A33A1F"/>
          <w:sz w:val="17"/>
          <w:szCs w:val="17"/>
        </w:rPr>
        <w:t xml:space="preserve">[New section: Video KYC. Brief: H3, informational, about 50 words, keyword "ekyc meaning".]</w:t>
      </w:r>
    </w:p>
    <w:p>
      <w:pPr>
        <w:pStyle w:val="Heading3"/>
        <w:spacing w:after="160" w:before="300"/>
      </w:pPr>
      <w:r>
        <w:rPr>
          <w:rFonts w:ascii="Calibri" w:cs="Calibri" w:eastAsia="Calibri" w:hAnsi="Calibri"/>
          <w:b/>
          <w:bCs/>
          <w:color w:val="0F2E4C"/>
          <w:sz w:val="25"/>
          <w:szCs w:val="25"/>
        </w:rPr>
        <w:t xml:space="preserve">4. Video KYC</w:t>
      </w:r>
    </w:p>
    <w:p>
      <w:pPr>
        <w:spacing w:after="160" w:line="300"/>
      </w:pPr>
      <w:r>
        <w:rPr>
          <w:rFonts w:ascii="Calibri" w:cs="Calibri" w:eastAsia="Calibri" w:hAnsi="Calibri"/>
          <w:color w:val="1A1A1A"/>
          <w:sz w:val="22"/>
          <w:szCs w:val="22"/>
        </w:rPr>
        <w:t xml:space="preserve">Video KYC is a live call with a person on the other end. An officer of the lender records the session, checks your PAN on camera, matches your face to your Aadhaar photo and geotags your location, all under RBI's V-CIP rules. It's the route to full KYC without a branch visit, and it lifts the Rs 60,000-a-year loan cap that OTP-only KYC carries.</w:t>
      </w:r>
    </w:p>
    <w:p>
      <w:pPr>
        <w:spacing w:after="160" w:line="300"/>
      </w:pPr>
      <w:r>
        <w:rPr>
          <w:rFonts w:ascii="Calibri" w:cs="Calibri" w:eastAsia="Calibri" w:hAnsi="Calibri"/>
          <w:color w:val="1A1A1A"/>
          <w:sz w:val="22"/>
          <w:szCs w:val="22"/>
        </w:rPr>
        <w:t xml:space="preserve">Also Read: </w:t>
      </w:r>
      <w:hyperlink w:history="1" r:id="rId8kakvqiriivbnfjx7bwlj">
        <w:r>
          <w:rPr>
            <w:rFonts w:ascii="Calibri" w:cs="Calibri" w:eastAsia="Calibri" w:hAnsi="Calibri"/>
            <w:color w:val="0B5FAE"/>
            <w:sz w:val="22"/>
            <w:szCs w:val="22"/>
            <w:u w:val="single"/>
          </w:rPr>
          <w:t xml:space="preserve">What Is Video KYC? Meaning, Benefits &amp; Process</w:t>
        </w:r>
      </w:hyperlink>
    </w:p>
    <w:p>
      <w:pPr>
        <w:pStyle w:val="Heading2"/>
        <w:spacing w:after="160" w:before="400"/>
      </w:pPr>
      <w:r>
        <w:rPr>
          <w:rFonts w:ascii="Calibri" w:cs="Calibri" w:eastAsia="Calibri" w:hAnsi="Calibri"/>
          <w:b/>
          <w:bCs/>
          <w:color w:val="0F2E4C"/>
          <w:sz w:val="30"/>
          <w:szCs w:val="30"/>
        </w:rPr>
        <w:t xml:space="preserve">Eligibility and Requirements for e-KYC</w:t>
      </w:r>
    </w:p>
    <w:p>
      <w:pPr>
        <w:spacing w:after="160" w:line="300"/>
      </w:pPr>
      <w:r>
        <w:rPr>
          <w:rFonts w:ascii="Calibri" w:cs="Calibri" w:eastAsia="Calibri" w:hAnsi="Calibri"/>
          <w:color w:val="1A1A1A"/>
          <w:sz w:val="22"/>
          <w:szCs w:val="22"/>
        </w:rPr>
        <w:t xml:space="preserve">To ensure a smooth digital journey, applicants must meet specific criteria before starting the process, and while e-KYC is widely accessible, having your digital "house in order" is essential.</w:t>
      </w:r>
    </w:p>
    <w:p>
      <w:pPr>
        <w:pStyle w:val="Heading3"/>
        <w:spacing w:after="160" w:before="300"/>
      </w:pPr>
      <w:r>
        <w:rPr>
          <w:rFonts w:ascii="Calibri" w:cs="Calibri" w:eastAsia="Calibri" w:hAnsi="Calibri"/>
          <w:b/>
          <w:bCs/>
          <w:color w:val="0F2E4C"/>
          <w:sz w:val="25"/>
          <w:szCs w:val="25"/>
        </w:rPr>
        <w:t xml:space="preserve">Basic Requirements</w:t>
      </w:r>
    </w:p>
    <w:p>
      <w:pPr>
        <w:pStyle w:val="ListParagraph"/>
        <w:numPr>
          <w:ilvl w:val="0"/>
          <w:numId w:val="2"/>
        </w:numPr>
        <w:spacing w:after="120" w:line="300"/>
      </w:pPr>
      <w:r>
        <w:rPr>
          <w:rFonts w:ascii="Calibri" w:cs="Calibri" w:eastAsia="Calibri" w:hAnsi="Calibri"/>
          <w:color w:val="1A1A1A"/>
          <w:sz w:val="22"/>
          <w:szCs w:val="22"/>
        </w:rPr>
        <w:t xml:space="preserve">Aadhaar Number: You must have a valid Aadhaar number; the process cannot be completed without it.</w:t>
      </w:r>
    </w:p>
    <w:p>
      <w:pPr>
        <w:pStyle w:val="ListParagraph"/>
        <w:numPr>
          <w:ilvl w:val="0"/>
          <w:numId w:val="2"/>
        </w:numPr>
        <w:spacing w:after="120" w:line="300"/>
      </w:pPr>
      <w:r>
        <w:rPr>
          <w:rFonts w:ascii="Calibri" w:cs="Calibri" w:eastAsia="Calibri" w:hAnsi="Calibri"/>
          <w:color w:val="1A1A1A"/>
          <w:sz w:val="22"/>
          <w:szCs w:val="22"/>
        </w:rPr>
        <w:t xml:space="preserve">Registered Mobile Number: Your mobile number must be linked to your Aadhaar to receive the mandatory OTP.</w:t>
      </w:r>
    </w:p>
    <w:p>
      <w:pPr>
        <w:pStyle w:val="ListParagraph"/>
        <w:numPr>
          <w:ilvl w:val="0"/>
          <w:numId w:val="2"/>
        </w:numPr>
        <w:spacing w:after="120" w:line="300"/>
      </w:pPr>
      <w:r>
        <w:rPr>
          <w:rFonts w:ascii="Calibri" w:cs="Calibri" w:eastAsia="Calibri" w:hAnsi="Calibri"/>
          <w:color w:val="1A1A1A"/>
          <w:sz w:val="22"/>
          <w:szCs w:val="22"/>
        </w:rPr>
        <w:t xml:space="preserve">PAN Card: A valid Permanent Account Number is required for financial tracking and credit assessment.</w:t>
      </w:r>
    </w:p>
    <w:p>
      <w:pPr>
        <w:pStyle w:val="Heading3"/>
        <w:spacing w:after="160" w:before="300"/>
      </w:pPr>
      <w:r>
        <w:rPr>
          <w:rFonts w:ascii="Calibri" w:cs="Calibri" w:eastAsia="Calibri" w:hAnsi="Calibri"/>
          <w:b/>
          <w:bCs/>
          <w:color w:val="0F2E4C"/>
          <w:sz w:val="25"/>
          <w:szCs w:val="25"/>
        </w:rPr>
        <w:t xml:space="preserve">Eligibility for Personal Loans</w:t>
      </w:r>
    </w:p>
    <w:p>
      <w:pPr>
        <w:spacing w:after="160" w:line="300"/>
      </w:pPr>
      <w:r>
        <w:rPr>
          <w:rFonts w:ascii="Calibri" w:cs="Calibri" w:eastAsia="Calibri" w:hAnsi="Calibri"/>
          <w:color w:val="1A1A1A"/>
          <w:sz w:val="22"/>
          <w:szCs w:val="22"/>
        </w:rPr>
        <w:t xml:space="preserve">If you are using e-KYC to apply for a Personal Loan through </w:t>
      </w:r>
      <w:hyperlink w:history="1" r:id="rId4vcrtd34cv4cadtkq-qah">
        <w:r>
          <w:rPr>
            <w:rFonts w:ascii="Calibri" w:cs="Calibri" w:eastAsia="Calibri" w:hAnsi="Calibri"/>
            <w:color w:val="0B5FAE"/>
            <w:sz w:val="22"/>
            <w:szCs w:val="22"/>
            <w:u w:val="single"/>
          </w:rPr>
          <w:t xml:space="preserve">Hero FinCorp</w:t>
        </w:r>
      </w:hyperlink>
      <w:r>
        <w:rPr>
          <w:rFonts w:ascii="Calibri" w:cs="Calibri" w:eastAsia="Calibri" w:hAnsi="Calibri"/>
          <w:color w:val="1A1A1A"/>
          <w:sz w:val="22"/>
          <w:szCs w:val="22"/>
        </w:rPr>
        <w:t xml:space="preserve">, keep the following in mind:</w:t>
      </w:r>
    </w:p>
    <w:p>
      <w:pPr>
        <w:pStyle w:val="ListParagraph"/>
        <w:numPr>
          <w:ilvl w:val="0"/>
          <w:numId w:val="2"/>
        </w:numPr>
        <w:spacing w:after="120" w:line="300"/>
      </w:pPr>
      <w:r>
        <w:rPr>
          <w:rFonts w:ascii="Calibri" w:cs="Calibri" w:eastAsia="Calibri" w:hAnsi="Calibri"/>
          <w:color w:val="1A1A1A"/>
          <w:sz w:val="22"/>
          <w:szCs w:val="22"/>
        </w:rPr>
        <w:t xml:space="preserve">Age: You should be at least 21 years old.</w:t>
      </w:r>
    </w:p>
    <w:p>
      <w:pPr>
        <w:pStyle w:val="ListParagraph"/>
        <w:numPr>
          <w:ilvl w:val="0"/>
          <w:numId w:val="2"/>
        </w:numPr>
        <w:spacing w:after="120" w:line="300"/>
      </w:pPr>
      <w:r>
        <w:rPr>
          <w:rFonts w:ascii="Calibri" w:cs="Calibri" w:eastAsia="Calibri" w:hAnsi="Calibri"/>
          <w:color w:val="1A1A1A"/>
          <w:sz w:val="22"/>
          <w:szCs w:val="22"/>
        </w:rPr>
        <w:t xml:space="preserve">Income: A minimum monthly income of Rs 15,000 is typically required.</w:t>
      </w:r>
    </w:p>
    <w:p>
      <w:pPr>
        <w:pStyle w:val="ListParagraph"/>
        <w:numPr>
          <w:ilvl w:val="0"/>
          <w:numId w:val="2"/>
        </w:numPr>
        <w:spacing w:after="120" w:line="300"/>
      </w:pPr>
      <w:r>
        <w:rPr>
          <w:rFonts w:ascii="Calibri" w:cs="Calibri" w:eastAsia="Calibri" w:hAnsi="Calibri"/>
          <w:color w:val="1A1A1A"/>
          <w:sz w:val="22"/>
          <w:szCs w:val="22"/>
        </w:rPr>
        <w:t xml:space="preserve">Credit Health: An ideal CIBIL score for smooth approval is 725 or above.</w:t>
      </w:r>
    </w:p>
    <w:p>
      <w:pPr>
        <w:spacing w:after="100" w:before="160"/>
      </w:pPr>
      <w:r>
        <w:rPr>
          <w:rFonts w:ascii="Calibri" w:cs="Calibri" w:eastAsia="Calibri" w:hAnsi="Calibri"/>
          <w:i/>
          <w:iCs/>
          <w:color w:val="A33A1F"/>
          <w:sz w:val="17"/>
          <w:szCs w:val="17"/>
        </w:rPr>
        <w:t xml:space="preserve">[New section: e-KYC Process Explained Step by Step. Brief: numbered process, about 100 words, keyword "ekyc process", reference Tata Capital. Written as the generic Aadhaar mechanics so it doesn't repeat the loan-application steps in the next section.]</w:t>
      </w:r>
    </w:p>
    <w:p>
      <w:pPr>
        <w:pStyle w:val="Heading2"/>
        <w:spacing w:after="160" w:before="400"/>
      </w:pPr>
      <w:r>
        <w:rPr>
          <w:rFonts w:ascii="Calibri" w:cs="Calibri" w:eastAsia="Calibri" w:hAnsi="Calibri"/>
          <w:b/>
          <w:bCs/>
          <w:color w:val="0F2E4C"/>
          <w:sz w:val="30"/>
          <w:szCs w:val="30"/>
        </w:rPr>
        <w:t xml:space="preserve">e-KYC Process Explained Step by Step</w:t>
      </w:r>
    </w:p>
    <w:p>
      <w:pPr>
        <w:spacing w:after="160" w:line="300"/>
      </w:pPr>
      <w:r>
        <w:rPr>
          <w:rFonts w:ascii="Calibri" w:cs="Calibri" w:eastAsia="Calibri" w:hAnsi="Calibri"/>
          <w:color w:val="1A1A1A"/>
          <w:sz w:val="22"/>
          <w:szCs w:val="22"/>
        </w:rPr>
        <w:t xml:space="preserve">Whichever app you're in, the e-KYC process runs the same way, because the data comes from one place.</w:t>
      </w:r>
    </w:p>
    <w:p>
      <w:pPr>
        <w:pStyle w:val="ListParagraph"/>
        <w:numPr>
          <w:ilvl w:val="0"/>
          <w:numId w:val="3"/>
        </w:numPr>
        <w:spacing w:after="120" w:line="300"/>
      </w:pPr>
      <w:r>
        <w:rPr>
          <w:rFonts w:ascii="Calibri" w:cs="Calibri" w:eastAsia="Calibri" w:hAnsi="Calibri"/>
          <w:color w:val="1A1A1A"/>
          <w:sz w:val="22"/>
          <w:szCs w:val="22"/>
        </w:rPr>
        <w:t xml:space="preserve">You give consent, which the lender has to record before it touches your Aadhaar details.</w:t>
      </w:r>
    </w:p>
    <w:p>
      <w:pPr>
        <w:pStyle w:val="ListParagraph"/>
        <w:numPr>
          <w:ilvl w:val="0"/>
          <w:numId w:val="3"/>
        </w:numPr>
        <w:spacing w:after="120" w:line="300"/>
      </w:pPr>
      <w:r>
        <w:rPr>
          <w:rFonts w:ascii="Calibri" w:cs="Calibri" w:eastAsia="Calibri" w:hAnsi="Calibri"/>
          <w:color w:val="1A1A1A"/>
          <w:sz w:val="22"/>
          <w:szCs w:val="22"/>
        </w:rPr>
        <w:t xml:space="preserve">You enter your Aadhaar number or a Virtual ID.</w:t>
      </w:r>
    </w:p>
    <w:p>
      <w:pPr>
        <w:pStyle w:val="ListParagraph"/>
        <w:numPr>
          <w:ilvl w:val="0"/>
          <w:numId w:val="3"/>
        </w:numPr>
        <w:spacing w:after="120" w:line="300"/>
      </w:pPr>
      <w:r>
        <w:rPr>
          <w:rFonts w:ascii="Calibri" w:cs="Calibri" w:eastAsia="Calibri" w:hAnsi="Calibri"/>
          <w:color w:val="1A1A1A"/>
          <w:sz w:val="22"/>
          <w:szCs w:val="22"/>
        </w:rPr>
        <w:t xml:space="preserve">UIDAI challenges you: an OTP on the registered mobile, or a fingerprint or iris scan on a registered device.</w:t>
      </w:r>
    </w:p>
    <w:p>
      <w:pPr>
        <w:pStyle w:val="ListParagraph"/>
        <w:numPr>
          <w:ilvl w:val="0"/>
          <w:numId w:val="3"/>
        </w:numPr>
        <w:spacing w:after="120" w:line="300"/>
      </w:pPr>
      <w:r>
        <w:rPr>
          <w:rFonts w:ascii="Calibri" w:cs="Calibri" w:eastAsia="Calibri" w:hAnsi="Calibri"/>
          <w:color w:val="1A1A1A"/>
          <w:sz w:val="22"/>
          <w:szCs w:val="22"/>
        </w:rPr>
        <w:t xml:space="preserve">On a match, UIDAI returns your name, date of birth, gender, address and photo to the lender. That is all it sends; your biometrics never leave UIDAI.</w:t>
      </w:r>
    </w:p>
    <w:p>
      <w:pPr>
        <w:pStyle w:val="ListParagraph"/>
        <w:numPr>
          <w:ilvl w:val="0"/>
          <w:numId w:val="3"/>
        </w:numPr>
        <w:spacing w:after="120" w:line="300"/>
      </w:pPr>
      <w:r>
        <w:rPr>
          <w:rFonts w:ascii="Calibri" w:cs="Calibri" w:eastAsia="Calibri" w:hAnsi="Calibri"/>
          <w:color w:val="1A1A1A"/>
          <w:sz w:val="22"/>
          <w:szCs w:val="22"/>
        </w:rPr>
        <w:t xml:space="preserve">Next, the lender matches the name to your PAN, screens the record and stores it.</w:t>
      </w:r>
    </w:p>
    <w:p>
      <w:pPr>
        <w:pStyle w:val="ListParagraph"/>
        <w:numPr>
          <w:ilvl w:val="0"/>
          <w:numId w:val="3"/>
        </w:numPr>
        <w:spacing w:after="120" w:line="300"/>
      </w:pPr>
      <w:r>
        <w:rPr>
          <w:rFonts w:ascii="Calibri" w:cs="Calibri" w:eastAsia="Calibri" w:hAnsi="Calibri"/>
          <w:color w:val="1A1A1A"/>
          <w:sz w:val="22"/>
          <w:szCs w:val="22"/>
        </w:rPr>
        <w:t xml:space="preserve">A CKYC identifier is created or updated, so the next institution can reuse the record instead of repeating it.</w:t>
      </w:r>
    </w:p>
    <w:p>
      <w:pPr>
        <w:pStyle w:val="Heading2"/>
        <w:spacing w:after="160" w:before="400"/>
      </w:pPr>
      <w:r>
        <w:rPr>
          <w:rFonts w:ascii="Calibri" w:cs="Calibri" w:eastAsia="Calibri" w:hAnsi="Calibri"/>
          <w:b/>
          <w:bCs/>
          <w:color w:val="0F2E4C"/>
          <w:sz w:val="30"/>
          <w:szCs w:val="30"/>
        </w:rPr>
        <w:t xml:space="preserve">Step-by-Step: How to Complete e-KYC for a Personal Loan</w:t>
      </w:r>
    </w:p>
    <w:p>
      <w:pPr>
        <w:spacing w:after="160" w:line="300"/>
      </w:pPr>
      <w:r>
        <w:rPr>
          <w:rFonts w:ascii="Calibri" w:cs="Calibri" w:eastAsia="Calibri" w:hAnsi="Calibri"/>
          <w:color w:val="1A1A1A"/>
          <w:sz w:val="22"/>
          <w:szCs w:val="22"/>
        </w:rPr>
        <w:t xml:space="preserve">The e-KYC process is designed to be intuitive. Here is a typical workflow when applying via a mobile app or website:</w:t>
      </w:r>
    </w:p>
    <w:p>
      <w:pPr>
        <w:pStyle w:val="ListParagraph"/>
        <w:numPr>
          <w:ilvl w:val="0"/>
          <w:numId w:val="4"/>
        </w:numPr>
        <w:spacing w:after="120" w:line="300"/>
      </w:pPr>
      <w:r>
        <w:rPr>
          <w:rFonts w:ascii="Calibri" w:cs="Calibri" w:eastAsia="Calibri" w:hAnsi="Calibri"/>
          <w:color w:val="1A1A1A"/>
          <w:sz w:val="22"/>
          <w:szCs w:val="22"/>
        </w:rPr>
        <w:t xml:space="preserve">Application Initiation: Fill out the basic loan application form with your name, income details, and loan purpose.</w:t>
      </w:r>
    </w:p>
    <w:p>
      <w:pPr>
        <w:pStyle w:val="ListParagraph"/>
        <w:numPr>
          <w:ilvl w:val="0"/>
          <w:numId w:val="4"/>
        </w:numPr>
        <w:spacing w:after="120" w:line="300"/>
      </w:pPr>
      <w:r>
        <w:rPr>
          <w:rFonts w:ascii="Calibri" w:cs="Calibri" w:eastAsia="Calibri" w:hAnsi="Calibri"/>
          <w:color w:val="1A1A1A"/>
          <w:sz w:val="22"/>
          <w:szCs w:val="22"/>
        </w:rPr>
        <w:t xml:space="preserve">Aadhaar Integration: Provide your Aadhaar number when prompted for identity verification.</w:t>
      </w:r>
    </w:p>
    <w:p>
      <w:pPr>
        <w:pStyle w:val="ListParagraph"/>
        <w:numPr>
          <w:ilvl w:val="0"/>
          <w:numId w:val="4"/>
        </w:numPr>
        <w:spacing w:after="120" w:line="300"/>
      </w:pPr>
      <w:r>
        <w:rPr>
          <w:rFonts w:ascii="Calibri" w:cs="Calibri" w:eastAsia="Calibri" w:hAnsi="Calibri"/>
          <w:color w:val="1A1A1A"/>
          <w:sz w:val="22"/>
          <w:szCs w:val="22"/>
        </w:rPr>
        <w:t xml:space="preserve">OTP Authentication: Enter the OTP received on your registered mobile number.</w:t>
      </w:r>
    </w:p>
    <w:p>
      <w:pPr>
        <w:pStyle w:val="ListParagraph"/>
        <w:numPr>
          <w:ilvl w:val="0"/>
          <w:numId w:val="4"/>
        </w:numPr>
        <w:spacing w:after="120" w:line="300"/>
      </w:pPr>
      <w:r>
        <w:rPr>
          <w:rFonts w:ascii="Calibri" w:cs="Calibri" w:eastAsia="Calibri" w:hAnsi="Calibri"/>
          <w:color w:val="1A1A1A"/>
          <w:sz w:val="22"/>
          <w:szCs w:val="22"/>
        </w:rPr>
        <w:t xml:space="preserve">Digital Consent: Instead of physical signatures, provide your digital consent to allow the lending institution to verify your details.</w:t>
      </w:r>
    </w:p>
    <w:p>
      <w:pPr>
        <w:pStyle w:val="ListParagraph"/>
        <w:numPr>
          <w:ilvl w:val="0"/>
          <w:numId w:val="4"/>
        </w:numPr>
        <w:spacing w:after="120" w:line="300"/>
      </w:pPr>
      <w:r>
        <w:rPr>
          <w:rFonts w:ascii="Calibri" w:cs="Calibri" w:eastAsia="Calibri" w:hAnsi="Calibri"/>
          <w:color w:val="1A1A1A"/>
          <w:sz w:val="22"/>
          <w:szCs w:val="22"/>
        </w:rPr>
        <w:t xml:space="preserve">Instant Approval: Once the e-KYC is successful, the system checks your income eligibility in real time.</w:t>
      </w:r>
    </w:p>
    <w:p>
      <w:pPr>
        <w:pStyle w:val="ListParagraph"/>
        <w:numPr>
          <w:ilvl w:val="0"/>
          <w:numId w:val="4"/>
        </w:numPr>
        <w:spacing w:after="120" w:line="300"/>
      </w:pPr>
      <w:r>
        <w:rPr>
          <w:rFonts w:ascii="Calibri" w:cs="Calibri" w:eastAsia="Calibri" w:hAnsi="Calibri"/>
          <w:color w:val="1A1A1A"/>
          <w:sz w:val="22"/>
          <w:szCs w:val="22"/>
        </w:rPr>
        <w:t xml:space="preserve">Disbursal: Digitally sign the </w:t>
      </w:r>
      <w:hyperlink w:history="1" r:id="rIdlgj8ywu6ipqgr2jdpsax5">
        <w:r>
          <w:rPr>
            <w:rFonts w:ascii="Calibri" w:cs="Calibri" w:eastAsia="Calibri" w:hAnsi="Calibri"/>
            <w:color w:val="0B5FAE"/>
            <w:sz w:val="22"/>
            <w:szCs w:val="22"/>
            <w:u w:val="single"/>
          </w:rPr>
          <w:t xml:space="preserve">loan agreement</w:t>
        </w:r>
      </w:hyperlink>
      <w:r>
        <w:rPr>
          <w:rFonts w:ascii="Calibri" w:cs="Calibri" w:eastAsia="Calibri" w:hAnsi="Calibri"/>
          <w:color w:val="1A1A1A"/>
          <w:sz w:val="22"/>
          <w:szCs w:val="22"/>
        </w:rPr>
        <w:t xml:space="preserve"> and eMandate to receive the funds directly in your bank account.</w:t>
      </w:r>
    </w:p>
    <w:p>
      <w:pPr>
        <w:pStyle w:val="Heading2"/>
        <w:spacing w:after="160" w:before="400"/>
      </w:pPr>
      <w:r>
        <w:rPr>
          <w:rFonts w:ascii="Calibri" w:cs="Calibri" w:eastAsia="Calibri" w:hAnsi="Calibri"/>
          <w:b/>
          <w:bCs/>
          <w:color w:val="0F2E4C"/>
          <w:sz w:val="30"/>
          <w:szCs w:val="30"/>
        </w:rPr>
        <w:t xml:space="preserve">The Advantages of Going Digital</w:t>
      </w:r>
    </w:p>
    <w:p>
      <w:pPr>
        <w:spacing w:after="160" w:line="300"/>
      </w:pPr>
      <w:r>
        <w:rPr>
          <w:rFonts w:ascii="Calibri" w:cs="Calibri" w:eastAsia="Calibri" w:hAnsi="Calibri"/>
          <w:color w:val="1A1A1A"/>
          <w:sz w:val="22"/>
          <w:szCs w:val="22"/>
        </w:rPr>
        <w:t xml:space="preserve">Convenience is the visible part. For lenders, e-KYC is also the compliance backbone of digital lending.</w:t>
      </w:r>
    </w:p>
    <w:p>
      <w:pPr>
        <w:spacing w:after="100" w:before="160"/>
      </w:pPr>
      <w:r>
        <w:rPr>
          <w:rFonts w:ascii="Calibri" w:cs="Calibri" w:eastAsia="Calibri" w:hAnsi="Calibri"/>
          <w:i/>
          <w:iCs/>
          <w:color w:val="A33A1F"/>
          <w:sz w:val="17"/>
          <w:szCs w:val="17"/>
        </w:rPr>
        <w:t xml:space="preserve">[Edit to existing copy: "serves as a robust framework for modern BFSI operations" reworded; "serves as" and "robust" are detector markers.]</w:t>
      </w:r>
    </w:p>
    <w:p>
      <w:pPr>
        <w:pStyle w:val="Heading3"/>
        <w:spacing w:after="160" w:before="300"/>
      </w:pPr>
      <w:r>
        <w:rPr>
          <w:rFonts w:ascii="Calibri" w:cs="Calibri" w:eastAsia="Calibri" w:hAnsi="Calibri"/>
          <w:b/>
          <w:bCs/>
          <w:color w:val="0F2E4C"/>
          <w:sz w:val="25"/>
          <w:szCs w:val="25"/>
        </w:rPr>
        <w:t xml:space="preserve">For the Customer</w:t>
      </w:r>
    </w:p>
    <w:p>
      <w:pPr>
        <w:pStyle w:val="ListParagraph"/>
        <w:numPr>
          <w:ilvl w:val="0"/>
          <w:numId w:val="2"/>
        </w:numPr>
        <w:spacing w:after="120" w:line="300"/>
      </w:pPr>
      <w:r>
        <w:rPr>
          <w:rFonts w:ascii="Calibri" w:cs="Calibri" w:eastAsia="Calibri" w:hAnsi="Calibri"/>
          <w:color w:val="1A1A1A"/>
          <w:sz w:val="22"/>
          <w:szCs w:val="22"/>
        </w:rPr>
        <w:t xml:space="preserve">Faster Turnaround: What used to take weeks now takes minutes, which is what makes instant credit instant.</w:t>
      </w:r>
    </w:p>
    <w:p>
      <w:pPr>
        <w:pStyle w:val="ListParagraph"/>
        <w:numPr>
          <w:ilvl w:val="0"/>
          <w:numId w:val="2"/>
        </w:numPr>
        <w:spacing w:after="120" w:line="300"/>
      </w:pPr>
      <w:r>
        <w:rPr>
          <w:rFonts w:ascii="Calibri" w:cs="Calibri" w:eastAsia="Calibri" w:hAnsi="Calibri"/>
          <w:color w:val="1A1A1A"/>
          <w:sz w:val="22"/>
          <w:szCs w:val="22"/>
        </w:rPr>
        <w:t xml:space="preserve">Zero Paperwork: No need to maintain files of photocopies or worry about losing sensitive documents.</w:t>
      </w:r>
    </w:p>
    <w:p>
      <w:pPr>
        <w:pStyle w:val="ListParagraph"/>
        <w:numPr>
          <w:ilvl w:val="0"/>
          <w:numId w:val="2"/>
        </w:numPr>
        <w:spacing w:after="120" w:line="300"/>
      </w:pPr>
      <w:r>
        <w:rPr>
          <w:rFonts w:ascii="Calibri" w:cs="Calibri" w:eastAsia="Calibri" w:hAnsi="Calibri"/>
          <w:color w:val="1A1A1A"/>
          <w:sz w:val="22"/>
          <w:szCs w:val="22"/>
        </w:rPr>
        <w:t xml:space="preserve">Transparency: You know exactly what data is being shared and when.</w:t>
      </w:r>
    </w:p>
    <w:p>
      <w:pPr>
        <w:pStyle w:val="Heading3"/>
        <w:spacing w:after="160" w:before="300"/>
      </w:pPr>
      <w:r>
        <w:rPr>
          <w:rFonts w:ascii="Calibri" w:cs="Calibri" w:eastAsia="Calibri" w:hAnsi="Calibri"/>
          <w:b/>
          <w:bCs/>
          <w:color w:val="0F2E4C"/>
          <w:sz w:val="25"/>
          <w:szCs w:val="25"/>
        </w:rPr>
        <w:t xml:space="preserve">For the Financial Institution</w:t>
      </w:r>
    </w:p>
    <w:p>
      <w:pPr>
        <w:pStyle w:val="ListParagraph"/>
        <w:numPr>
          <w:ilvl w:val="0"/>
          <w:numId w:val="2"/>
        </w:numPr>
        <w:spacing w:after="120" w:line="300"/>
      </w:pPr>
      <w:r>
        <w:rPr>
          <w:rFonts w:ascii="Calibri" w:cs="Calibri" w:eastAsia="Calibri" w:hAnsi="Calibri"/>
          <w:color w:val="1A1A1A"/>
          <w:sz w:val="22"/>
          <w:szCs w:val="22"/>
        </w:rPr>
        <w:t xml:space="preserve">Fraud Prevention: Digital authentication cuts the risk of identity theft and forged documents.</w:t>
      </w:r>
    </w:p>
    <w:p>
      <w:pPr>
        <w:pStyle w:val="ListParagraph"/>
        <w:numPr>
          <w:ilvl w:val="0"/>
          <w:numId w:val="2"/>
        </w:numPr>
        <w:spacing w:after="120" w:line="300"/>
      </w:pPr>
      <w:r>
        <w:rPr>
          <w:rFonts w:ascii="Calibri" w:cs="Calibri" w:eastAsia="Calibri" w:hAnsi="Calibri"/>
          <w:color w:val="1A1A1A"/>
          <w:sz w:val="22"/>
          <w:szCs w:val="22"/>
        </w:rPr>
        <w:t xml:space="preserve">Compliance: Keeps the lender inside RBI's KYC rules, which exist to prevent money laundering.</w:t>
      </w:r>
    </w:p>
    <w:p>
      <w:pPr>
        <w:pStyle w:val="ListParagraph"/>
        <w:numPr>
          <w:ilvl w:val="0"/>
          <w:numId w:val="2"/>
        </w:numPr>
        <w:spacing w:after="120" w:line="300"/>
      </w:pPr>
      <w:r>
        <w:rPr>
          <w:rFonts w:ascii="Calibri" w:cs="Calibri" w:eastAsia="Calibri" w:hAnsi="Calibri"/>
          <w:color w:val="1A1A1A"/>
          <w:sz w:val="22"/>
          <w:szCs w:val="22"/>
        </w:rPr>
        <w:t xml:space="preserve">Scalability: Lets lending institutions serve customers in remote locations without physical branches.</w:t>
      </w:r>
    </w:p>
    <w:p>
      <w:pPr>
        <w:pStyle w:val="Heading2"/>
        <w:spacing w:after="160" w:before="400"/>
      </w:pPr>
      <w:r>
        <w:rPr>
          <w:rFonts w:ascii="Calibri" w:cs="Calibri" w:eastAsia="Calibri" w:hAnsi="Calibri"/>
          <w:b/>
          <w:bCs/>
          <w:color w:val="0F2E4C"/>
          <w:sz w:val="30"/>
          <w:szCs w:val="30"/>
        </w:rPr>
        <w:t xml:space="preserve">Safety and Security in the e-KYC Era</w:t>
      </w:r>
    </w:p>
    <w:p>
      <w:pPr>
        <w:spacing w:after="160" w:line="300"/>
      </w:pPr>
      <w:r>
        <w:rPr>
          <w:rFonts w:ascii="Calibri" w:cs="Calibri" w:eastAsia="Calibri" w:hAnsi="Calibri"/>
          <w:color w:val="1A1A1A"/>
          <w:sz w:val="22"/>
          <w:szCs w:val="22"/>
        </w:rPr>
        <w:t xml:space="preserve">A common question among applicants is: Is my data safe? Digital verification is arguably safer than traditional methods, because lending institutions use encryption to make sure your data is transmitted securely between the UIDAI server and the institution. Two-factor authentication (your Aadhaar number plus a time-sensitive OTP) adds a layer of security that a physical photocopy cannot match.</w:t>
      </w:r>
    </w:p>
    <w:p>
      <w:pPr>
        <w:spacing w:after="100" w:before="160"/>
      </w:pPr>
      <w:r>
        <w:rPr>
          <w:rFonts w:ascii="Calibri" w:cs="Calibri" w:eastAsia="Calibri" w:hAnsi="Calibri"/>
          <w:i/>
          <w:iCs/>
          <w:color w:val="A33A1F"/>
          <w:sz w:val="17"/>
          <w:szCs w:val="17"/>
        </w:rPr>
        <w:t xml:space="preserve">[Edit to existing copy: "advanced encryption protocols to ensure" and "Furthermore," trimmed.]</w:t>
      </w:r>
    </w:p>
    <w:p>
      <w:pPr>
        <w:spacing w:after="160" w:line="300"/>
      </w:pPr>
      <w:r>
        <w:rPr>
          <w:rFonts w:ascii="Calibri" w:cs="Calibri" w:eastAsia="Calibri" w:hAnsi="Calibri"/>
          <w:color w:val="1A1A1A"/>
          <w:sz w:val="22"/>
          <w:szCs w:val="22"/>
        </w:rPr>
        <w:t xml:space="preserve">Also Read: </w:t>
      </w:r>
      <w:hyperlink w:history="1" r:id="rIdk-athody1cftgaouw1x2f">
        <w:r>
          <w:rPr>
            <w:rFonts w:ascii="Calibri" w:cs="Calibri" w:eastAsia="Calibri" w:hAnsi="Calibri"/>
            <w:color w:val="0B5FAE"/>
            <w:sz w:val="22"/>
            <w:szCs w:val="22"/>
            <w:u w:val="single"/>
          </w:rPr>
          <w:t xml:space="preserve">Aadhaar Card UPI Link: Set UPI PIN Without Debit Card</w:t>
        </w:r>
      </w:hyperlink>
    </w:p>
    <w:p>
      <w:pPr>
        <w:pStyle w:val="Heading2"/>
        <w:spacing w:after="160" w:before="400"/>
      </w:pPr>
      <w:r>
        <w:rPr>
          <w:rFonts w:ascii="Calibri" w:cs="Calibri" w:eastAsia="Calibri" w:hAnsi="Calibri"/>
          <w:b/>
          <w:bCs/>
          <w:color w:val="0F2E4C"/>
          <w:sz w:val="30"/>
          <w:szCs w:val="30"/>
        </w:rPr>
        <w:t xml:space="preserve">Practical Financial Solutions With Hero FinCorp</w:t>
      </w:r>
    </w:p>
    <w:p>
      <w:pPr>
        <w:spacing w:after="160" w:line="300"/>
      </w:pPr>
      <w:r>
        <w:rPr>
          <w:rFonts w:ascii="Calibri" w:cs="Calibri" w:eastAsia="Calibri" w:hAnsi="Calibri"/>
          <w:color w:val="1A1A1A"/>
          <w:sz w:val="22"/>
          <w:szCs w:val="22"/>
        </w:rPr>
        <w:t xml:space="preserve">Once your e-KYC is complete, the paperwork stops.</w:t>
      </w:r>
    </w:p>
    <w:p>
      <w:pPr>
        <w:pStyle w:val="ListParagraph"/>
        <w:numPr>
          <w:ilvl w:val="0"/>
          <w:numId w:val="2"/>
        </w:numPr>
        <w:spacing w:after="120" w:line="300"/>
      </w:pPr>
      <w:r>
        <w:rPr>
          <w:rFonts w:ascii="Calibri" w:cs="Calibri" w:eastAsia="Calibri" w:hAnsi="Calibri"/>
          <w:color w:val="1A1A1A"/>
          <w:sz w:val="22"/>
          <w:szCs w:val="22"/>
        </w:rPr>
        <w:t xml:space="preserve">Personal Loan: Avail unsecured credit ranging from Rs 50,000 to Rs 7 lakh with a repayment tenure of 12 to 36 months.</w:t>
      </w:r>
    </w:p>
    <w:p>
      <w:pPr>
        <w:pStyle w:val="ListParagraph"/>
        <w:numPr>
          <w:ilvl w:val="0"/>
          <w:numId w:val="2"/>
        </w:numPr>
        <w:spacing w:after="120" w:line="300"/>
      </w:pPr>
      <w:r>
        <w:rPr>
          <w:rFonts w:ascii="Calibri" w:cs="Calibri" w:eastAsia="Calibri" w:hAnsi="Calibri"/>
          <w:color w:val="1A1A1A"/>
          <w:sz w:val="22"/>
          <w:szCs w:val="22"/>
        </w:rPr>
        <w:t xml:space="preserve">Attractive Interest Rates: Hero FinCorp offers competitive rates starting at 18% per annum.</w:t>
      </w:r>
    </w:p>
    <w:p>
      <w:pPr>
        <w:pStyle w:val="ListParagraph"/>
        <w:numPr>
          <w:ilvl w:val="0"/>
          <w:numId w:val="2"/>
        </w:numPr>
        <w:spacing w:after="120" w:line="300"/>
      </w:pPr>
      <w:r>
        <w:rPr>
          <w:rFonts w:ascii="Calibri" w:cs="Calibri" w:eastAsia="Calibri" w:hAnsi="Calibri"/>
          <w:color w:val="1A1A1A"/>
          <w:sz w:val="22"/>
          <w:szCs w:val="22"/>
        </w:rPr>
        <w:t xml:space="preserve">No Usage Restrictions: Whether it's for a legal personal emergency or a planned purchase, the funds can be used flexibly.</w:t>
      </w:r>
    </w:p>
    <w:p>
      <w:pPr>
        <w:spacing w:after="100" w:before="160"/>
      </w:pPr>
      <w:r>
        <w:rPr>
          <w:rFonts w:ascii="Calibri" w:cs="Calibri" w:eastAsia="Calibri" w:hAnsi="Calibri"/>
          <w:i/>
          <w:iCs/>
          <w:color w:val="A33A1F"/>
          <w:sz w:val="17"/>
          <w:szCs w:val="17"/>
        </w:rPr>
        <w:t xml:space="preserve">[Edit to existing copy: the personal loan ceiling read Rs 5 lakh. herofincorp.com/personal-loans now says "Upto Rs. 7 Lakh"; updated. Confirm with the product team before publishing.]</w:t>
      </w:r>
    </w:p>
    <w:p>
      <w:pPr>
        <w:spacing w:after="100" w:before="160"/>
      </w:pPr>
      <w:r>
        <w:rPr>
          <w:rFonts w:ascii="Calibri" w:cs="Calibri" w:eastAsia="Calibri" w:hAnsi="Calibri"/>
          <w:i/>
          <w:iCs/>
          <w:color w:val="A33A1F"/>
          <w:sz w:val="17"/>
          <w:szCs w:val="17"/>
        </w:rPr>
        <w:t xml:space="preserve">[New section: How to Apply for e-KYC Online. Brief: step-by-step, about 120 words, keyword "how to apply ekyc online", reference Axis Bank.]</w:t>
      </w:r>
    </w:p>
    <w:p>
      <w:pPr>
        <w:pStyle w:val="Heading2"/>
        <w:spacing w:after="160" w:before="400"/>
      </w:pPr>
      <w:r>
        <w:rPr>
          <w:rFonts w:ascii="Calibri" w:cs="Calibri" w:eastAsia="Calibri" w:hAnsi="Calibri"/>
          <w:b/>
          <w:bCs/>
          <w:color w:val="0F2E4C"/>
          <w:sz w:val="30"/>
          <w:szCs w:val="30"/>
        </w:rPr>
        <w:t xml:space="preserve">How to Apply for e-KYC Online</w:t>
      </w:r>
    </w:p>
    <w:p>
      <w:pPr>
        <w:spacing w:after="160" w:line="300"/>
      </w:pPr>
      <w:r>
        <w:rPr>
          <w:rFonts w:ascii="Calibri" w:cs="Calibri" w:eastAsia="Calibri" w:hAnsi="Calibri"/>
          <w:color w:val="1A1A1A"/>
          <w:sz w:val="22"/>
          <w:szCs w:val="22"/>
        </w:rPr>
        <w:t xml:space="preserve">How to apply for e-KYC online depends on what you're opening. For a loan or a bank account there's no separate application; e-KYC is a step inside the form. Investments route through a KYC Registration Agency instead.</w:t>
      </w:r>
    </w:p>
    <w:p>
      <w:pPr>
        <w:spacing w:after="160" w:line="300"/>
      </w:pPr>
      <w:r>
        <w:rPr>
          <w:rFonts w:ascii="Calibri" w:cs="Calibri" w:eastAsia="Calibri" w:hAnsi="Calibri"/>
          <w:color w:val="1A1A1A"/>
          <w:sz w:val="22"/>
          <w:szCs w:val="22"/>
        </w:rPr>
        <w:t xml:space="preserve">Loan or bank account:</w:t>
      </w:r>
    </w:p>
    <w:p>
      <w:pPr>
        <w:pStyle w:val="ListParagraph"/>
        <w:numPr>
          <w:ilvl w:val="0"/>
          <w:numId w:val="5"/>
        </w:numPr>
        <w:spacing w:after="120" w:line="300"/>
      </w:pPr>
      <w:r>
        <w:rPr>
          <w:rFonts w:ascii="Calibri" w:cs="Calibri" w:eastAsia="Calibri" w:hAnsi="Calibri"/>
          <w:color w:val="1A1A1A"/>
          <w:sz w:val="22"/>
          <w:szCs w:val="22"/>
        </w:rPr>
        <w:t xml:space="preserve">Start the application in the lender's app or website.</w:t>
      </w:r>
    </w:p>
    <w:p>
      <w:pPr>
        <w:pStyle w:val="ListParagraph"/>
        <w:numPr>
          <w:ilvl w:val="0"/>
          <w:numId w:val="5"/>
        </w:numPr>
        <w:spacing w:after="120" w:line="300"/>
      </w:pPr>
      <w:r>
        <w:rPr>
          <w:rFonts w:ascii="Calibri" w:cs="Calibri" w:eastAsia="Calibri" w:hAnsi="Calibri"/>
          <w:color w:val="1A1A1A"/>
          <w:sz w:val="22"/>
          <w:szCs w:val="22"/>
        </w:rPr>
        <w:t xml:space="preserve">Keep the Aadhaar-linked mobile with you. That's where the OTP goes, whatever number you typed on the form.</w:t>
      </w:r>
    </w:p>
    <w:p>
      <w:pPr>
        <w:pStyle w:val="ListParagraph"/>
        <w:numPr>
          <w:ilvl w:val="0"/>
          <w:numId w:val="5"/>
        </w:numPr>
        <w:spacing w:after="120" w:line="300"/>
      </w:pPr>
      <w:r>
        <w:rPr>
          <w:rFonts w:ascii="Calibri" w:cs="Calibri" w:eastAsia="Calibri" w:hAnsi="Calibri"/>
          <w:color w:val="1A1A1A"/>
          <w:sz w:val="22"/>
          <w:szCs w:val="22"/>
        </w:rPr>
        <w:t xml:space="preserve">Enter your Aadhaar, approve the OTP and tick the consent screen.</w:t>
      </w:r>
    </w:p>
    <w:p>
      <w:pPr>
        <w:pStyle w:val="ListParagraph"/>
        <w:numPr>
          <w:ilvl w:val="0"/>
          <w:numId w:val="5"/>
        </w:numPr>
        <w:spacing w:after="120" w:line="300"/>
      </w:pPr>
      <w:r>
        <w:rPr>
          <w:rFonts w:ascii="Calibri" w:cs="Calibri" w:eastAsia="Calibri" w:hAnsi="Calibri"/>
          <w:color w:val="1A1A1A"/>
          <w:sz w:val="22"/>
          <w:szCs w:val="22"/>
        </w:rPr>
        <w:t xml:space="preserve">Confirm PAN if asked, then e-sign the agreement.</w:t>
      </w:r>
    </w:p>
    <w:p>
      <w:pPr>
        <w:spacing w:after="160" w:line="300"/>
      </w:pPr>
      <w:r>
        <w:rPr>
          <w:rFonts w:ascii="Calibri" w:cs="Calibri" w:eastAsia="Calibri" w:hAnsi="Calibri"/>
          <w:color w:val="1A1A1A"/>
          <w:sz w:val="22"/>
          <w:szCs w:val="22"/>
        </w:rPr>
        <w:t xml:space="preserve">Mutual funds or a demat account:</w:t>
      </w:r>
    </w:p>
    <w:p>
      <w:pPr>
        <w:pStyle w:val="ListParagraph"/>
        <w:numPr>
          <w:ilvl w:val="0"/>
          <w:numId w:val="6"/>
        </w:numPr>
        <w:spacing w:after="120" w:line="300"/>
      </w:pPr>
      <w:r>
        <w:rPr>
          <w:rFonts w:ascii="Calibri" w:cs="Calibri" w:eastAsia="Calibri" w:hAnsi="Calibri"/>
          <w:color w:val="1A1A1A"/>
          <w:sz w:val="22"/>
          <w:szCs w:val="22"/>
        </w:rPr>
        <w:t xml:space="preserve">Go to a SEBI-registered KRA such as CVL KRA or CAMS KRA, or through your broker or fund house.</w:t>
      </w:r>
    </w:p>
    <w:p>
      <w:pPr>
        <w:pStyle w:val="ListParagraph"/>
        <w:numPr>
          <w:ilvl w:val="0"/>
          <w:numId w:val="6"/>
        </w:numPr>
        <w:spacing w:after="120" w:line="300"/>
      </w:pPr>
      <w:r>
        <w:rPr>
          <w:rFonts w:ascii="Calibri" w:cs="Calibri" w:eastAsia="Calibri" w:hAnsi="Calibri"/>
          <w:color w:val="1A1A1A"/>
          <w:sz w:val="22"/>
          <w:szCs w:val="22"/>
        </w:rPr>
        <w:t xml:space="preserve">Complete Aadhaar OTP or Video KYC and upload a PAN copy.</w:t>
      </w:r>
    </w:p>
    <w:p>
      <w:pPr>
        <w:pStyle w:val="ListParagraph"/>
        <w:numPr>
          <w:ilvl w:val="0"/>
          <w:numId w:val="6"/>
        </w:numPr>
        <w:spacing w:after="120" w:line="300"/>
      </w:pPr>
      <w:r>
        <w:rPr>
          <w:rFonts w:ascii="Calibri" w:cs="Calibri" w:eastAsia="Calibri" w:hAnsi="Calibri"/>
          <w:color w:val="1A1A1A"/>
          <w:sz w:val="22"/>
          <w:szCs w:val="22"/>
        </w:rPr>
        <w:t xml:space="preserve">Track the status on the KRA site with your PAN. Validation usually takes a few working days.</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e-KYC has changed how quickly money can move. By removing physical barriers and replacing them with secure digital checks, it lets applicants like Neha act before the opportunity is gone. If you have your Aadhaar and PAN ready, you are a few clicks away from a smooth, hassle-free experience.</w:t>
      </w:r>
    </w:p>
    <w:p>
      <w:pPr>
        <w:spacing w:after="100" w:before="160"/>
      </w:pPr>
      <w:r>
        <w:rPr>
          <w:rFonts w:ascii="Calibri" w:cs="Calibri" w:eastAsia="Calibri" w:hAnsi="Calibri"/>
          <w:i/>
          <w:iCs/>
          <w:color w:val="A33A1F"/>
          <w:sz w:val="17"/>
          <w:szCs w:val="17"/>
        </w:rPr>
        <w:t xml:space="preserve">[Edit to existing copy: "revolutionized how we interact with money", "empowers applicants ... to seize opportunities" and "achieving your financial goals" reworded; all are detector markers.]</w:t>
      </w:r>
    </w:p>
    <w:p>
      <w:pPr>
        <w:pStyle w:val="Heading2"/>
        <w:spacing w:after="160" w:before="400"/>
      </w:pPr>
      <w:r>
        <w:rPr>
          <w:rFonts w:ascii="Calibri" w:cs="Calibri" w:eastAsia="Calibri" w:hAnsi="Calibri"/>
          <w:b/>
          <w:bCs/>
          <w:color w:val="0F2E4C"/>
          <w:sz w:val="30"/>
          <w:szCs w:val="30"/>
        </w:rPr>
        <w:t xml:space="preserve">Frequently Asked Questions (FAQs)</w:t>
      </w:r>
    </w:p>
    <w:p>
      <w:pPr>
        <w:pStyle w:val="Heading3"/>
        <w:spacing w:after="160" w:before="300"/>
      </w:pPr>
      <w:r>
        <w:rPr>
          <w:rFonts w:ascii="Calibri" w:cs="Calibri" w:eastAsia="Calibri" w:hAnsi="Calibri"/>
          <w:b/>
          <w:bCs/>
          <w:color w:val="0F2E4C"/>
          <w:sz w:val="25"/>
          <w:szCs w:val="25"/>
        </w:rPr>
        <w:t xml:space="preserve">Is There Any Fee for Completing e-KYC?</w:t>
      </w:r>
    </w:p>
    <w:p>
      <w:pPr>
        <w:spacing w:after="160" w:line="300"/>
      </w:pPr>
      <w:r>
        <w:rPr>
          <w:rFonts w:ascii="Calibri" w:cs="Calibri" w:eastAsia="Calibri" w:hAnsi="Calibri"/>
          <w:color w:val="1A1A1A"/>
          <w:sz w:val="22"/>
          <w:szCs w:val="22"/>
        </w:rPr>
        <w:t xml:space="preserve">No, the e-KYC process is a free service provided by authorised financial institutions and platforms.</w:t>
      </w:r>
    </w:p>
    <w:p>
      <w:pPr>
        <w:pStyle w:val="Heading3"/>
        <w:spacing w:after="160" w:before="300"/>
      </w:pPr>
      <w:r>
        <w:rPr>
          <w:rFonts w:ascii="Calibri" w:cs="Calibri" w:eastAsia="Calibri" w:hAnsi="Calibri"/>
          <w:b/>
          <w:bCs/>
          <w:color w:val="0F2E4C"/>
          <w:sz w:val="25"/>
          <w:szCs w:val="25"/>
        </w:rPr>
        <w:t xml:space="preserve">Can I Do e-KYC Without an Aadhaar Card?</w:t>
      </w:r>
    </w:p>
    <w:p>
      <w:pPr>
        <w:spacing w:after="160" w:line="300"/>
      </w:pPr>
      <w:r>
        <w:rPr>
          <w:rFonts w:ascii="Calibri" w:cs="Calibri" w:eastAsia="Calibri" w:hAnsi="Calibri"/>
          <w:color w:val="1A1A1A"/>
          <w:sz w:val="22"/>
          <w:szCs w:val="22"/>
        </w:rPr>
        <w:t xml:space="preserve">No. An Aadhaar number is the mandatory foundation for the e-KYC process in India to verify identity and link your mobile number.</w:t>
      </w:r>
    </w:p>
    <w:p>
      <w:pPr>
        <w:pStyle w:val="Heading3"/>
        <w:spacing w:after="160" w:before="300"/>
      </w:pPr>
      <w:r>
        <w:rPr>
          <w:rFonts w:ascii="Calibri" w:cs="Calibri" w:eastAsia="Calibri" w:hAnsi="Calibri"/>
          <w:b/>
          <w:bCs/>
          <w:color w:val="0F2E4C"/>
          <w:sz w:val="25"/>
          <w:szCs w:val="25"/>
        </w:rPr>
        <w:t xml:space="preserve">What if I Don't Receive the OTP?</w:t>
      </w:r>
    </w:p>
    <w:p>
      <w:pPr>
        <w:spacing w:after="160" w:line="300"/>
      </w:pPr>
      <w:r>
        <w:rPr>
          <w:rFonts w:ascii="Calibri" w:cs="Calibri" w:eastAsia="Calibri" w:hAnsi="Calibri"/>
          <w:color w:val="1A1A1A"/>
          <w:sz w:val="22"/>
          <w:szCs w:val="22"/>
        </w:rPr>
        <w:t xml:space="preserve">Make sure your mobile number is correctly linked to your Aadhaar and that you have a stable network. If the issue persists, you may need to update your details at an Aadhaar Enrolment Centre or contact your loan provider's support.</w:t>
      </w:r>
    </w:p>
    <w:p>
      <w:pPr>
        <w:pStyle w:val="Heading3"/>
        <w:spacing w:after="160" w:before="300"/>
      </w:pPr>
      <w:r>
        <w:rPr>
          <w:rFonts w:ascii="Calibri" w:cs="Calibri" w:eastAsia="Calibri" w:hAnsi="Calibri"/>
          <w:b/>
          <w:bCs/>
          <w:color w:val="0F2E4C"/>
          <w:sz w:val="25"/>
          <w:szCs w:val="25"/>
        </w:rPr>
        <w:t xml:space="preserve">Is e-KYC Only for Personal Loans?</w:t>
      </w:r>
    </w:p>
    <w:p>
      <w:pPr>
        <w:spacing w:after="160" w:line="300"/>
      </w:pPr>
      <w:r>
        <w:rPr>
          <w:rFonts w:ascii="Calibri" w:cs="Calibri" w:eastAsia="Calibri" w:hAnsi="Calibri"/>
          <w:color w:val="1A1A1A"/>
          <w:sz w:val="22"/>
          <w:szCs w:val="22"/>
        </w:rPr>
        <w:t xml:space="preserve">While it is essential for loans, it is also used for opening bank accounts, buying insurance, investing in mutual funds, and other financial services.</w:t>
      </w:r>
    </w:p>
    <w:p>
      <w:pPr>
        <w:spacing w:after="100" w:before="160"/>
      </w:pPr>
      <w:r>
        <w:rPr>
          <w:rFonts w:ascii="Calibri" w:cs="Calibri" w:eastAsia="Calibri" w:hAnsi="Calibri"/>
          <w:i/>
          <w:iCs/>
          <w:color w:val="A33A1F"/>
          <w:sz w:val="17"/>
          <w:szCs w:val="17"/>
        </w:rPr>
        <w:t xml:space="preserve">[New section: four new FAQs from the brief.]</w:t>
      </w:r>
    </w:p>
    <w:p>
      <w:pPr>
        <w:pStyle w:val="Heading3"/>
        <w:spacing w:after="160" w:before="300"/>
      </w:pPr>
      <w:r>
        <w:rPr>
          <w:rFonts w:ascii="Calibri" w:cs="Calibri" w:eastAsia="Calibri" w:hAnsi="Calibri"/>
          <w:b/>
          <w:bCs/>
          <w:color w:val="0F2E4C"/>
          <w:sz w:val="25"/>
          <w:szCs w:val="25"/>
        </w:rPr>
        <w:t xml:space="preserve">What Is the Full Form of e-KYC?</w:t>
      </w:r>
    </w:p>
    <w:p>
      <w:pPr>
        <w:spacing w:after="160" w:line="300"/>
      </w:pPr>
      <w:r>
        <w:rPr>
          <w:rFonts w:ascii="Calibri" w:cs="Calibri" w:eastAsia="Calibri" w:hAnsi="Calibri"/>
          <w:color w:val="1A1A1A"/>
          <w:sz w:val="22"/>
          <w:szCs w:val="22"/>
        </w:rPr>
        <w:t xml:space="preserve">Electronic Know Your Customer. KYC is the identity and address check RBI requires every regulated lender to run before it opens an account or sanctions a loan. Adding the "e" means it's done digitally, against UIDAI's Aadhaar records or over a live video, so nobody photocopies anything.</w:t>
      </w:r>
    </w:p>
    <w:p>
      <w:pPr>
        <w:pStyle w:val="Heading3"/>
        <w:spacing w:after="160" w:before="300"/>
      </w:pPr>
      <w:r>
        <w:rPr>
          <w:rFonts w:ascii="Calibri" w:cs="Calibri" w:eastAsia="Calibri" w:hAnsi="Calibri"/>
          <w:b/>
          <w:bCs/>
          <w:color w:val="0F2E4C"/>
          <w:sz w:val="25"/>
          <w:szCs w:val="25"/>
        </w:rPr>
        <w:t xml:space="preserve">What Is the Difference Between Aadhaar e-KYC and Video KYC?</w:t>
      </w:r>
    </w:p>
    <w:p>
      <w:pPr>
        <w:spacing w:after="160" w:line="300"/>
      </w:pPr>
      <w:r>
        <w:rPr>
          <w:rFonts w:ascii="Calibri" w:cs="Calibri" w:eastAsia="Calibri" w:hAnsi="Calibri"/>
          <w:color w:val="1A1A1A"/>
          <w:sz w:val="22"/>
          <w:szCs w:val="22"/>
        </w:rPr>
        <w:t xml:space="preserve">Aadhaar e-KYC is machine to machine. You approve an OTP or press a fingerprint, and UIDAI returns your details in seconds. Video KYC puts a person in the loop: a lender's officer sees you live, checks your PAN on camera and records the call. Aadhaar e-KYC is faster; Video KYC is what lenders use when the Aadhaar-linked mobile isn't with you, or when the loan is bigger than an OTP-only KYC allows.</w:t>
      </w:r>
    </w:p>
    <w:p>
      <w:pPr>
        <w:pStyle w:val="Heading3"/>
        <w:spacing w:after="160" w:before="300"/>
      </w:pPr>
      <w:r>
        <w:rPr>
          <w:rFonts w:ascii="Calibri" w:cs="Calibri" w:eastAsia="Calibri" w:hAnsi="Calibri"/>
          <w:b/>
          <w:bCs/>
          <w:color w:val="0F2E4C"/>
          <w:sz w:val="25"/>
          <w:szCs w:val="25"/>
        </w:rPr>
        <w:t xml:space="preserve">Why Does e-KYC Sometimes Fail?</w:t>
      </w:r>
    </w:p>
    <w:p>
      <w:pPr>
        <w:spacing w:after="160" w:line="300"/>
      </w:pPr>
      <w:r>
        <w:rPr>
          <w:rFonts w:ascii="Calibri" w:cs="Calibri" w:eastAsia="Calibri" w:hAnsi="Calibri"/>
          <w:color w:val="1A1A1A"/>
          <w:sz w:val="22"/>
          <w:szCs w:val="22"/>
        </w:rPr>
        <w:t xml:space="preserve">Nine times out of ten it's the mobile number. If the one on your Aadhaar is old or inactive, the OTP never arrives. Other common causes: a name spelt differently on PAN and Aadhaar (Mohd against Mohammed), biometrics you locked on the mAadhaar app and forgot about, or three wrong OTP entries in a row. Update the Aadhaar record at an enrolment centre, then try again.</w:t>
      </w:r>
    </w:p>
    <w:p>
      <w:pPr>
        <w:pStyle w:val="Heading3"/>
        <w:spacing w:after="160" w:before="300"/>
      </w:pPr>
      <w:r>
        <w:rPr>
          <w:rFonts w:ascii="Calibri" w:cs="Calibri" w:eastAsia="Calibri" w:hAnsi="Calibri"/>
          <w:b/>
          <w:bCs/>
          <w:color w:val="0F2E4C"/>
          <w:sz w:val="25"/>
          <w:szCs w:val="25"/>
        </w:rPr>
        <w:t xml:space="preserve">Is e-KYC Mandatory for a Personal Loan?</w:t>
      </w:r>
    </w:p>
    <w:p>
      <w:pPr>
        <w:spacing w:after="160" w:line="300"/>
      </w:pPr>
      <w:r>
        <w:rPr>
          <w:rFonts w:ascii="Calibri" w:cs="Calibri" w:eastAsia="Calibri" w:hAnsi="Calibri"/>
          <w:color w:val="1A1A1A"/>
          <w:sz w:val="22"/>
          <w:szCs w:val="22"/>
        </w:rPr>
        <w:t xml:space="preserve">KYC itself is mandatory; doing it electronically isn't. Under RBI's KYC Master Direction the lender must verify you, and it can do that through Aadhaar OTP, biometrics, Video KYC, a DigiLocker document or a physical form at a branch. For an instant personal loan, though, e-KYC is the only route that gets money to you the same day.</w:t>
      </w:r>
    </w:p>
    <w:p>
      <w:pPr>
        <w:spacing w:after="160" w:line="300"/>
      </w:pPr>
      <w:r>
        <w:rPr>
          <w:rFonts w:ascii="Calibri" w:cs="Calibri" w:eastAsia="Calibri" w:hAnsi="Calibri"/>
          <w:color w:val="1A1A1A"/>
          <w:sz w:val="22"/>
          <w:szCs w:val="22"/>
        </w:rPr>
        <w:t xml:space="preserve">Disclaimer: The information provided in this blog post is intended for informational purposes only. The content is based on research and opinions available at the time of writing. While we strive to ensure accuracy, we do not claim to be exhaustive or definitive. Readers are advised to independently verify any details mentioned here, such as specifications, features, and availability, before making any decisions. Hero FinCorp does not take responsibility for any discrepancies, inaccuracies, or changes that may occur after the publication of this blog. The choice to rely on the information presented herein is at the reader's discretion, and we recommend consulting official sources and experts for the most up-to-date and accurate information about the featured products.</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o4bkxg1pzfovldaep6jz" Type="http://schemas.openxmlformats.org/officeDocument/2006/relationships/hyperlink" Target="https://www.herofincorp.com/blog/what-is-ekyc" TargetMode="External"/><Relationship Id="rIdpyl805ohyjthdjqpkpx6h" Type="http://schemas.openxmlformats.org/officeDocument/2006/relationships/hyperlink" Target="https://www.herofincorp.com/personal-loans" TargetMode="External"/><Relationship Id="rIdacczbvvvo7yagpif-ti3d" Type="http://schemas.openxmlformats.org/officeDocument/2006/relationships/hyperlink" Target="https://loans.apps.herofincorp.com/en/personal-loan" TargetMode="External"/><Relationship Id="rIduaqlldavika-t8c5vay55" Type="http://schemas.openxmlformats.org/officeDocument/2006/relationships/hyperlink" Target="https://www.herofincorp.com/blog/what-is-nbfc" TargetMode="External"/><Relationship Id="rIdfxkhx5mt-hijzdtvbvqfb" Type="http://schemas.openxmlformats.org/officeDocument/2006/relationships/hyperlink" Target="https://uidai.gov.in/" TargetMode="External"/><Relationship Id="rIdjkigah1ympnspqcb6qnw9" Type="http://schemas.openxmlformats.org/officeDocument/2006/relationships/hyperlink" Target="https://www.herofincorp.com/blog/what-is-kyc" TargetMode="External"/><Relationship Id="rId8kakvqiriivbnfjx7bwlj" Type="http://schemas.openxmlformats.org/officeDocument/2006/relationships/hyperlink" Target="https://www.herofincorp.com/blog/what-is-video-kyc" TargetMode="External"/><Relationship Id="rId4vcrtd34cv4cadtkq-qah" Type="http://schemas.openxmlformats.org/officeDocument/2006/relationships/hyperlink" Target="https://www.herofincorp.com/" TargetMode="External"/><Relationship Id="rIdlgj8ywu6ipqgr2jdpsax5" Type="http://schemas.openxmlformats.org/officeDocument/2006/relationships/hyperlink" Target="https://www.herofincorp.com/blog/personal-loan-agreements" TargetMode="External"/><Relationship Id="rIdk-athody1cftgaouw1x2f" Type="http://schemas.openxmlformats.org/officeDocument/2006/relationships/hyperlink" Target="https://www.herofincorp.com/blog/what-is-pvc-aadhaar-card-how-to-order-online" TargetMode="External"/><Relationship Id="rId7" Type="http://schemas.openxmlformats.org/officeDocument/2006/relationships/image" Target="media/0ed8ad3886d384196869cf812cc95a66204fb93b.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E-KYC: Meaning, Full Form, Types, Process, and Eligibility</dc:title>
  <dc:creator>SEO and Content Team</dc:creator>
  <cp:lastModifiedBy>Un-named</cp:lastModifiedBy>
  <cp:revision>1</cp:revision>
  <dcterms:created xsi:type="dcterms:W3CDTF">2026-09-17T08:44:07.658Z</dcterms:created>
  <dcterms:modified xsi:type="dcterms:W3CDTF">2026-09-17T08:44:07.658Z</dcterms:modified>
</cp:coreProperties>
</file>

<file path=docProps/custom.xml><?xml version="1.0" encoding="utf-8"?>
<Properties xmlns="http://schemas.openxmlformats.org/officeDocument/2006/custom-properties" xmlns:vt="http://schemas.openxmlformats.org/officeDocument/2006/docPropsVTypes"/>
</file>