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Simple Ways to Reduce Your Loan EMI</w:t>
      </w:r>
    </w:p>
    <w:p>
      <w:pPr>
        <w:spacing w:after="60" w:before="260"/>
        <w:jc w:val="center"/>
      </w:pPr>
      <w:r>
        <w:drawing>
          <wp:inline distT="0" distB="0" distL="0" distR="0">
            <wp:extent cx="4381500" cy="2466975"/>
            <wp:effectExtent t="0" r="0" b="0" l="0"/>
            <wp:docPr id="1" name="Image 1" descr="A woman working through her bills with a calculator at a home desk"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placeholder]</w:t>
      </w:r>
    </w:p>
    <w:p>
      <w:pPr>
        <w:spacing w:after="300"/>
        <w:jc w:val="center"/>
      </w:pPr>
      <w:hyperlink w:history="1" r:id="rIdban6mnmb70icr9ocbqgsx">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Personal loans solve the emergency in a day. The EMI then sits in your budget for two or three years, and if the rate was high or the amount large, it crowds out everything else. It can be brought down with ordinary levers: the rate, the tenure and the outstanding principal.</w:t>
      </w:r>
    </w:p>
    <w:p>
      <w:pPr>
        <w:spacing w:after="160" w:line="300"/>
      </w:pPr>
      <w:r>
        <w:rPr>
          <w:rFonts w:ascii="Calibri" w:cs="Calibri" w:eastAsia="Calibri" w:hAnsi="Calibri"/>
          <w:color w:val="1A1A1A"/>
          <w:sz w:val="22"/>
          <w:szCs w:val="22"/>
        </w:rPr>
        <w:t xml:space="preserve">To Avail Personal Loan </w:t>
      </w:r>
      <w:hyperlink w:history="1" r:id="rId5vpmrsxiaawyxrxyfjogw">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Understanding Loan EMI and Its Impact</w:t>
      </w:r>
    </w:p>
    <w:p>
      <w:pPr>
        <w:spacing w:after="160" w:line="300"/>
      </w:pPr>
      <w:r>
        <w:rPr>
          <w:rFonts w:ascii="Calibri" w:cs="Calibri" w:eastAsia="Calibri" w:hAnsi="Calibri"/>
          <w:color w:val="1A1A1A"/>
          <w:sz w:val="22"/>
          <w:szCs w:val="22"/>
        </w:rPr>
        <w:t xml:space="preserve">An EMI is the fixed monthly sum that repays principal plus interest over the tenure, and three things set it: the amount, the rate and the term. Rs 5 lakh at 18% over 36 months costs Rs 18,076 a month and Rs 1.51 lakh in interest; over 60 months the EMI drops to Rs 12,697 but the interest rises to Rs 2.62 lakh.</w:t>
      </w:r>
    </w:p>
    <w:p>
      <w:pPr>
        <w:pStyle w:val="Heading2"/>
        <w:spacing w:after="160" w:before="400"/>
      </w:pPr>
      <w:r>
        <w:rPr>
          <w:rFonts w:ascii="Calibri" w:cs="Calibri" w:eastAsia="Calibri" w:hAnsi="Calibri"/>
          <w:b/>
          <w:bCs/>
          <w:color w:val="0F2E4C"/>
          <w:sz w:val="30"/>
          <w:szCs w:val="30"/>
        </w:rPr>
        <w:t xml:space="preserve">9 Ways to Get an EMI Reduction on Your Personal Loan</w:t>
      </w:r>
    </w:p>
    <w:p>
      <w:pPr>
        <w:pStyle w:val="ListParagraph"/>
        <w:numPr>
          <w:ilvl w:val="0"/>
          <w:numId w:val="2"/>
        </w:numPr>
        <w:spacing w:after="120" w:line="300"/>
      </w:pPr>
      <w:r>
        <w:rPr>
          <w:rFonts w:ascii="Calibri" w:cs="Calibri" w:eastAsia="Calibri" w:hAnsi="Calibri"/>
          <w:color w:val="1A1A1A"/>
          <w:sz w:val="22"/>
          <w:szCs w:val="22"/>
        </w:rPr>
        <w:t xml:space="preserve">Negotiate the rate. Your clean repayment record is a bargaining chip, and a point or two off cuts the EMI outright.</w:t>
      </w:r>
    </w:p>
    <w:p>
      <w:pPr>
        <w:pStyle w:val="ListParagraph"/>
        <w:numPr>
          <w:ilvl w:val="0"/>
          <w:numId w:val="2"/>
        </w:numPr>
        <w:spacing w:after="120" w:line="300"/>
      </w:pPr>
      <w:r>
        <w:rPr>
          <w:rFonts w:ascii="Calibri" w:cs="Calibri" w:eastAsia="Calibri" w:hAnsi="Calibri"/>
          <w:color w:val="1A1A1A"/>
          <w:sz w:val="22"/>
          <w:szCs w:val="22"/>
        </w:rPr>
        <w:t xml:space="preserve">Part-prepay. Most lenders let you keep the EMI and shorten the tenure, or keep the tenure and cut the EMI; ask for the second.</w:t>
      </w:r>
    </w:p>
    <w:p>
      <w:pPr>
        <w:pStyle w:val="ListParagraph"/>
        <w:numPr>
          <w:ilvl w:val="0"/>
          <w:numId w:val="2"/>
        </w:numPr>
        <w:spacing w:after="120" w:line="300"/>
      </w:pPr>
      <w:r>
        <w:rPr>
          <w:rFonts w:ascii="Calibri" w:cs="Calibri" w:eastAsia="Calibri" w:hAnsi="Calibri"/>
          <w:color w:val="1A1A1A"/>
          <w:sz w:val="22"/>
          <w:szCs w:val="22"/>
        </w:rPr>
        <w:t xml:space="preserve">Move the loan to a lender charging less; the sums are below.</w:t>
      </w:r>
    </w:p>
    <w:p>
      <w:pPr>
        <w:pStyle w:val="ListParagraph"/>
        <w:numPr>
          <w:ilvl w:val="0"/>
          <w:numId w:val="2"/>
        </w:numPr>
        <w:spacing w:after="120" w:line="300"/>
      </w:pPr>
      <w:r>
        <w:rPr>
          <w:rFonts w:ascii="Calibri" w:cs="Calibri" w:eastAsia="Calibri" w:hAnsi="Calibri"/>
          <w:color w:val="1A1A1A"/>
          <w:sz w:val="22"/>
          <w:szCs w:val="22"/>
        </w:rPr>
        <w:t xml:space="preserve">Extend the tenure. Your EMI falls at once, the total interest rises.</w:t>
      </w:r>
    </w:p>
    <w:p>
      <w:pPr>
        <w:pStyle w:val="ListParagraph"/>
        <w:numPr>
          <w:ilvl w:val="0"/>
          <w:numId w:val="2"/>
        </w:numPr>
        <w:spacing w:after="120" w:line="300"/>
      </w:pPr>
      <w:r>
        <w:rPr>
          <w:rFonts w:ascii="Calibri" w:cs="Calibri" w:eastAsia="Calibri" w:hAnsi="Calibri"/>
          <w:color w:val="1A1A1A"/>
          <w:sz w:val="22"/>
          <w:szCs w:val="22"/>
        </w:rPr>
        <w:t xml:space="preserve">Ask for a step-down plan: higher EMIs now, lower later, if you expect income to dip.</w:t>
      </w:r>
    </w:p>
    <w:p>
      <w:pPr>
        <w:pStyle w:val="ListParagraph"/>
        <w:numPr>
          <w:ilvl w:val="0"/>
          <w:numId w:val="2"/>
        </w:numPr>
        <w:spacing w:after="120" w:line="300"/>
      </w:pPr>
      <w:r>
        <w:rPr>
          <w:rFonts w:ascii="Calibri" w:cs="Calibri" w:eastAsia="Calibri" w:hAnsi="Calibri"/>
          <w:color w:val="1A1A1A"/>
          <w:sz w:val="22"/>
          <w:szCs w:val="22"/>
        </w:rPr>
        <w:t xml:space="preserve">Consolidate several costlier loans into one at one rate.</w:t>
      </w:r>
    </w:p>
    <w:p>
      <w:pPr>
        <w:pStyle w:val="ListParagraph"/>
        <w:numPr>
          <w:ilvl w:val="0"/>
          <w:numId w:val="2"/>
        </w:numPr>
        <w:spacing w:after="120" w:line="300"/>
      </w:pPr>
      <w:r>
        <w:rPr>
          <w:rFonts w:ascii="Calibri" w:cs="Calibri" w:eastAsia="Calibri" w:hAnsi="Calibri"/>
          <w:color w:val="1A1A1A"/>
          <w:sz w:val="22"/>
          <w:szCs w:val="22"/>
        </w:rPr>
        <w:t xml:space="preserve">Take a top-up at a lower rate and close the dearer debt.</w:t>
      </w:r>
    </w:p>
    <w:p>
      <w:pPr>
        <w:pStyle w:val="ListParagraph"/>
        <w:numPr>
          <w:ilvl w:val="0"/>
          <w:numId w:val="2"/>
        </w:numPr>
        <w:spacing w:after="120" w:line="300"/>
      </w:pPr>
      <w:r>
        <w:rPr>
          <w:rFonts w:ascii="Calibri" w:cs="Calibri" w:eastAsia="Calibri" w:hAnsi="Calibri"/>
          <w:color w:val="1A1A1A"/>
          <w:sz w:val="22"/>
          <w:szCs w:val="22"/>
        </w:rPr>
        <w:t xml:space="preserve">Fix your credit score first, then renegotiate from strength.</w:t>
      </w:r>
    </w:p>
    <w:p>
      <w:pPr>
        <w:pStyle w:val="ListParagraph"/>
        <w:numPr>
          <w:ilvl w:val="0"/>
          <w:numId w:val="2"/>
        </w:numPr>
        <w:spacing w:after="120" w:line="300"/>
      </w:pPr>
      <w:r>
        <w:rPr>
          <w:rFonts w:ascii="Calibri" w:cs="Calibri" w:eastAsia="Calibri" w:hAnsi="Calibri"/>
          <w:color w:val="1A1A1A"/>
          <w:sz w:val="22"/>
          <w:szCs w:val="22"/>
        </w:rPr>
        <w:t xml:space="preserve">In genuine hardship, ask for restructuring: a longer tenure or a short payment holiday, though the account may be reported as restructured.</w:t>
      </w:r>
    </w:p>
    <w:p>
      <w:pPr>
        <w:pStyle w:val="Heading2"/>
        <w:spacing w:after="160" w:before="400"/>
      </w:pPr>
      <w:r>
        <w:rPr>
          <w:rFonts w:ascii="Calibri" w:cs="Calibri" w:eastAsia="Calibri" w:hAnsi="Calibri"/>
          <w:b/>
          <w:bCs/>
          <w:color w:val="0F2E4C"/>
          <w:sz w:val="30"/>
          <w:szCs w:val="30"/>
        </w:rPr>
        <w:t xml:space="preserve">How Part-Prepayment Lowers Your EMI</w:t>
      </w:r>
    </w:p>
    <w:p>
      <w:pPr>
        <w:spacing w:after="160" w:line="300"/>
      </w:pPr>
      <w:r>
        <w:rPr>
          <w:rFonts w:ascii="Calibri" w:cs="Calibri" w:eastAsia="Calibri" w:hAnsi="Calibri"/>
          <w:color w:val="1A1A1A"/>
          <w:sz w:val="22"/>
          <w:szCs w:val="22"/>
        </w:rPr>
        <w:t xml:space="preserve">Prepayment cuts the outstanding principal, so less interest accrues on what's left. Keep the tenure and the EMI drops; keep the EMI and the loan ends sooner, with the bigger saving. Since 1 January 2026 RBI bars prepayment charges on floating-rate loans to individuals, but most personal loans are fixed-rate and can still carry a foreclosure charge, typically 2% to 6% of the outstanding. Read the Key Fact Statement first.</w:t>
      </w:r>
    </w:p>
    <w:p>
      <w:pPr>
        <w:pStyle w:val="Heading2"/>
        <w:spacing w:after="160" w:before="400"/>
      </w:pPr>
      <w:r>
        <w:rPr>
          <w:rFonts w:ascii="Calibri" w:cs="Calibri" w:eastAsia="Calibri" w:hAnsi="Calibri"/>
          <w:b/>
          <w:bCs/>
          <w:color w:val="0F2E4C"/>
          <w:sz w:val="30"/>
          <w:szCs w:val="30"/>
        </w:rPr>
        <w:t xml:space="preserve">Balance Transfer: Do the Sums First</w:t>
      </w:r>
    </w:p>
    <w:p>
      <w:pPr>
        <w:spacing w:after="160" w:line="300"/>
      </w:pPr>
      <w:r>
        <w:rPr>
          <w:rFonts w:ascii="Calibri" w:cs="Calibri" w:eastAsia="Calibri" w:hAnsi="Calibri"/>
          <w:color w:val="1A1A1A"/>
          <w:sz w:val="22"/>
          <w:szCs w:val="22"/>
        </w:rPr>
        <w:t xml:space="preserve">Take Rs 4 lakh outstanding with 30 months left at 22%, moved to 16%. Your EMI falls from Rs 17,453 to Rs 16,265 and the remaining interest from Rs 1.24 lakh to Rs 88,000. Against that, set the new lender's processing fee, the old lender's foreclosure charge and stamp duty, and if the saving doesn't clear those inside a year, stay put. Transfers work best early, while most of each EMI is interest.</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Start with the rate and the principal, since both cut the EMI without adding cost. Use tenure as a last resort. Run every option through an </w:t>
      </w:r>
      <w:hyperlink w:history="1" r:id="rIdrzbte2oed1am73pasopcs">
        <w:r>
          <w:rPr>
            <w:rFonts w:ascii="Calibri" w:cs="Calibri" w:eastAsia="Calibri" w:hAnsi="Calibri"/>
            <w:color w:val="0B5FAE"/>
            <w:sz w:val="22"/>
            <w:szCs w:val="22"/>
            <w:u w:val="single"/>
          </w:rPr>
          <w:t xml:space="preserve">EMI calculator</w:t>
        </w:r>
      </w:hyperlink>
      <w:r>
        <w:rPr>
          <w:rFonts w:ascii="Calibri" w:cs="Calibri" w:eastAsia="Calibri" w:hAnsi="Calibri"/>
          <w:color w:val="1A1A1A"/>
          <w:sz w:val="22"/>
          <w:szCs w:val="22"/>
        </w:rPr>
        <w:t xml:space="preserve"> first.</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How Can I Reduce the EMI of My Existing Personal Loan?</w:t>
      </w:r>
    </w:p>
    <w:p>
      <w:pPr>
        <w:spacing w:after="160" w:line="300"/>
      </w:pPr>
      <w:r>
        <w:rPr>
          <w:rFonts w:ascii="Calibri" w:cs="Calibri" w:eastAsia="Calibri" w:hAnsi="Calibri"/>
          <w:color w:val="1A1A1A"/>
          <w:sz w:val="22"/>
          <w:szCs w:val="22"/>
        </w:rPr>
        <w:t xml:space="preserve">Ask your lender for a lower rate or a longer tenure, part-prepay with the EMI reduced, or transfer the balance to a cheaper lender.</w:t>
      </w:r>
    </w:p>
    <w:p>
      <w:pPr>
        <w:pStyle w:val="Heading3"/>
        <w:spacing w:after="160" w:before="300"/>
      </w:pPr>
      <w:r>
        <w:rPr>
          <w:rFonts w:ascii="Calibri" w:cs="Calibri" w:eastAsia="Calibri" w:hAnsi="Calibri"/>
          <w:b/>
          <w:bCs/>
          <w:color w:val="0F2E4C"/>
          <w:sz w:val="25"/>
          <w:szCs w:val="25"/>
        </w:rPr>
        <w:t xml:space="preserve">Can I Consolidate Multiple Loans Into One to Reduce My Total EMI?</w:t>
      </w:r>
    </w:p>
    <w:p>
      <w:pPr>
        <w:spacing w:after="160" w:line="300"/>
      </w:pPr>
      <w:r>
        <w:rPr>
          <w:rFonts w:ascii="Calibri" w:cs="Calibri" w:eastAsia="Calibri" w:hAnsi="Calibri"/>
          <w:color w:val="1A1A1A"/>
          <w:sz w:val="22"/>
          <w:szCs w:val="22"/>
        </w:rPr>
        <w:t xml:space="preserve">Yes. One loan at one rate replaces several, and the combined EMI usually falls because the costliest debt goes first. It only works if the new rate is below the weighted average of the old ones.</w:t>
      </w:r>
    </w:p>
    <w:p>
      <w:pPr>
        <w:pStyle w:val="Heading3"/>
        <w:spacing w:after="160" w:before="300"/>
      </w:pPr>
      <w:r>
        <w:rPr>
          <w:rFonts w:ascii="Calibri" w:cs="Calibri" w:eastAsia="Calibri" w:hAnsi="Calibri"/>
          <w:b/>
          <w:bCs/>
          <w:color w:val="0F2E4C"/>
          <w:sz w:val="25"/>
          <w:szCs w:val="25"/>
        </w:rPr>
        <w:t xml:space="preserve">What Hidden Charges Should I Check Before Doing a Balance Transfer?</w:t>
      </w:r>
    </w:p>
    <w:p>
      <w:pPr>
        <w:spacing w:after="160" w:line="300"/>
      </w:pPr>
      <w:r>
        <w:rPr>
          <w:rFonts w:ascii="Calibri" w:cs="Calibri" w:eastAsia="Calibri" w:hAnsi="Calibri"/>
          <w:color w:val="1A1A1A"/>
          <w:sz w:val="22"/>
          <w:szCs w:val="22"/>
        </w:rPr>
        <w:t xml:space="preserve">Foreclosure on the old loan, processing on the new one, stamp duty, and any insurance bundled in; all must appear in the Key Fact Statement.</w:t>
      </w:r>
    </w:p>
    <w:p>
      <w:pPr>
        <w:pStyle w:val="Heading3"/>
        <w:spacing w:after="160" w:before="300"/>
      </w:pPr>
      <w:r>
        <w:rPr>
          <w:rFonts w:ascii="Calibri" w:cs="Calibri" w:eastAsia="Calibri" w:hAnsi="Calibri"/>
          <w:b/>
          <w:bCs/>
          <w:color w:val="0F2E4C"/>
          <w:sz w:val="25"/>
          <w:szCs w:val="25"/>
        </w:rPr>
        <w:t xml:space="preserve">Does Taking a Higher Loan Amount Increase My EMI?</w:t>
      </w:r>
    </w:p>
    <w:p>
      <w:pPr>
        <w:spacing w:after="160" w:line="300"/>
      </w:pPr>
      <w:r>
        <w:rPr>
          <w:rFonts w:ascii="Calibri" w:cs="Calibri" w:eastAsia="Calibri" w:hAnsi="Calibri"/>
          <w:color w:val="1A1A1A"/>
          <w:sz w:val="22"/>
          <w:szCs w:val="22"/>
        </w:rPr>
        <w:t xml:space="preserve">In proportion. At 18% over 36 months, Rs 3 lakh costs Rs 10,846 a month and Rs 5 lakh costs Rs 18,076.</w:t>
      </w:r>
    </w:p>
    <w:p>
      <w:pPr>
        <w:pStyle w:val="Heading3"/>
        <w:spacing w:after="160" w:before="300"/>
      </w:pPr>
      <w:r>
        <w:rPr>
          <w:rFonts w:ascii="Calibri" w:cs="Calibri" w:eastAsia="Calibri" w:hAnsi="Calibri"/>
          <w:b/>
          <w:bCs/>
          <w:color w:val="0F2E4C"/>
          <w:sz w:val="25"/>
          <w:szCs w:val="25"/>
        </w:rPr>
        <w:t xml:space="preserve">Can Missing EMI Payments Increase My Loan Cost?</w:t>
      </w:r>
    </w:p>
    <w:p>
      <w:pPr>
        <w:spacing w:after="160" w:line="300"/>
      </w:pPr>
      <w:r>
        <w:rPr>
          <w:rFonts w:ascii="Calibri" w:cs="Calibri" w:eastAsia="Calibri" w:hAnsi="Calibri"/>
          <w:color w:val="1A1A1A"/>
          <w:sz w:val="22"/>
          <w:szCs w:val="22"/>
        </w:rPr>
        <w:t xml:space="preserve">Yes: a missed EMI attracts a bounce charge from your bank and a flat penal charge from the lender, and the delay is reported to CIBIL.</w:t>
      </w:r>
    </w:p>
    <w:p>
      <w:pPr>
        <w:pStyle w:val="Heading3"/>
        <w:spacing w:after="160" w:before="300"/>
      </w:pPr>
      <w:r>
        <w:rPr>
          <w:rFonts w:ascii="Calibri" w:cs="Calibri" w:eastAsia="Calibri" w:hAnsi="Calibri"/>
          <w:b/>
          <w:bCs/>
          <w:color w:val="0F2E4C"/>
          <w:sz w:val="25"/>
          <w:szCs w:val="25"/>
        </w:rPr>
        <w:t xml:space="preserve">Is a Lower EMI Always Better for a Personal Loan?</w:t>
      </w:r>
    </w:p>
    <w:p>
      <w:pPr>
        <w:spacing w:after="160" w:line="300"/>
      </w:pPr>
      <w:r>
        <w:rPr>
          <w:rFonts w:ascii="Calibri" w:cs="Calibri" w:eastAsia="Calibri" w:hAnsi="Calibri"/>
          <w:color w:val="1A1A1A"/>
          <w:sz w:val="22"/>
          <w:szCs w:val="22"/>
        </w:rPr>
        <w:t xml:space="preserve">No. Lower EMIs from a longer tenure cost more in total, Rs 1.11 lakh more in the Rs 5 lakh example above; lower EMIs from a lower rate or a prepayment are pure gain.</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an6mnmb70icr9ocbqgsx" Type="http://schemas.openxmlformats.org/officeDocument/2006/relationships/hyperlink" Target="https://www.pexels.com/photo/woman-budgeting-her-bills-6962992/" TargetMode="External"/><Relationship Id="rId5vpmrsxiaawyxrxyfjogw" Type="http://schemas.openxmlformats.org/officeDocument/2006/relationships/hyperlink" Target="https://loans.apps.herofincorp.com/en/personal-loan" TargetMode="External"/><Relationship Id="rIdrzbte2oed1am73pasopcs" Type="http://schemas.openxmlformats.org/officeDocument/2006/relationships/hyperlink" Target="https://www.herofincorp.com/personal-loans" TargetMode="External"/><Relationship Id="rId7" Type="http://schemas.openxmlformats.org/officeDocument/2006/relationships/image" Target="media/2abd14c01c590b46251677e7ed29adff15cdb87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Ways to Reduce Your Loan EMI</dc:title>
  <dc:creator>SEO and Content Team</dc:creator>
  <cp:lastModifiedBy>Un-named</cp:lastModifiedBy>
  <cp:revision>1</cp:revision>
  <dcterms:created xsi:type="dcterms:W3CDTF">2026-09-17T09:23:22.457Z</dcterms:created>
  <dcterms:modified xsi:type="dcterms:W3CDTF">2026-09-17T09:23:22.458Z</dcterms:modified>
</cp:coreProperties>
</file>

<file path=docProps/custom.xml><?xml version="1.0" encoding="utf-8"?>
<Properties xmlns="http://schemas.openxmlformats.org/officeDocument/2006/custom-properties" xmlns:vt="http://schemas.openxmlformats.org/officeDocument/2006/docPropsVTypes"/>
</file>