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to Send a Client on Launch Day so They Never Email You Again</w:t>
      </w:r>
    </w:p>
    <w:p>
      <w:pPr>
        <w:spacing w:after="160" w:line="300"/>
      </w:pPr>
      <w:r>
        <w:rPr>
          <w:rFonts w:ascii="Calibri" w:cs="Calibri" w:eastAsia="Calibri" w:hAnsi="Calibri"/>
          <w:color w:val="1A1A1A"/>
          <w:sz w:val="22"/>
          <w:szCs w:val="22"/>
        </w:rPr>
        <w:t xml:space="preserve">A website launch handover pack is what stops the post-launch email drip. Send seven things on launch day: the live URL and logins, what they can edit themselves, what the retainer covers, how to request a change, where analytics live, backup details, and one named contact. Nearly every post-launch email is one of those seven, answered badly.</w:t>
      </w:r>
    </w:p>
    <w:p>
      <w:pPr>
        <w:spacing w:after="60" w:before="260"/>
        <w:jc w:val="center"/>
      </w:pPr>
      <w:r>
        <w:drawing>
          <wp:inline distT="0" distB="0" distL="0" distR="0">
            <wp:extent cx="4381500" cy="2466975"/>
            <wp:effectExtent t="0" r="0" b="0" l="0"/>
            <wp:docPr id="1" name="Image 1" descr="Laptop, smartphone and a signed contract document on a desk at project handover"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Laptop, smartphone and a signed contract document on a desk at project handover</w:t>
      </w:r>
    </w:p>
    <w:p>
      <w:pPr>
        <w:spacing w:after="300"/>
        <w:jc w:val="center"/>
      </w:pPr>
      <w:hyperlink w:history="1" r:id="rIdal2djseegleb9mncjkyo8">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Key Takeaways</w:t>
      </w:r>
    </w:p>
    <w:p>
      <w:pPr>
        <w:pStyle w:val="ListParagraph"/>
        <w:numPr>
          <w:ilvl w:val="0"/>
          <w:numId w:val="2"/>
        </w:numPr>
        <w:spacing w:after="120" w:line="300"/>
      </w:pPr>
      <w:r>
        <w:rPr>
          <w:rFonts w:ascii="Calibri" w:cs="Calibri" w:eastAsia="Calibri" w:hAnsi="Calibri"/>
          <w:color w:val="1A1A1A"/>
          <w:sz w:val="22"/>
          <w:szCs w:val="22"/>
        </w:rPr>
        <w:t xml:space="preserve">Post-launch email isn't a client problem. It's a handover problem.</w:t>
      </w:r>
    </w:p>
    <w:p>
      <w:pPr>
        <w:pStyle w:val="ListParagraph"/>
        <w:numPr>
          <w:ilvl w:val="0"/>
          <w:numId w:val="2"/>
        </w:numPr>
        <w:spacing w:after="120" w:line="300"/>
      </w:pPr>
      <w:r>
        <w:rPr>
          <w:rFonts w:ascii="Calibri" w:cs="Calibri" w:eastAsia="Calibri" w:hAnsi="Calibri"/>
          <w:color w:val="1A1A1A"/>
          <w:sz w:val="22"/>
          <w:szCs w:val="22"/>
        </w:rPr>
        <w:t xml:space="preserve">Seven items, one page, sent the same day the site goes live.</w:t>
      </w:r>
    </w:p>
    <w:p>
      <w:pPr>
        <w:pStyle w:val="ListParagraph"/>
        <w:numPr>
          <w:ilvl w:val="0"/>
          <w:numId w:val="2"/>
        </w:numPr>
        <w:spacing w:after="120" w:line="300"/>
      </w:pPr>
      <w:r>
        <w:rPr>
          <w:rFonts w:ascii="Calibri" w:cs="Calibri" w:eastAsia="Calibri" w:hAnsi="Calibri"/>
          <w:color w:val="1A1A1A"/>
          <w:sz w:val="22"/>
          <w:szCs w:val="22"/>
        </w:rPr>
        <w:t xml:space="preserve">Say what the retainer excludes, not just what it covers. The exclusions are what people actually email about.</w:t>
      </w:r>
    </w:p>
    <w:p>
      <w:pPr>
        <w:pStyle w:val="ListParagraph"/>
        <w:numPr>
          <w:ilvl w:val="0"/>
          <w:numId w:val="2"/>
        </w:numPr>
        <w:spacing w:after="120" w:line="300"/>
      </w:pPr>
      <w:r>
        <w:rPr>
          <w:rFonts w:ascii="Calibri" w:cs="Calibri" w:eastAsia="Calibri" w:hAnsi="Calibri"/>
          <w:color w:val="1A1A1A"/>
          <w:sz w:val="22"/>
          <w:szCs w:val="22"/>
        </w:rPr>
        <w:t xml:space="preserve">Ignition surveyed 273 agency leaders and found 57% lose $1,000 to $5,000 a month to unbilled scope creep, with only 1% billing for all of it.</w:t>
      </w:r>
    </w:p>
    <w:p>
      <w:pPr>
        <w:pStyle w:val="ListParagraph"/>
        <w:numPr>
          <w:ilvl w:val="0"/>
          <w:numId w:val="2"/>
        </w:numPr>
        <w:spacing w:after="120" w:line="300"/>
      </w:pPr>
      <w:r>
        <w:rPr>
          <w:rFonts w:ascii="Calibri" w:cs="Calibri" w:eastAsia="Calibri" w:hAnsi="Calibri"/>
          <w:color w:val="1A1A1A"/>
          <w:sz w:val="22"/>
          <w:szCs w:val="22"/>
        </w:rPr>
        <w:t xml:space="preserve">Give them one named contact and one channel. Two channels means everything arrives twice and gets answered once.</w:t>
      </w:r>
    </w:p>
    <w:p>
      <w:pPr>
        <w:pStyle w:val="Heading2"/>
        <w:spacing w:after="160" w:before="400"/>
      </w:pPr>
      <w:r>
        <w:rPr>
          <w:rFonts w:ascii="Calibri" w:cs="Calibri" w:eastAsia="Calibri" w:hAnsi="Calibri"/>
          <w:b/>
          <w:bCs/>
          <w:color w:val="0F2E4C"/>
          <w:sz w:val="30"/>
          <w:szCs w:val="30"/>
        </w:rPr>
        <w:t xml:space="preserve">Why Clients Email You After Launch</w:t>
      </w:r>
    </w:p>
    <w:p>
      <w:pPr>
        <w:spacing w:after="160" w:line="300"/>
      </w:pPr>
      <w:r>
        <w:rPr>
          <w:rFonts w:ascii="Calibri" w:cs="Calibri" w:eastAsia="Calibri" w:hAnsi="Calibri"/>
          <w:color w:val="1A1A1A"/>
          <w:sz w:val="22"/>
          <w:szCs w:val="22"/>
        </w:rPr>
        <w:t xml:space="preserve">Your client isn't being difficult. They're being uncertain.</w:t>
      </w:r>
    </w:p>
    <w:p>
      <w:pPr>
        <w:spacing w:after="160" w:line="300"/>
      </w:pPr>
      <w:r>
        <w:rPr>
          <w:rFonts w:ascii="Calibri" w:cs="Calibri" w:eastAsia="Calibri" w:hAnsi="Calibri"/>
          <w:color w:val="1A1A1A"/>
          <w:sz w:val="22"/>
          <w:szCs w:val="22"/>
        </w:rPr>
        <w:t xml:space="preserve">They've just been handed something expensive that they don't fully understand. Will changing the opening hours break the layout? Does the contact form go anywhere? Is asking you to swap a photo a favour, a support ticket or an invoice? Not knowing, they ask, apologetically, at half past nine on a Sunday.</w:t>
      </w:r>
    </w:p>
    <w:p>
      <w:pPr>
        <w:spacing w:after="160" w:line="300"/>
      </w:pPr>
      <w:r>
        <w:rPr>
          <w:rFonts w:ascii="Calibri" w:cs="Calibri" w:eastAsia="Calibri" w:hAnsi="Calibri"/>
          <w:color w:val="1A1A1A"/>
          <w:sz w:val="22"/>
          <w:szCs w:val="22"/>
        </w:rPr>
        <w:t xml:space="preserve">Every one of those messages is a gap in what you handed over.</w:t>
      </w:r>
    </w:p>
    <w:p>
      <w:pPr>
        <w:spacing w:after="160" w:line="300"/>
      </w:pPr>
      <w:r>
        <w:rPr>
          <w:rFonts w:ascii="Calibri" w:cs="Calibri" w:eastAsia="Calibri" w:hAnsi="Calibri"/>
          <w:color w:val="1A1A1A"/>
          <w:sz w:val="22"/>
          <w:szCs w:val="22"/>
        </w:rPr>
        <w:t xml:space="preserve">The cost isn't the two minutes it takes to reply. It's the open thread, the context switch, and a client who has now learned that email gets results. Fix the pack and it stops, not because you trained anyone, but because you answered the question before they had to ask it.</w:t>
      </w:r>
    </w:p>
    <w:p>
      <w:pPr>
        <w:pStyle w:val="Heading2"/>
        <w:spacing w:after="160" w:before="400"/>
      </w:pPr>
      <w:r>
        <w:rPr>
          <w:rFonts w:ascii="Calibri" w:cs="Calibri" w:eastAsia="Calibri" w:hAnsi="Calibri"/>
          <w:b/>
          <w:bCs/>
          <w:color w:val="0F2E4C"/>
          <w:sz w:val="30"/>
          <w:szCs w:val="30"/>
        </w:rPr>
        <w:t xml:space="preserve">The Seven Things Your Website Launch Handover Should Include</w:t>
      </w:r>
    </w:p>
    <w:p>
      <w:pPr>
        <w:spacing w:after="160" w:line="300"/>
      </w:pPr>
      <w:r>
        <w:rPr>
          <w:rFonts w:ascii="Calibri" w:cs="Calibri" w:eastAsia="Calibri" w:hAnsi="Calibri"/>
          <w:color w:val="1A1A1A"/>
          <w:sz w:val="22"/>
          <w:szCs w:val="22"/>
        </w:rPr>
        <w:t xml:space="preserve">One page. Sent the day the site goes live, not a week later when they've already started emailing.</w:t>
      </w:r>
    </w:p>
    <w:p>
      <w:pPr>
        <w:pStyle w:val="Heading3"/>
        <w:spacing w:after="160" w:before="300"/>
      </w:pPr>
      <w:r>
        <w:rPr>
          <w:rFonts w:ascii="Calibri" w:cs="Calibri" w:eastAsia="Calibri" w:hAnsi="Calibri"/>
          <w:b/>
          <w:bCs/>
          <w:color w:val="0F2E4C"/>
          <w:sz w:val="25"/>
          <w:szCs w:val="25"/>
        </w:rPr>
        <w:t xml:space="preserve">1. The Live URL and Every Login</w:t>
      </w:r>
    </w:p>
    <w:p>
      <w:pPr>
        <w:spacing w:after="160" w:line="300"/>
      </w:pPr>
      <w:r>
        <w:rPr>
          <w:rFonts w:ascii="Calibri" w:cs="Calibri" w:eastAsia="Calibri" w:hAnsi="Calibri"/>
          <w:color w:val="1A1A1A"/>
          <w:sz w:val="22"/>
          <w:szCs w:val="22"/>
        </w:rPr>
        <w:t xml:space="preserve">The domain plus the CMS login, and anything else registered in their name. Say plainly which accounts are theirs and which stay with you, because clients get quietly nervous about access and that nervousness surfaces as email six months later.</w:t>
      </w:r>
    </w:p>
    <w:p>
      <w:pPr>
        <w:pStyle w:val="Heading3"/>
        <w:spacing w:after="160" w:before="300"/>
      </w:pPr>
      <w:r>
        <w:rPr>
          <w:rFonts w:ascii="Calibri" w:cs="Calibri" w:eastAsia="Calibri" w:hAnsi="Calibri"/>
          <w:b/>
          <w:bCs/>
          <w:color w:val="0F2E4C"/>
          <w:sz w:val="25"/>
          <w:szCs w:val="25"/>
        </w:rPr>
        <w:t xml:space="preserve">2. What They Can Safely Change Themselves</w:t>
      </w:r>
    </w:p>
    <w:p>
      <w:pPr>
        <w:spacing w:after="160" w:line="300"/>
      </w:pPr>
      <w:r>
        <w:rPr>
          <w:rFonts w:ascii="Calibri" w:cs="Calibri" w:eastAsia="Calibri" w:hAnsi="Calibri"/>
          <w:color w:val="1A1A1A"/>
          <w:sz w:val="22"/>
          <w:szCs w:val="22"/>
        </w:rPr>
        <w:t xml:space="preserve">Text, opening hours, blog posts, prices. Name them specifically, because "you can edit the content" means nothing to someone who has never opened the editor.</w:t>
      </w:r>
    </w:p>
    <w:p>
      <w:pPr>
        <w:pStyle w:val="Heading3"/>
        <w:spacing w:after="160" w:before="300"/>
      </w:pPr>
      <w:r>
        <w:rPr>
          <w:rFonts w:ascii="Calibri" w:cs="Calibri" w:eastAsia="Calibri" w:hAnsi="Calibri"/>
          <w:b/>
          <w:bCs/>
          <w:color w:val="0F2E4C"/>
          <w:sz w:val="25"/>
          <w:szCs w:val="25"/>
        </w:rPr>
        <w:t xml:space="preserve">3. What the Retainer Covers, and What It Doesn't</w:t>
      </w:r>
    </w:p>
    <w:p>
      <w:pPr>
        <w:spacing w:after="160" w:line="300"/>
      </w:pPr>
      <w:r>
        <w:rPr>
          <w:rFonts w:ascii="Calibri" w:cs="Calibri" w:eastAsia="Calibri" w:hAnsi="Calibri"/>
          <w:color w:val="1A1A1A"/>
          <w:sz w:val="22"/>
          <w:szCs w:val="22"/>
        </w:rPr>
        <w:t xml:space="preserve">Both halves. Most packs list what's included and stop, which is exactly why you get asked about the rest. Write the exclusions plainly: new pages and design changes are quoted separately, as is anything needing a developer.</w:t>
      </w:r>
    </w:p>
    <w:p>
      <w:pPr>
        <w:pStyle w:val="Heading3"/>
        <w:spacing w:after="160" w:before="300"/>
      </w:pPr>
      <w:r>
        <w:rPr>
          <w:rFonts w:ascii="Calibri" w:cs="Calibri" w:eastAsia="Calibri" w:hAnsi="Calibri"/>
          <w:b/>
          <w:bCs/>
          <w:color w:val="0F2E4C"/>
          <w:sz w:val="25"/>
          <w:szCs w:val="25"/>
        </w:rPr>
        <w:t xml:space="preserve">4. How to Request a Change</w:t>
      </w:r>
    </w:p>
    <w:p>
      <w:pPr>
        <w:spacing w:after="160" w:line="300"/>
      </w:pPr>
      <w:r>
        <w:rPr>
          <w:rFonts w:ascii="Calibri" w:cs="Calibri" w:eastAsia="Calibri" w:hAnsi="Calibri"/>
          <w:color w:val="1A1A1A"/>
          <w:sz w:val="22"/>
          <w:szCs w:val="22"/>
        </w:rPr>
        <w:t xml:space="preserve">One channel, named. A ticket link, a portal, a form. Anything except "just email me", because "just email me" is how a request becomes a conversation and a conversation becomes free work.</w:t>
      </w:r>
    </w:p>
    <w:p>
      <w:pPr>
        <w:pStyle w:val="Heading3"/>
        <w:spacing w:after="160" w:before="300"/>
      </w:pPr>
      <w:r>
        <w:rPr>
          <w:rFonts w:ascii="Calibri" w:cs="Calibri" w:eastAsia="Calibri" w:hAnsi="Calibri"/>
          <w:b/>
          <w:bCs/>
          <w:color w:val="0F2E4C"/>
          <w:sz w:val="25"/>
          <w:szCs w:val="25"/>
        </w:rPr>
        <w:t xml:space="preserve">5. Where the Numbers Live</w:t>
      </w:r>
    </w:p>
    <w:p>
      <w:pPr>
        <w:spacing w:after="160" w:line="300"/>
      </w:pPr>
      <w:r>
        <w:rPr>
          <w:rFonts w:ascii="Calibri" w:cs="Calibri" w:eastAsia="Calibri" w:hAnsi="Calibri"/>
          <w:color w:val="1A1A1A"/>
          <w:sz w:val="22"/>
          <w:szCs w:val="22"/>
        </w:rPr>
        <w:t xml:space="preserve">Analytics access, plus the SEO tools if their plan includes them. Sitejet's XOVI integration gives them something concrete to look at, which beats a screenshot of traffic pasted into an email. It also opens the conversation about what comes next, whether that's ongoing SEO or scheduling their social posts through SocialBee.</w:t>
      </w:r>
    </w:p>
    <w:p>
      <w:pPr>
        <w:pStyle w:val="Heading3"/>
        <w:spacing w:after="160" w:before="300"/>
      </w:pPr>
      <w:r>
        <w:rPr>
          <w:rFonts w:ascii="Calibri" w:cs="Calibri" w:eastAsia="Calibri" w:hAnsi="Calibri"/>
          <w:b/>
          <w:bCs/>
          <w:color w:val="0F2E4C"/>
          <w:sz w:val="25"/>
          <w:szCs w:val="25"/>
        </w:rPr>
        <w:t xml:space="preserve">6. Backups, SSL and Who to Call When Something Breaks</w:t>
      </w:r>
    </w:p>
    <w:p>
      <w:pPr>
        <w:spacing w:after="160" w:line="300"/>
      </w:pPr>
      <w:r>
        <w:rPr>
          <w:rFonts w:ascii="Calibri" w:cs="Calibri" w:eastAsia="Calibri" w:hAnsi="Calibri"/>
          <w:color w:val="1A1A1A"/>
          <w:sz w:val="22"/>
          <w:szCs w:val="22"/>
        </w:rPr>
        <w:t xml:space="preserve">Say the backups exist, how often they run, and what happens when a site goes down. Clients almost never ask about this before launch. They ask at the worst possible moment.</w:t>
      </w:r>
    </w:p>
    <w:p>
      <w:pPr>
        <w:pStyle w:val="Heading3"/>
        <w:spacing w:after="160" w:before="300"/>
      </w:pPr>
      <w:r>
        <w:rPr>
          <w:rFonts w:ascii="Calibri" w:cs="Calibri" w:eastAsia="Calibri" w:hAnsi="Calibri"/>
          <w:b/>
          <w:bCs/>
          <w:color w:val="0F2E4C"/>
          <w:sz w:val="25"/>
          <w:szCs w:val="25"/>
        </w:rPr>
        <w:t xml:space="preserve">7. One Named Contact and a Response Time</w:t>
      </w:r>
    </w:p>
    <w:p>
      <w:pPr>
        <w:spacing w:after="160" w:line="300"/>
      </w:pPr>
      <w:r>
        <w:rPr>
          <w:rFonts w:ascii="Calibri" w:cs="Calibri" w:eastAsia="Calibri" w:hAnsi="Calibri"/>
          <w:color w:val="1A1A1A"/>
          <w:sz w:val="22"/>
          <w:szCs w:val="22"/>
        </w:rPr>
        <w:t xml:space="preserve">A person, not an inbox. "Ruth, within one working day" ends more anxiety than a support address ever will. It also stops them going around you to whoever answered fastest last time.</w:t>
      </w:r>
    </w:p>
    <w:p>
      <w:pPr>
        <w:spacing w:after="60" w:before="260"/>
        <w:jc w:val="center"/>
      </w:pPr>
      <w:r>
        <w:drawing>
          <wp:inline distT="0" distB="0" distL="0" distR="0">
            <wp:extent cx="4381500" cy="2466975"/>
            <wp:effectExtent t="0" r="0" b="0" l="0"/>
            <wp:docPr id="1" name="Image 2" descr="A laptop and documents on a table beside a plant, set up for a client handover review"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A laptop and documents on a table beside a plant, set up for a client handover review</w:t>
      </w:r>
    </w:p>
    <w:p>
      <w:pPr>
        <w:spacing w:after="300"/>
        <w:jc w:val="center"/>
      </w:pPr>
      <w:hyperlink w:history="1" r:id="rIdriep2kimeivs-rt5veiwa">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What to Leave Out</w:t>
      </w:r>
    </w:p>
    <w:p>
      <w:pPr>
        <w:spacing w:after="160" w:line="300"/>
      </w:pPr>
      <w:r>
        <w:rPr>
          <w:rFonts w:ascii="Calibri" w:cs="Calibri" w:eastAsia="Calibri" w:hAnsi="Calibri"/>
          <w:color w:val="1A1A1A"/>
          <w:sz w:val="22"/>
          <w:szCs w:val="22"/>
        </w:rPr>
        <w:t xml:space="preserve">Length is the enemy. Twelve pages get skimmed once and never reopened, which leaves you exactly where you started.</w:t>
      </w:r>
    </w:p>
    <w:p>
      <w:pPr>
        <w:spacing w:after="160" w:line="300"/>
      </w:pPr>
      <w:r>
        <w:rPr>
          <w:rFonts w:ascii="Calibri" w:cs="Calibri" w:eastAsia="Calibri" w:hAnsi="Calibri"/>
          <w:color w:val="1A1A1A"/>
          <w:sz w:val="22"/>
          <w:szCs w:val="22"/>
        </w:rPr>
        <w:t xml:space="preserve">Cut the technical detail nobody will act on. Your redirect map, your compression settings, the build changelog: none of it belongs. Cut the congratulatory paragraph too. Say the site is live, say what to do next, stop. If something genuinely needs more than a line, link to it rather than paste it in.</w:t>
      </w:r>
    </w:p>
    <w:p>
      <w:pPr>
        <w:pStyle w:val="Heading2"/>
        <w:spacing w:after="160" w:before="400"/>
      </w:pPr>
      <w:r>
        <w:rPr>
          <w:rFonts w:ascii="Calibri" w:cs="Calibri" w:eastAsia="Calibri" w:hAnsi="Calibri"/>
          <w:b/>
          <w:bCs/>
          <w:color w:val="0F2E4C"/>
          <w:sz w:val="30"/>
          <w:szCs w:val="30"/>
        </w:rPr>
        <w:t xml:space="preserve">How Do You Stop Small Requests Becoming Free Work?</w:t>
      </w:r>
    </w:p>
    <w:p>
      <w:pPr>
        <w:spacing w:after="160" w:line="300"/>
      </w:pPr>
      <w:r>
        <w:rPr>
          <w:rFonts w:ascii="Calibri" w:cs="Calibri" w:eastAsia="Calibri" w:hAnsi="Calibri"/>
          <w:color w:val="1A1A1A"/>
          <w:sz w:val="22"/>
          <w:szCs w:val="22"/>
        </w:rPr>
        <w:t xml:space="preserve">By making the small request take one more step than an email does.</w:t>
      </w:r>
    </w:p>
    <w:p>
      <w:pPr>
        <w:spacing w:after="160" w:line="300"/>
      </w:pPr>
      <w:r>
        <w:rPr>
          <w:rFonts w:ascii="Calibri" w:cs="Calibri" w:eastAsia="Calibri" w:hAnsi="Calibri"/>
          <w:color w:val="1A1A1A"/>
          <w:sz w:val="22"/>
          <w:szCs w:val="22"/>
        </w:rPr>
        <w:t xml:space="preserve">That sounds hostile. It isn't. Filling in a form takes the client thirty seconds, and those thirty seconds are where they decide whether the request is worth making at all. Half turn out not to be. The rest arrive written down, in one place, with enough detail to quote.</w:t>
      </w:r>
    </w:p>
    <w:p>
      <w:pPr>
        <w:spacing w:after="160" w:line="300"/>
      </w:pPr>
      <w:r>
        <w:rPr>
          <w:rFonts w:ascii="Calibri" w:cs="Calibri" w:eastAsia="Calibri" w:hAnsi="Calibri"/>
          <w:color w:val="1A1A1A"/>
          <w:sz w:val="22"/>
          <w:szCs w:val="22"/>
        </w:rPr>
        <w:t xml:space="preserve">The numbers are grim. </w:t>
      </w:r>
      <w:hyperlink w:history="1" r:id="rIdk9pvbzgjha9tup4bvjxzw">
        <w:r>
          <w:rPr>
            <w:rFonts w:ascii="Calibri" w:cs="Calibri" w:eastAsia="Calibri" w:hAnsi="Calibri"/>
            <w:color w:val="0B5FAE"/>
            <w:sz w:val="22"/>
            <w:szCs w:val="22"/>
            <w:u w:val="single"/>
          </w:rPr>
          <w:t xml:space="preserve">Ignition's 2025 survey of 273 agency leaders</w:t>
        </w:r>
      </w:hyperlink>
      <w:r>
        <w:rPr>
          <w:rFonts w:ascii="Calibri" w:cs="Calibri" w:eastAsia="Calibri" w:hAnsi="Calibri"/>
          <w:color w:val="1A1A1A"/>
          <w:sz w:val="22"/>
          <w:szCs w:val="22"/>
        </w:rPr>
        <w:t xml:space="preserve"> found 57% of agencies lose between $1,000 and $5,000 a month to unbilled scope creep, another 30% lose more, and just 1% bill for all their out-of-scope work. Almost none of that leaks through big obvious requests. It leaks through small ones nobody logged.</w:t>
      </w:r>
    </w:p>
    <w:p>
      <w:pPr>
        <w:spacing w:after="160" w:line="300"/>
      </w:pPr>
      <w:r>
        <w:rPr>
          <w:rFonts w:ascii="Calibri" w:cs="Calibri" w:eastAsia="Calibri" w:hAnsi="Calibri"/>
          <w:color w:val="1A1A1A"/>
          <w:sz w:val="22"/>
          <w:szCs w:val="22"/>
        </w:rPr>
        <w:t xml:space="preserve">So log them, including the ones you do for free. Recorded, a free change becomes a negotiating position at renewal. Unrecorded, it's just a Tuesday you lost.</w:t>
      </w:r>
    </w:p>
    <w:p>
      <w:pPr>
        <w:pStyle w:val="Heading2"/>
        <w:spacing w:after="160" w:before="400"/>
      </w:pPr>
      <w:r>
        <w:rPr>
          <w:rFonts w:ascii="Calibri" w:cs="Calibri" w:eastAsia="Calibri" w:hAnsi="Calibri"/>
          <w:b/>
          <w:bCs/>
          <w:color w:val="0F2E4C"/>
          <w:sz w:val="30"/>
          <w:szCs w:val="30"/>
        </w:rPr>
        <w:t xml:space="preserve">Where the Handover Should Live</w:t>
      </w:r>
    </w:p>
    <w:p>
      <w:pPr>
        <w:spacing w:after="160" w:line="300"/>
      </w:pPr>
      <w:r>
        <w:rPr>
          <w:rFonts w:ascii="Calibri" w:cs="Calibri" w:eastAsia="Calibri" w:hAnsi="Calibri"/>
          <w:color w:val="1A1A1A"/>
          <w:sz w:val="22"/>
          <w:szCs w:val="22"/>
        </w:rPr>
        <w:t xml:space="preserve">Email a PDF and you've built a handover that expires. It gets buried, the client forgets the logins, and six months later you're re-sending it.</w:t>
      </w:r>
    </w:p>
    <w:p>
      <w:pPr>
        <w:spacing w:after="160" w:line="300"/>
      </w:pPr>
      <w:r>
        <w:rPr>
          <w:rFonts w:ascii="Calibri" w:cs="Calibri" w:eastAsia="Calibri" w:hAnsi="Calibri"/>
          <w:color w:val="1A1A1A"/>
          <w:sz w:val="22"/>
          <w:szCs w:val="22"/>
        </w:rPr>
        <w:t xml:space="preserve">Put it somewhere they log into instead. </w:t>
      </w:r>
      <w:hyperlink w:history="1" r:id="rIdyffk7uvaaffrdecycvjsj">
        <w:r>
          <w:rPr>
            <w:rFonts w:ascii="Calibri" w:cs="Calibri" w:eastAsia="Calibri" w:hAnsi="Calibri"/>
            <w:color w:val="0B5FAE"/>
            <w:sz w:val="22"/>
            <w:szCs w:val="22"/>
            <w:u w:val="single"/>
          </w:rPr>
          <w:t xml:space="preserve">Sitejet Studio</w:t>
        </w:r>
      </w:hyperlink>
      <w:r>
        <w:rPr>
          <w:rFonts w:ascii="Calibri" w:cs="Calibri" w:eastAsia="Calibri" w:hAnsi="Calibri"/>
          <w:color w:val="1A1A1A"/>
          <w:sz w:val="22"/>
          <w:szCs w:val="22"/>
        </w:rPr>
        <w:t xml:space="preserve"> gives each client a portal, so the site, the credentials and the request channel sit in one place they can find without searching their inbox. Ticketing turns "quick question" into a logged item with a number, which is the difference between a request you can quote and a favour you can't. </w:t>
      </w:r>
      <w:hyperlink w:history="1" r:id="rId7jnf-iyclnxe1szemvdz_">
        <w:r>
          <w:rPr>
            <w:rFonts w:ascii="Calibri" w:cs="Calibri" w:eastAsia="Calibri" w:hAnsi="Calibri"/>
            <w:color w:val="0B5FAE"/>
            <w:sz w:val="22"/>
            <w:szCs w:val="22"/>
            <w:u w:val="single"/>
          </w:rPr>
          <w:t xml:space="preserve">White label options</w:t>
        </w:r>
      </w:hyperlink>
      <w:r>
        <w:rPr>
          <w:rFonts w:ascii="Calibri" w:cs="Calibri" w:eastAsia="Calibri" w:hAnsi="Calibri"/>
          <w:color w:val="1A1A1A"/>
          <w:sz w:val="22"/>
          <w:szCs w:val="22"/>
        </w:rPr>
        <w:t xml:space="preserve"> mean the whole thing carries your brand rather than a tool they've never heard of.</w:t>
      </w:r>
    </w:p>
    <w:p>
      <w:pPr>
        <w:spacing w:after="160" w:line="300"/>
      </w:pPr>
      <w:r>
        <w:rPr>
          <w:rFonts w:ascii="Calibri" w:cs="Calibri" w:eastAsia="Calibri" w:hAnsi="Calibri"/>
          <w:color w:val="1A1A1A"/>
          <w:sz w:val="22"/>
          <w:szCs w:val="22"/>
        </w:rPr>
        <w:t xml:space="preserve">This is also the last gate of the </w:t>
      </w:r>
      <w:hyperlink w:history="1" r:id="rIdohrhnkrekshy-bzwesuak">
        <w:r>
          <w:rPr>
            <w:rFonts w:ascii="Calibri" w:cs="Calibri" w:eastAsia="Calibri" w:hAnsi="Calibri"/>
            <w:color w:val="0B5FAE"/>
            <w:sz w:val="22"/>
            <w:szCs w:val="22"/>
            <w:u w:val="single"/>
          </w:rPr>
          <w:t xml:space="preserve">five-stage delivery SOP</w:t>
        </w:r>
      </w:hyperlink>
      <w:r>
        <w:rPr>
          <w:rFonts w:ascii="Calibri" w:cs="Calibri" w:eastAsia="Calibri" w:hAnsi="Calibri"/>
          <w:color w:val="1A1A1A"/>
          <w:sz w:val="22"/>
          <w:szCs w:val="22"/>
        </w:rPr>
        <w:t xml:space="preserve">. Handover delivered, project closed. If they come back in March, it's a new job with a new number.</w:t>
      </w:r>
    </w:p>
    <w:p>
      <w:pPr>
        <w:spacing w:after="60" w:before="260"/>
        <w:jc w:val="center"/>
      </w:pPr>
      <w:r>
        <w:drawing>
          <wp:inline distT="0" distB="0" distL="0" distR="0">
            <wp:extent cx="4381500" cy="2466975"/>
            <wp:effectExtent t="0" r="0" b="0" l="0"/>
            <wp:docPr id="1" name="Image 3" descr="A person holding a printed project handover document"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3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A person holding a printed project handover document</w:t>
      </w:r>
    </w:p>
    <w:p>
      <w:pPr>
        <w:spacing w:after="300"/>
        <w:jc w:val="center"/>
      </w:pPr>
      <w:hyperlink w:history="1" r:id="rIdtxy0zio6tdwlxnrznjqgu">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What Should a Website Launch Handover Include?</w:t>
      </w:r>
    </w:p>
    <w:p>
      <w:pPr>
        <w:spacing w:after="160" w:line="300"/>
      </w:pPr>
      <w:r>
        <w:rPr>
          <w:rFonts w:ascii="Calibri" w:cs="Calibri" w:eastAsia="Calibri" w:hAnsi="Calibri"/>
          <w:color w:val="1A1A1A"/>
          <w:sz w:val="22"/>
          <w:szCs w:val="22"/>
        </w:rPr>
        <w:t xml:space="preserve">Seven things: the live URL and logins, what the client can edit themselves, what the retainer covers and excludes, how to request a change, where analytics live, backup and security details, and one named contact with a response time.</w:t>
      </w:r>
    </w:p>
    <w:p>
      <w:pPr>
        <w:pStyle w:val="Heading3"/>
        <w:spacing w:after="160" w:before="300"/>
      </w:pPr>
      <w:r>
        <w:rPr>
          <w:rFonts w:ascii="Calibri" w:cs="Calibri" w:eastAsia="Calibri" w:hAnsi="Calibri"/>
          <w:b/>
          <w:bCs/>
          <w:color w:val="0F2E4C"/>
          <w:sz w:val="25"/>
          <w:szCs w:val="25"/>
        </w:rPr>
        <w:t xml:space="preserve">How Long Should a Client Handover Document Be?</w:t>
      </w:r>
    </w:p>
    <w:p>
      <w:pPr>
        <w:spacing w:after="160" w:line="300"/>
      </w:pPr>
      <w:r>
        <w:rPr>
          <w:rFonts w:ascii="Calibri" w:cs="Calibri" w:eastAsia="Calibri" w:hAnsi="Calibri"/>
          <w:color w:val="1A1A1A"/>
          <w:sz w:val="22"/>
          <w:szCs w:val="22"/>
        </w:rPr>
        <w:t xml:space="preserve">One page. Two at most. Anything longer gets skimmed once and never reopened, which puts you back where you started, answering the same questions by email.</w:t>
      </w:r>
    </w:p>
    <w:p>
      <w:pPr>
        <w:pStyle w:val="Heading3"/>
        <w:spacing w:after="160" w:before="300"/>
      </w:pPr>
      <w:r>
        <w:rPr>
          <w:rFonts w:ascii="Calibri" w:cs="Calibri" w:eastAsia="Calibri" w:hAnsi="Calibri"/>
          <w:b/>
          <w:bCs/>
          <w:color w:val="0F2E4C"/>
          <w:sz w:val="25"/>
          <w:szCs w:val="25"/>
        </w:rPr>
        <w:t xml:space="preserve">Should I Charge for Small Post-Launch Changes?</w:t>
      </w:r>
    </w:p>
    <w:p>
      <w:pPr>
        <w:spacing w:after="160" w:line="300"/>
      </w:pPr>
      <w:r>
        <w:rPr>
          <w:rFonts w:ascii="Calibri" w:cs="Calibri" w:eastAsia="Calibri" w:hAnsi="Calibri"/>
          <w:color w:val="1A1A1A"/>
          <w:sz w:val="22"/>
          <w:szCs w:val="22"/>
        </w:rPr>
        <w:t xml:space="preserve">Log every one, then decide. Some are worth absorbing to keep a good client happy. The problem isn't giving work away, it's giving it away without knowing you did, which is how 57% of agencies lose four figures a month.</w:t>
      </w:r>
    </w:p>
    <w:p>
      <w:pPr>
        <w:pStyle w:val="Heading3"/>
        <w:spacing w:after="160" w:before="300"/>
      </w:pPr>
      <w:r>
        <w:rPr>
          <w:rFonts w:ascii="Calibri" w:cs="Calibri" w:eastAsia="Calibri" w:hAnsi="Calibri"/>
          <w:b/>
          <w:bCs/>
          <w:color w:val="0F2E4C"/>
          <w:sz w:val="25"/>
          <w:szCs w:val="25"/>
        </w:rPr>
        <w:t xml:space="preserve">When Should the Handover Be Sent?</w:t>
      </w:r>
    </w:p>
    <w:p>
      <w:pPr>
        <w:spacing w:after="160" w:line="300"/>
      </w:pPr>
      <w:r>
        <w:rPr>
          <w:rFonts w:ascii="Calibri" w:cs="Calibri" w:eastAsia="Calibri" w:hAnsi="Calibri"/>
          <w:color w:val="1A1A1A"/>
          <w:sz w:val="22"/>
          <w:szCs w:val="22"/>
        </w:rPr>
        <w:t xml:space="preserve">The day the site goes live, in the same email as the launch announcement. Send it a week later and the client has already formed the habit of emailing you with questions.</w:t>
      </w:r>
    </w:p>
    <w:p>
      <w:pPr>
        <w:pStyle w:val="Heading3"/>
        <w:spacing w:after="160" w:before="300"/>
      </w:pPr>
      <w:r>
        <w:rPr>
          <w:rFonts w:ascii="Calibri" w:cs="Calibri" w:eastAsia="Calibri" w:hAnsi="Calibri"/>
          <w:b/>
          <w:bCs/>
          <w:color w:val="0F2E4C"/>
          <w:sz w:val="25"/>
          <w:szCs w:val="25"/>
        </w:rPr>
        <w:t xml:space="preserve">Does a Client Portal Actually Reduce Emails?</w:t>
      </w:r>
    </w:p>
    <w:p>
      <w:pPr>
        <w:spacing w:after="160" w:line="300"/>
      </w:pPr>
      <w:r>
        <w:rPr>
          <w:rFonts w:ascii="Calibri" w:cs="Calibri" w:eastAsia="Calibri" w:hAnsi="Calibri"/>
          <w:color w:val="1A1A1A"/>
          <w:sz w:val="22"/>
          <w:szCs w:val="22"/>
        </w:rPr>
        <w:t xml:space="preserve">Only if the handover points at it. A portal nobody was told about is just another login. Name it in the pack, say what belongs there, and route the first two requests through it yourself.</w:t>
      </w:r>
    </w:p>
    <w:p>
      <w:pPr>
        <w:pBdr>
          <w:bottom w:val="single" w:color="D2D7DE" w:sz="6" w:space="8"/>
        </w:pBdr>
        <w:spacing w:after="240" w:before="320"/>
      </w:pPr>
      <w:r>
        <w:t xml:space="preserve"/>
      </w:r>
    </w:p>
    <w:p>
      <w:pPr>
        <w:spacing w:after="160" w:line="300"/>
      </w:pPr>
      <w:r>
        <w:rPr>
          <w:rFonts w:ascii="Calibri" w:cs="Calibri" w:eastAsia="Calibri" w:hAnsi="Calibri"/>
          <w:b/>
          <w:bCs/>
          <w:color w:val="1A1A1A"/>
          <w:sz w:val="22"/>
          <w:szCs w:val="22"/>
        </w:rPr>
        <w:t xml:space="preserve">About the author</w:t>
      </w:r>
    </w:p>
    <w:p>
      <w:pPr>
        <w:spacing w:after="160" w:line="300"/>
      </w:pPr>
      <w:r>
        <w:rPr>
          <w:rFonts w:ascii="Calibri" w:cs="Calibri" w:eastAsia="Calibri" w:hAnsi="Calibri"/>
          <w:color w:val="1A1A1A"/>
          <w:sz w:val="22"/>
          <w:szCs w:val="22"/>
        </w:rPr>
        <w:t xml:space="preserve">Written by the Sitejet SEO and Content Team. We work with agencies and freelancers building on Sitejet Studio, and this pack is drawn from how small teams actually close out projects. Find us on </w:t>
      </w:r>
      <w:hyperlink w:history="1" r:id="rId0zx3w1tkde2gegt0sckrn">
        <w:r>
          <w:rPr>
            <w:rFonts w:ascii="Calibri" w:cs="Calibri" w:eastAsia="Calibri" w:hAnsi="Calibri"/>
            <w:color w:val="0B5FAE"/>
            <w:sz w:val="22"/>
            <w:szCs w:val="22"/>
            <w:u w:val="single"/>
          </w:rPr>
          <w:t xml:space="preserve">LinkedIn</w:t>
        </w:r>
      </w:hyperlink>
      <w:r>
        <w:rPr>
          <w:rFonts w:ascii="Calibri" w:cs="Calibri" w:eastAsia="Calibri" w:hAnsi="Calibri"/>
          <w:color w:val="1A1A1A"/>
          <w:sz w:val="22"/>
          <w:szCs w:val="22"/>
        </w:rPr>
        <w:t xml:space="preserve">.</w:t>
      </w:r>
    </w:p>
    <w:p>
      <w:pPr>
        <w:spacing w:after="160" w:line="300"/>
      </w:pPr>
      <w:r>
        <w:rPr>
          <w:rFonts w:ascii="Calibri" w:cs="Calibri" w:eastAsia="Calibri" w:hAnsi="Calibri"/>
          <w:b/>
          <w:bCs/>
          <w:color w:val="1A1A1A"/>
          <w:sz w:val="22"/>
          <w:szCs w:val="22"/>
        </w:rPr>
        <w:t xml:space="preserve">Last updated:</w:t>
      </w:r>
      <w:r>
        <w:rPr>
          <w:rFonts w:ascii="Calibri" w:cs="Calibri" w:eastAsia="Calibri" w:hAnsi="Calibri"/>
          <w:color w:val="1A1A1A"/>
          <w:sz w:val="22"/>
          <w:szCs w:val="22"/>
        </w:rPr>
        <w:t xml:space="preserve"> 21 August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l2djseegleb9mncjkyo8" Type="http://schemas.openxmlformats.org/officeDocument/2006/relationships/hyperlink" Target="https://www.pexels.com/photo/laptop-smartphone-and-a-contract-document-lying-on-the-desk-4968568/" TargetMode="External"/><Relationship Id="rIdriep2kimeivs-rt5veiwa" Type="http://schemas.openxmlformats.org/officeDocument/2006/relationships/hyperlink" Target="https://www.pexels.com/photo/a-laptop-near-the-plant-and-documents-on-the-table-5520296/" TargetMode="External"/><Relationship Id="rIdk9pvbzgjha9tup4bvjxzw" Type="http://schemas.openxmlformats.org/officeDocument/2006/relationships/hyperlink" Target="https://www.ignitionapp.com/2025-agency-pricing-cashflow-report" TargetMode="External"/><Relationship Id="rIdyffk7uvaaffrdecycvjsj" Type="http://schemas.openxmlformats.org/officeDocument/2006/relationships/hyperlink" Target="https://www.sitejet.io/en/website-builder-for-agencies" TargetMode="External"/><Relationship Id="rId7jnf-iyclnxe1szemvdz_" Type="http://schemas.openxmlformats.org/officeDocument/2006/relationships/hyperlink" Target="https://help.sitejet.io/hc/en-us/articles/24276052896919-Whitelabel-in-Sitejet" TargetMode="External"/><Relationship Id="rIdohrhnkrekshy-bzwesuak" Type="http://schemas.openxmlformats.org/officeDocument/2006/relationships/hyperlink" Target="https://www.sitejet.io/blog/agency-delivery-sop" TargetMode="External"/><Relationship Id="rIdtxy0zio6tdwlxnrznjqgu" Type="http://schemas.openxmlformats.org/officeDocument/2006/relationships/hyperlink" Target="https://www.pexels.com/photo/a-person-holding-a-document-7731326/" TargetMode="External"/><Relationship Id="rId0zx3w1tkde2gegt0sckrn" Type="http://schemas.openxmlformats.org/officeDocument/2006/relationships/hyperlink" Target="https://www.linkedin.com/company/sitejet/" TargetMode="External"/><Relationship Id="rId7" Type="http://schemas.openxmlformats.org/officeDocument/2006/relationships/image" Target="media/c470ef96f0efdebece934b7fba647d3959ec69f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Send a Client on Launch Day so They Never Email You Again</dc:title>
  <dc:creator>Sitejet SEO and Content Team</dc:creator>
  <cp:lastModifiedBy>Un-named</cp:lastModifiedBy>
  <cp:revision>1</cp:revision>
  <dcterms:created xsi:type="dcterms:W3CDTF">2026-08-21T03:04:21.438Z</dcterms:created>
  <dcterms:modified xsi:type="dcterms:W3CDTF">2026-08-21T03:04:21.459Z</dcterms:modified>
</cp:coreProperties>
</file>

<file path=docProps/custom.xml><?xml version="1.0" encoding="utf-8"?>
<Properties xmlns="http://schemas.openxmlformats.org/officeDocument/2006/custom-properties" xmlns:vt="http://schemas.openxmlformats.org/officeDocument/2006/docPropsVTypes"/>
</file>