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color w:val="0F2E4C"/>
          <w:sz w:val="40"/>
          <w:szCs w:val="40"/>
        </w:rPr>
        <w:t xml:space="preserve">What Is Collateral? Meaning, Types and How It Works</w:t>
      </w:r>
    </w:p>
    <w:p>
      <w:pPr>
        <w:spacing w:after="160" w:line="300"/>
      </w:pPr>
      <w:r>
        <w:rPr>
          <w:rFonts w:ascii="Calibri" w:cs="Calibri" w:eastAsia="Calibri" w:hAnsi="Calibri"/>
          <w:b/>
          <w:bCs/>
          <w:color w:val="1A1A1A"/>
          <w:sz w:val="22"/>
          <w:szCs w:val="22"/>
        </w:rPr>
        <w:t xml:space="preserve">Meta Title:</w:t>
      </w:r>
      <w:r>
        <w:rPr>
          <w:rFonts w:ascii="Calibri" w:cs="Calibri" w:eastAsia="Calibri" w:hAnsi="Calibri"/>
          <w:color w:val="1A1A1A"/>
          <w:sz w:val="22"/>
          <w:szCs w:val="22"/>
        </w:rPr>
        <w:t xml:space="preserve"> What Is Collateral? Meaning, Types and How It Works</w:t>
      </w:r>
    </w:p>
    <w:p>
      <w:pPr>
        <w:spacing w:after="160" w:line="300"/>
      </w:pPr>
      <w:r>
        <w:rPr>
          <w:rFonts w:ascii="Calibri" w:cs="Calibri" w:eastAsia="Calibri" w:hAnsi="Calibri"/>
          <w:b/>
          <w:bCs/>
          <w:color w:val="1A1A1A"/>
          <w:sz w:val="22"/>
          <w:szCs w:val="22"/>
        </w:rPr>
        <w:t xml:space="preserve">Meta Description:</w:t>
      </w:r>
      <w:r>
        <w:rPr>
          <w:rFonts w:ascii="Calibri" w:cs="Calibri" w:eastAsia="Calibri" w:hAnsi="Calibri"/>
          <w:color w:val="1A1A1A"/>
          <w:sz w:val="22"/>
          <w:szCs w:val="22"/>
        </w:rPr>
        <w:t xml:space="preserve"> Collateral is an asset you pledge to secure a loan. Learn the types, how secured and unsecured loans differ, and when a personal loan needs none.</w:t>
      </w:r>
    </w:p>
    <w:p>
      <w:pPr>
        <w:spacing w:after="160" w:line="300"/>
      </w:pPr>
      <w:r>
        <w:rPr>
          <w:rFonts w:ascii="Calibri" w:cs="Calibri" w:eastAsia="Calibri" w:hAnsi="Calibri"/>
          <w:color w:val="1A1A1A"/>
          <w:sz w:val="22"/>
          <w:szCs w:val="22"/>
        </w:rPr>
        <w:t xml:space="preserve">Collateral is an asset you pledge to a lender so it can recover what it lent if repayment stops. Property, gold, a car, a fixed deposit. Loans built on a pledge are secured. Personal loans usually are not. </w:t>
      </w:r>
      <w:hyperlink w:history="1" r:id="rIdtcgxl2zlboovug12wicd5">
        <w:r>
          <w:rPr>
            <w:rFonts w:ascii="Calibri" w:cs="Calibri" w:eastAsia="Calibri" w:hAnsi="Calibri"/>
            <w:color w:val="0B5FAE"/>
            <w:sz w:val="22"/>
            <w:szCs w:val="22"/>
            <w:u w:val="single"/>
          </w:rPr>
          <w:t xml:space="preserve">Learn more about personal loans</w:t>
        </w:r>
      </w:hyperlink>
      <w:r>
        <w:rPr>
          <w:rFonts w:ascii="Calibri" w:cs="Calibri" w:eastAsia="Calibri" w:hAnsi="Calibri"/>
          <w:color w:val="1A1A1A"/>
          <w:sz w:val="22"/>
          <w:szCs w:val="22"/>
        </w:rPr>
        <w:t xml:space="preserve">.</w:t>
      </w:r>
    </w:p>
    <w:p>
      <w:pPr>
        <w:spacing w:after="60" w:before="260"/>
        <w:jc w:val="center"/>
      </w:pPr>
      <w:r>
        <w:drawing>
          <wp:inline distT="0" distB="0" distL="0" distR="0">
            <wp:extent cx="4381500" cy="2466975"/>
            <wp:effectExtent t="0" r="0" b="0" l="0"/>
            <wp:docPr id="1" name="Image 1" descr="House keys and property documents laid out on a desk beside model houses"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1 PLACEHOLDER: download from the Image Source link below, then replace this box]</w:t>
      </w:r>
    </w:p>
    <w:p>
      <w:pPr>
        <w:spacing w:after="60"/>
        <w:jc w:val="center"/>
      </w:pPr>
      <w:r>
        <w:rPr>
          <w:rFonts w:ascii="Calibri" w:cs="Calibri" w:eastAsia="Calibri" w:hAnsi="Calibri"/>
          <w:i/>
          <w:iCs/>
          <w:color w:val="5A6472"/>
          <w:sz w:val="17"/>
          <w:szCs w:val="17"/>
        </w:rPr>
        <w:t xml:space="preserve">Alt text: House keys and property documents laid out on a desk beside model houses</w:t>
      </w:r>
    </w:p>
    <w:p>
      <w:pPr>
        <w:spacing w:after="300"/>
        <w:jc w:val="center"/>
      </w:pPr>
      <w:hyperlink w:history="1" r:id="rIddzkrsk-2atej19q13fzuk">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What Is Collateral?</w:t>
      </w:r>
    </w:p>
    <w:p>
      <w:pPr>
        <w:spacing w:after="160" w:line="300"/>
      </w:pPr>
      <w:r>
        <w:rPr>
          <w:rFonts w:ascii="Calibri" w:cs="Calibri" w:eastAsia="Calibri" w:hAnsi="Calibri"/>
          <w:color w:val="1A1A1A"/>
          <w:sz w:val="22"/>
          <w:szCs w:val="22"/>
        </w:rPr>
        <w:t xml:space="preserve">Say you borrow ₹40 lakh against your flat. You keep the keys and carry on living there, but your lender now holds a legal claim over the property until the last EMI clears. That claim is the collateral, and it is why the same borrower is quoted one rate against a flat and quite another against nothing.</w:t>
      </w:r>
    </w:p>
    <w:p>
      <w:pPr>
        <w:spacing w:after="160" w:line="300"/>
      </w:pPr>
      <w:r>
        <w:rPr>
          <w:rFonts w:ascii="Calibri" w:cs="Calibri" w:eastAsia="Calibri" w:hAnsi="Calibri"/>
          <w:color w:val="1A1A1A"/>
          <w:sz w:val="22"/>
          <w:szCs w:val="22"/>
        </w:rPr>
        <w:t xml:space="preserve">Most secured loans follow the same sequence.</w:t>
      </w:r>
    </w:p>
    <w:p>
      <w:pPr>
        <w:spacing w:after="160" w:line="300"/>
      </w:pPr>
      <w:r>
        <w:rPr>
          <w:rFonts w:ascii="Calibri" w:cs="Calibri" w:eastAsia="Calibri" w:hAnsi="Calibri"/>
          <w:color w:val="1A1A1A"/>
          <w:sz w:val="22"/>
          <w:szCs w:val="22"/>
        </w:rPr>
        <w:t xml:space="preserve">You pledge the asset and hand over the original ownership papers. Your lender gets it valued, usually through an empanelled valuer, then lends a share of that value rather than all of it. Hero FinCorp funds up to 75% of a property's market value on a </w:t>
      </w:r>
      <w:hyperlink w:history="1" r:id="rIdc5-48wtobfcaudw4v9m2s">
        <w:r>
          <w:rPr>
            <w:rFonts w:ascii="Calibri" w:cs="Calibri" w:eastAsia="Calibri" w:hAnsi="Calibri"/>
            <w:color w:val="0B5FAE"/>
            <w:sz w:val="22"/>
            <w:szCs w:val="22"/>
            <w:u w:val="single"/>
          </w:rPr>
          <w:t xml:space="preserve">loan against property</w:t>
        </w:r>
      </w:hyperlink>
      <w:r>
        <w:rPr>
          <w:rFonts w:ascii="Calibri" w:cs="Calibri" w:eastAsia="Calibri" w:hAnsi="Calibri"/>
          <w:color w:val="1A1A1A"/>
          <w:sz w:val="22"/>
          <w:szCs w:val="22"/>
        </w:rPr>
        <w:t xml:space="preserve">. Approval and disbursal follow. You repay across the tenure, and once the account closes the lender releases its charge and hands your documents back.</w:t>
      </w:r>
    </w:p>
    <w:p>
      <w:pPr>
        <w:spacing w:after="160" w:line="300"/>
      </w:pPr>
      <w:r>
        <w:rPr>
          <w:rFonts w:ascii="Calibri" w:cs="Calibri" w:eastAsia="Calibri" w:hAnsi="Calibri"/>
          <w:color w:val="1A1A1A"/>
          <w:sz w:val="22"/>
          <w:szCs w:val="22"/>
        </w:rPr>
        <w:t xml:space="preserve">Default changes that ending. Miss repayments for long enough and the loan agreement, read alongside the applicable regulations, lets the lender enforce its security, which can extend to selling the asset. That takes time, and it is anything but quiet. Notices reach you first, along with a window to pay.</w:t>
      </w:r>
    </w:p>
    <w:p>
      <w:pPr>
        <w:spacing w:after="160" w:line="300"/>
      </w:pPr>
      <w:r>
        <w:rPr>
          <w:rFonts w:ascii="Calibri" w:cs="Calibri" w:eastAsia="Calibri" w:hAnsi="Calibri"/>
          <w:color w:val="1A1A1A"/>
          <w:sz w:val="22"/>
          <w:szCs w:val="22"/>
        </w:rPr>
        <w:t xml:space="preserve">What a lender accepts as security varies by loan type, and a gold loan desk is not weighing the same things a mortgage desk weighs.</w:t>
      </w:r>
    </w:p>
    <w:p>
      <w:pPr>
        <w:pStyle w:val="Heading2"/>
        <w:spacing w:after="160" w:before="400"/>
      </w:pPr>
      <w:r>
        <w:rPr>
          <w:rFonts w:ascii="Calibri" w:cs="Calibri" w:eastAsia="Calibri" w:hAnsi="Calibri"/>
          <w:b/>
          <w:bCs/>
          <w:color w:val="0F2E4C"/>
          <w:sz w:val="30"/>
          <w:szCs w:val="30"/>
        </w:rPr>
        <w:t xml:space="preserve">Types of Collateral</w:t>
      </w:r>
    </w:p>
    <w:p>
      <w:pPr>
        <w:pStyle w:val="Heading3"/>
        <w:spacing w:after="160" w:before="300"/>
      </w:pPr>
      <w:r>
        <w:rPr>
          <w:rFonts w:ascii="Calibri" w:cs="Calibri" w:eastAsia="Calibri" w:hAnsi="Calibri"/>
          <w:b/>
          <w:bCs/>
          <w:color w:val="0F2E4C"/>
          <w:sz w:val="25"/>
          <w:szCs w:val="25"/>
        </w:rPr>
        <w:t xml:space="preserve">Property</w:t>
      </w:r>
    </w:p>
    <w:p>
      <w:pPr>
        <w:spacing w:after="160" w:line="300"/>
      </w:pPr>
      <w:r>
        <w:rPr>
          <w:rFonts w:ascii="Calibri" w:cs="Calibri" w:eastAsia="Calibri" w:hAnsi="Calibri"/>
          <w:color w:val="1A1A1A"/>
          <w:sz w:val="22"/>
          <w:szCs w:val="22"/>
        </w:rPr>
        <w:t xml:space="preserve">Residential and commercial property back the largest, longest borrowing on the market. Lenders study the title, the location and the market value, then lend a share of it over a tenure that can stretch to 15 years. Read the </w:t>
      </w:r>
      <w:hyperlink w:history="1" r:id="rIdjy0gddrml5butx-va0zyf">
        <w:r>
          <w:rPr>
            <w:rFonts w:ascii="Calibri" w:cs="Calibri" w:eastAsia="Calibri" w:hAnsi="Calibri"/>
            <w:color w:val="0B5FAE"/>
            <w:sz w:val="22"/>
            <w:szCs w:val="22"/>
            <w:u w:val="single"/>
          </w:rPr>
          <w:t xml:space="preserve">loan against property eligibility</w:t>
        </w:r>
      </w:hyperlink>
      <w:r>
        <w:rPr>
          <w:rFonts w:ascii="Calibri" w:cs="Calibri" w:eastAsia="Calibri" w:hAnsi="Calibri"/>
          <w:color w:val="1A1A1A"/>
          <w:sz w:val="22"/>
          <w:szCs w:val="22"/>
        </w:rPr>
        <w:t xml:space="preserve"> criteria before you assume your flat qualifies.</w:t>
      </w:r>
    </w:p>
    <w:p>
      <w:pPr>
        <w:pStyle w:val="Heading3"/>
        <w:spacing w:after="160" w:before="300"/>
      </w:pPr>
      <w:r>
        <w:rPr>
          <w:rFonts w:ascii="Calibri" w:cs="Calibri" w:eastAsia="Calibri" w:hAnsi="Calibri"/>
          <w:b/>
          <w:bCs/>
          <w:color w:val="0F2E4C"/>
          <w:sz w:val="25"/>
          <w:szCs w:val="25"/>
        </w:rPr>
        <w:t xml:space="preserve">Gold</w:t>
      </w:r>
    </w:p>
    <w:p>
      <w:pPr>
        <w:spacing w:after="160" w:line="300"/>
      </w:pPr>
      <w:r>
        <w:rPr>
          <w:rFonts w:ascii="Calibri" w:cs="Calibri" w:eastAsia="Calibri" w:hAnsi="Calibri"/>
          <w:color w:val="1A1A1A"/>
          <w:sz w:val="22"/>
          <w:szCs w:val="22"/>
        </w:rPr>
        <w:t xml:space="preserve">Jewellery and other eligible gold assets are pledged against a gold loan. Purity is checked and the gold valued, then it sits in a vault until you repay. Smaller amounts, quicker turnaround.</w:t>
      </w:r>
    </w:p>
    <w:p>
      <w:pPr>
        <w:pStyle w:val="Heading3"/>
        <w:spacing w:after="160" w:before="300"/>
      </w:pPr>
      <w:r>
        <w:rPr>
          <w:rFonts w:ascii="Calibri" w:cs="Calibri" w:eastAsia="Calibri" w:hAnsi="Calibri"/>
          <w:b/>
          <w:bCs/>
          <w:color w:val="0F2E4C"/>
          <w:sz w:val="25"/>
          <w:szCs w:val="25"/>
        </w:rPr>
        <w:t xml:space="preserve">Vehicle</w:t>
      </w:r>
    </w:p>
    <w:p>
      <w:pPr>
        <w:spacing w:after="160" w:line="300"/>
      </w:pPr>
      <w:r>
        <w:rPr>
          <w:rFonts w:ascii="Calibri" w:cs="Calibri" w:eastAsia="Calibri" w:hAnsi="Calibri"/>
          <w:color w:val="1A1A1A"/>
          <w:sz w:val="22"/>
          <w:szCs w:val="22"/>
        </w:rPr>
        <w:t xml:space="preserve">In vehicle finance the vehicle is the security. Your lender is recorded in the registration certificate as the financier, and that entry comes off once the loan closes.</w:t>
      </w:r>
    </w:p>
    <w:p>
      <w:pPr>
        <w:pStyle w:val="Heading3"/>
        <w:spacing w:after="160" w:before="300"/>
      </w:pPr>
      <w:r>
        <w:rPr>
          <w:rFonts w:ascii="Calibri" w:cs="Calibri" w:eastAsia="Calibri" w:hAnsi="Calibri"/>
          <w:b/>
          <w:bCs/>
          <w:color w:val="0F2E4C"/>
          <w:sz w:val="25"/>
          <w:szCs w:val="25"/>
        </w:rPr>
        <w:t xml:space="preserve">Investments</w:t>
      </w:r>
    </w:p>
    <w:p>
      <w:pPr>
        <w:spacing w:after="160" w:line="300"/>
      </w:pPr>
      <w:r>
        <w:rPr>
          <w:rFonts w:ascii="Calibri" w:cs="Calibri" w:eastAsia="Calibri" w:hAnsi="Calibri"/>
          <w:color w:val="1A1A1A"/>
          <w:sz w:val="22"/>
          <w:szCs w:val="22"/>
        </w:rPr>
        <w:t xml:space="preserve">Fixed deposits and certain securities can be pledged too. You carry on earning on the instrument while it sits pledged, which is why some borrowers prefer this to breaking a deposit early and losing the interest. Exactly which instruments qualify is a lender-by-lender decision.</w:t>
      </w:r>
    </w:p>
    <w:p>
      <w:pPr>
        <w:spacing w:after="60" w:before="260"/>
        <w:jc w:val="center"/>
      </w:pPr>
      <w:r>
        <w:drawing>
          <wp:inline distT="0" distB="0" distL="0" distR="0">
            <wp:extent cx="4381500" cy="2466975"/>
            <wp:effectExtent t="0" r="0" b="0" l="0"/>
            <wp:docPr id="1" name="Image 2" descr="Gold necklaces displayed on a jeweller's stand"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2 PLACEHOLDER: download from the Image Source link below, then replace this box]</w:t>
      </w:r>
    </w:p>
    <w:p>
      <w:pPr>
        <w:spacing w:after="60"/>
        <w:jc w:val="center"/>
      </w:pPr>
      <w:r>
        <w:rPr>
          <w:rFonts w:ascii="Calibri" w:cs="Calibri" w:eastAsia="Calibri" w:hAnsi="Calibri"/>
          <w:i/>
          <w:iCs/>
          <w:color w:val="5A6472"/>
          <w:sz w:val="17"/>
          <w:szCs w:val="17"/>
        </w:rPr>
        <w:t xml:space="preserve">Alt text: Gold necklaces displayed on a jeweller's stand</w:t>
      </w:r>
    </w:p>
    <w:p>
      <w:pPr>
        <w:spacing w:after="300"/>
        <w:jc w:val="center"/>
      </w:pPr>
      <w:hyperlink w:history="1" r:id="rIdgvshfuvobsxluontvvrma">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Secured Loan vs Unsecured Loan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EDF2F7" w:color="auto" w:val="clear"/>
            <w:tcMar>
              <w:top w:type="dxa" w:w="80"/>
              <w:left w:type="dxa" w:w="120"/>
              <w:bottom w:type="dxa" w:w="80"/>
              <w:right w:type="dxa" w:w="120"/>
            </w:tcMar>
          </w:tcPr>
          <w:p>
            <w:pPr>
              <w:spacing w:after="0" w:line="280"/>
            </w:pPr>
          </w:p>
        </w:tc>
        <w:tc>
          <w:tcPr>
            <w:tcW w:type="pct" w:w="33%"/>
            <w:shd w:fill="EDF2F7" w:color="auto" w:val="clear"/>
            <w:tcMar>
              <w:top w:type="dxa" w:w="80"/>
              <w:left w:type="dxa" w:w="120"/>
              <w:bottom w:type="dxa" w:w="80"/>
              <w:right w:type="dxa" w:w="120"/>
            </w:tcMar>
          </w:tcPr>
          <w:p>
            <w:pPr>
              <w:spacing w:after="0" w:line="280"/>
            </w:pPr>
            <w:r>
              <w:rPr>
                <w:rFonts w:ascii="Calibri" w:cs="Calibri" w:eastAsia="Calibri" w:hAnsi="Calibri"/>
                <w:b/>
                <w:bCs/>
                <w:color w:val="0F2E4C"/>
                <w:sz w:val="21"/>
                <w:szCs w:val="21"/>
              </w:rPr>
              <w:t xml:space="preserve">Secured Loan</w:t>
            </w:r>
          </w:p>
        </w:tc>
        <w:tc>
          <w:tcPr>
            <w:tcW w:type="pct" w:w="33%"/>
            <w:shd w:fill="EDF2F7" w:color="auto" w:val="clear"/>
            <w:tcMar>
              <w:top w:type="dxa" w:w="80"/>
              <w:left w:type="dxa" w:w="120"/>
              <w:bottom w:type="dxa" w:w="80"/>
              <w:right w:type="dxa" w:w="120"/>
            </w:tcMar>
          </w:tcPr>
          <w:p>
            <w:pPr>
              <w:spacing w:after="0" w:line="280"/>
            </w:pPr>
            <w:r>
              <w:rPr>
                <w:rFonts w:ascii="Calibri" w:cs="Calibri" w:eastAsia="Calibri" w:hAnsi="Calibri"/>
                <w:b/>
                <w:bCs/>
                <w:color w:val="0F2E4C"/>
                <w:sz w:val="21"/>
                <w:szCs w:val="21"/>
              </w:rPr>
              <w:t xml:space="preserve">Unsecured Loan</w:t>
            </w:r>
          </w:p>
        </w:tc>
      </w:tr>
      <w:tr>
        <w:trPr>
          <w:tblHeader w:val="false"/>
        </w:trPr>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Collateral</w:t>
            </w:r>
          </w:p>
        </w:tc>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Required</w:t>
            </w:r>
          </w:p>
        </w:tc>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Not required</w:t>
            </w:r>
          </w:p>
        </w:tc>
      </w:tr>
      <w:tr>
        <w:trPr>
          <w:tblHeader w:val="false"/>
        </w:trPr>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Examples</w:t>
            </w:r>
          </w:p>
        </w:tc>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Loan against property, gold loan, vehicle loan</w:t>
            </w:r>
          </w:p>
        </w:tc>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Personal loan, most credit cards</w:t>
            </w:r>
          </w:p>
        </w:tc>
      </w:tr>
      <w:tr>
        <w:trPr>
          <w:tblHeader w:val="false"/>
        </w:trPr>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Risk to you</w:t>
            </w:r>
          </w:p>
        </w:tc>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The pledged asset is at stake if you default</w:t>
            </w:r>
          </w:p>
        </w:tc>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Nothing pledged, but default damages your credit record and invites recovery action</w:t>
            </w:r>
          </w:p>
        </w:tc>
      </w:tr>
      <w:tr>
        <w:trPr>
          <w:tblHeader w:val="false"/>
        </w:trPr>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What approval turns on</w:t>
            </w:r>
          </w:p>
        </w:tc>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Asset value and clear title, alongside your income and credit history</w:t>
            </w:r>
          </w:p>
        </w:tc>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Income, employment, credit score, existing EMIs</w:t>
            </w:r>
          </w:p>
        </w:tc>
      </w:tr>
      <w:tr>
        <w:trPr>
          <w:tblHeader w:val="false"/>
        </w:trPr>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Typical purpose</w:t>
            </w:r>
          </w:p>
        </w:tc>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Large or long-dated needs such as business expansion or a property purchase</w:t>
            </w:r>
          </w:p>
        </w:tc>
        <w:tc>
          <w:tcPr>
            <w:tcW w:type="pct" w:w="33%"/>
            <w:tcMar>
              <w:top w:type="dxa" w:w="80"/>
              <w:left w:type="dxa" w:w="120"/>
              <w:bottom w:type="dxa" w:w="80"/>
              <w:right w:type="dxa" w:w="120"/>
            </w:tcMar>
          </w:tcPr>
          <w:p>
            <w:pPr>
              <w:spacing w:after="0" w:line="280"/>
            </w:pPr>
            <w:r>
              <w:rPr>
                <w:rFonts w:ascii="Calibri" w:cs="Calibri" w:eastAsia="Calibri" w:hAnsi="Calibri"/>
                <w:color w:val="1A1A1A"/>
                <w:sz w:val="21"/>
                <w:szCs w:val="21"/>
              </w:rPr>
              <w:t xml:space="preserve">Shorter, immediate needs such as a medical bill or a wedding</w:t>
            </w:r>
          </w:p>
        </w:tc>
      </w:tr>
    </w:tbl>
    <w:p>
      <w:pPr>
        <w:spacing w:after="240"/>
      </w:pPr>
      <w:r>
        <w:t xml:space="preserve"/>
      </w:r>
    </w:p>
    <w:p>
      <w:pPr>
        <w:spacing w:after="160" w:line="300"/>
      </w:pPr>
      <w:r>
        <w:rPr>
          <w:rFonts w:ascii="Calibri" w:cs="Calibri" w:eastAsia="Calibri" w:hAnsi="Calibri"/>
          <w:color w:val="1A1A1A"/>
          <w:sz w:val="22"/>
          <w:szCs w:val="22"/>
        </w:rPr>
        <w:t xml:space="preserve">Personal loans are generally unsecured. Nothing is pledged, so the lender prices that risk into the rate and reads your repayment history a good deal more closely instead. That is the whole trade. No asset on the line, usually a shorter tenure, and a rate that sits above what the same amount would cost you against property.</w:t>
      </w:r>
    </w:p>
    <w:p>
      <w:pPr>
        <w:pStyle w:val="Heading2"/>
        <w:spacing w:after="160" w:before="400"/>
      </w:pPr>
      <w:r>
        <w:rPr>
          <w:rFonts w:ascii="Calibri" w:cs="Calibri" w:eastAsia="Calibri" w:hAnsi="Calibri"/>
          <w:b/>
          <w:bCs/>
          <w:color w:val="0F2E4C"/>
          <w:sz w:val="30"/>
          <w:szCs w:val="30"/>
        </w:rPr>
        <w:t xml:space="preserve">Why Do Lenders Ask for Collateral?</w:t>
      </w:r>
    </w:p>
    <w:p>
      <w:pPr>
        <w:spacing w:after="160" w:line="300"/>
      </w:pPr>
      <w:r>
        <w:rPr>
          <w:rFonts w:ascii="Calibri" w:cs="Calibri" w:eastAsia="Calibri" w:hAnsi="Calibri"/>
          <w:color w:val="1A1A1A"/>
          <w:sz w:val="22"/>
          <w:szCs w:val="22"/>
        </w:rPr>
        <w:t xml:space="preserve">Collateral lowers the lender's credit risk. Holding a claim over something real shrinks the loss if a loan goes bad, which is why secured borrowing tends to come with larger sanctioned amounts, longer tenures and rates below the unsecured equivalent. All of it subject to the lender's policy.</w:t>
      </w:r>
    </w:p>
    <w:p>
      <w:pPr>
        <w:spacing w:after="160" w:line="300"/>
      </w:pPr>
      <w:r>
        <w:rPr>
          <w:rFonts w:ascii="Calibri" w:cs="Calibri" w:eastAsia="Calibri" w:hAnsi="Calibri"/>
          <w:color w:val="1A1A1A"/>
          <w:sz w:val="22"/>
          <w:szCs w:val="22"/>
        </w:rPr>
        <w:t xml:space="preserve">None of that makes approval automatic, and you should be wary of anyone who implies it does. A pledged asset with a disputed title is worth very little to a lender. An applicant who cannot show repayment capacity still gets declined. Collateral shapes the terms you may be offered rather than replacing the assessment behind them.</w:t>
      </w:r>
    </w:p>
    <w:p>
      <w:pPr>
        <w:pStyle w:val="Heading2"/>
        <w:spacing w:after="160" w:before="400"/>
      </w:pPr>
      <w:r>
        <w:rPr>
          <w:rFonts w:ascii="Calibri" w:cs="Calibri" w:eastAsia="Calibri" w:hAnsi="Calibri"/>
          <w:b/>
          <w:bCs/>
          <w:color w:val="0F2E4C"/>
          <w:sz w:val="30"/>
          <w:szCs w:val="30"/>
        </w:rPr>
        <w:t xml:space="preserve">What Happens to Collateral After Loan Repayment?</w:t>
      </w:r>
    </w:p>
    <w:p>
      <w:pPr>
        <w:spacing w:after="160" w:line="300"/>
      </w:pPr>
      <w:r>
        <w:rPr>
          <w:rFonts w:ascii="Calibri" w:cs="Calibri" w:eastAsia="Calibri" w:hAnsi="Calibri"/>
          <w:color w:val="1A1A1A"/>
          <w:sz w:val="22"/>
          <w:szCs w:val="22"/>
        </w:rPr>
        <w:t xml:space="preserve">Your lender's charge comes off once you have repaid in full and the formalities are done.</w:t>
      </w:r>
    </w:p>
    <w:p>
      <w:pPr>
        <w:spacing w:after="160" w:line="300"/>
      </w:pPr>
      <w:r>
        <w:rPr>
          <w:rFonts w:ascii="Calibri" w:cs="Calibri" w:eastAsia="Calibri" w:hAnsi="Calibri"/>
          <w:color w:val="1A1A1A"/>
          <w:sz w:val="22"/>
          <w:szCs w:val="22"/>
        </w:rPr>
        <w:t xml:space="preserve">RBI told every bank and NBFC to return original movable and immovable property documents within 30 days of full repayment or settlement, for cases falling due from 1 December 2023, and to pay the borrower ₹5,000 for each day of delay after that. Collect your no-dues certificate and check the charge has actually been removed. That last step differs by asset, and a vehicle in particular needs the hypothecation lifted at the RTO before the paperwork is really finished.</w:t>
      </w:r>
    </w:p>
    <w:p>
      <w:pPr>
        <w:pStyle w:val="Heading2"/>
        <w:spacing w:after="160" w:before="400"/>
      </w:pPr>
      <w:r>
        <w:rPr>
          <w:rFonts w:ascii="Calibri" w:cs="Calibri" w:eastAsia="Calibri" w:hAnsi="Calibri"/>
          <w:b/>
          <w:bCs/>
          <w:color w:val="0F2E4C"/>
          <w:sz w:val="30"/>
          <w:szCs w:val="30"/>
        </w:rPr>
        <w:t xml:space="preserve">Do Personal Loans Require Collateral?</w:t>
      </w:r>
    </w:p>
    <w:p>
      <w:pPr>
        <w:spacing w:after="160" w:line="300"/>
      </w:pPr>
      <w:r>
        <w:rPr>
          <w:rFonts w:ascii="Calibri" w:cs="Calibri" w:eastAsia="Calibri" w:hAnsi="Calibri"/>
          <w:color w:val="1A1A1A"/>
          <w:sz w:val="22"/>
          <w:szCs w:val="22"/>
        </w:rPr>
        <w:t xml:space="preserve">No. A personal loan is unsecured, so nothing is pledged and no valuation happens, which is why the money moves quickly.</w:t>
      </w:r>
    </w:p>
    <w:p>
      <w:pPr>
        <w:spacing w:after="160" w:line="300"/>
      </w:pPr>
      <w:r>
        <w:rPr>
          <w:rFonts w:ascii="Calibri" w:cs="Calibri" w:eastAsia="Calibri" w:hAnsi="Calibri"/>
          <w:color w:val="1A1A1A"/>
          <w:sz w:val="22"/>
          <w:szCs w:val="22"/>
        </w:rPr>
        <w:t xml:space="preserve">Your lender reads you instead. Net monthly income, how settled the job is, credit score and repayment record, and how much of your salary is already spoken for by existing EMIs. Hero FinCorp's </w:t>
      </w:r>
      <w:hyperlink w:history="1" r:id="rIdufwbzgcmwrzrlsejijmq4">
        <w:r>
          <w:rPr>
            <w:rFonts w:ascii="Calibri" w:cs="Calibri" w:eastAsia="Calibri" w:hAnsi="Calibri"/>
            <w:color w:val="0B5FAE"/>
            <w:sz w:val="22"/>
            <w:szCs w:val="22"/>
            <w:u w:val="single"/>
          </w:rPr>
          <w:t xml:space="preserve">personal loan eligibility</w:t>
        </w:r>
      </w:hyperlink>
      <w:r>
        <w:rPr>
          <w:rFonts w:ascii="Calibri" w:cs="Calibri" w:eastAsia="Calibri" w:hAnsi="Calibri"/>
          <w:color w:val="1A1A1A"/>
          <w:sz w:val="22"/>
          <w:szCs w:val="22"/>
        </w:rPr>
        <w:t xml:space="preserve"> calculator gives you an indicative figure in about a minute, and the </w:t>
      </w:r>
      <w:hyperlink w:history="1" r:id="rId5i5z-mto6qx_sp-evbaa5">
        <w:r>
          <w:rPr>
            <w:rFonts w:ascii="Calibri" w:cs="Calibri" w:eastAsia="Calibri" w:hAnsi="Calibri"/>
            <w:color w:val="0B5FAE"/>
            <w:sz w:val="22"/>
            <w:szCs w:val="22"/>
            <w:u w:val="single"/>
          </w:rPr>
          <w:t xml:space="preserve">personal loan interest rates</w:t>
        </w:r>
      </w:hyperlink>
      <w:r>
        <w:rPr>
          <w:rFonts w:ascii="Calibri" w:cs="Calibri" w:eastAsia="Calibri" w:hAnsi="Calibri"/>
          <w:color w:val="1A1A1A"/>
          <w:sz w:val="22"/>
          <w:szCs w:val="22"/>
        </w:rPr>
        <w:t xml:space="preserve"> page sets out what the borrowing costs. Since 1 October 2024, RBI has required every lender to give you a Key Facts Statement carrying the annual percentage rate and all charges before you sign. Compare that sheet, not the headline rate.</w:t>
      </w:r>
    </w:p>
    <w:p>
      <w:pPr>
        <w:pStyle w:val="Heading2"/>
        <w:spacing w:after="160" w:before="400"/>
      </w:pPr>
      <w:r>
        <w:rPr>
          <w:rFonts w:ascii="Calibri" w:cs="Calibri" w:eastAsia="Calibri" w:hAnsi="Calibri"/>
          <w:b/>
          <w:bCs/>
          <w:color w:val="0F2E4C"/>
          <w:sz w:val="30"/>
          <w:szCs w:val="30"/>
        </w:rPr>
        <w:t xml:space="preserve">Frequently Asked Questions About Collateral</w:t>
      </w:r>
    </w:p>
    <w:p>
      <w:pPr>
        <w:pStyle w:val="Heading3"/>
        <w:spacing w:after="160" w:before="300"/>
      </w:pPr>
      <w:r>
        <w:rPr>
          <w:rFonts w:ascii="Calibri" w:cs="Calibri" w:eastAsia="Calibri" w:hAnsi="Calibri"/>
          <w:b/>
          <w:bCs/>
          <w:color w:val="0F2E4C"/>
          <w:sz w:val="25"/>
          <w:szCs w:val="25"/>
        </w:rPr>
        <w:t xml:space="preserve">What Are Examples of Collateral?</w:t>
      </w:r>
    </w:p>
    <w:p>
      <w:pPr>
        <w:spacing w:after="160" w:line="300"/>
      </w:pPr>
      <w:r>
        <w:rPr>
          <w:rFonts w:ascii="Calibri" w:cs="Calibri" w:eastAsia="Calibri" w:hAnsi="Calibri"/>
          <w:color w:val="1A1A1A"/>
          <w:sz w:val="22"/>
          <w:szCs w:val="22"/>
        </w:rPr>
        <w:t xml:space="preserve">Property, gold, vehicles, fixed deposits and certain securities.</w:t>
      </w:r>
    </w:p>
    <w:p>
      <w:pPr>
        <w:pStyle w:val="Heading3"/>
        <w:spacing w:after="160" w:before="300"/>
      </w:pPr>
      <w:r>
        <w:rPr>
          <w:rFonts w:ascii="Calibri" w:cs="Calibri" w:eastAsia="Calibri" w:hAnsi="Calibri"/>
          <w:b/>
          <w:bCs/>
          <w:color w:val="0F2E4C"/>
          <w:sz w:val="25"/>
          <w:szCs w:val="25"/>
        </w:rPr>
        <w:t xml:space="preserve">Is Collateral Mandatory for Every Loan?</w:t>
      </w:r>
    </w:p>
    <w:p>
      <w:pPr>
        <w:spacing w:after="160" w:line="300"/>
      </w:pPr>
      <w:r>
        <w:rPr>
          <w:rFonts w:ascii="Calibri" w:cs="Calibri" w:eastAsia="Calibri" w:hAnsi="Calibri"/>
          <w:color w:val="1A1A1A"/>
          <w:sz w:val="22"/>
          <w:szCs w:val="22"/>
        </w:rPr>
        <w:t xml:space="preserve">No. Only secured loans need it.</w:t>
      </w:r>
    </w:p>
    <w:p>
      <w:pPr>
        <w:pStyle w:val="Heading3"/>
        <w:spacing w:after="160" w:before="300"/>
      </w:pPr>
      <w:r>
        <w:rPr>
          <w:rFonts w:ascii="Calibri" w:cs="Calibri" w:eastAsia="Calibri" w:hAnsi="Calibri"/>
          <w:b/>
          <w:bCs/>
          <w:color w:val="0F2E4C"/>
          <w:sz w:val="25"/>
          <w:szCs w:val="25"/>
        </w:rPr>
        <w:t xml:space="preserve">What Happens to Collateral if a Borrower Defaults?</w:t>
      </w:r>
    </w:p>
    <w:p>
      <w:pPr>
        <w:spacing w:after="160" w:line="300"/>
      </w:pPr>
      <w:r>
        <w:rPr>
          <w:rFonts w:ascii="Calibri" w:cs="Calibri" w:eastAsia="Calibri" w:hAnsi="Calibri"/>
          <w:color w:val="1A1A1A"/>
          <w:sz w:val="22"/>
          <w:szCs w:val="22"/>
        </w:rPr>
        <w:t xml:space="preserve">Your lender can enforce its security under the loan agreement and the applicable law, which may run as far as selling the asset. Notices reach you well before that point.</w:t>
      </w:r>
    </w:p>
    <w:p>
      <w:pPr>
        <w:pStyle w:val="Heading3"/>
        <w:spacing w:after="160" w:before="300"/>
      </w:pPr>
      <w:r>
        <w:rPr>
          <w:rFonts w:ascii="Calibri" w:cs="Calibri" w:eastAsia="Calibri" w:hAnsi="Calibri"/>
          <w:b/>
          <w:bCs/>
          <w:color w:val="0F2E4C"/>
          <w:sz w:val="25"/>
          <w:szCs w:val="25"/>
        </w:rPr>
        <w:t xml:space="preserve">Can Property Be Used as Collateral for a Loan?</w:t>
      </w:r>
    </w:p>
    <w:p>
      <w:pPr>
        <w:spacing w:after="160" w:line="300"/>
      </w:pPr>
      <w:r>
        <w:rPr>
          <w:rFonts w:ascii="Calibri" w:cs="Calibri" w:eastAsia="Calibri" w:hAnsi="Calibri"/>
          <w:color w:val="1A1A1A"/>
          <w:sz w:val="22"/>
          <w:szCs w:val="22"/>
        </w:rPr>
        <w:t xml:space="preserve">Yes, residential and commercial both. Check the </w:t>
      </w:r>
      <w:hyperlink w:history="1" r:id="rId1wh11nkq7qwizntiti6xh">
        <w:r>
          <w:rPr>
            <w:rFonts w:ascii="Calibri" w:cs="Calibri" w:eastAsia="Calibri" w:hAnsi="Calibri"/>
            <w:color w:val="0B5FAE"/>
            <w:sz w:val="22"/>
            <w:szCs w:val="22"/>
            <w:u w:val="single"/>
          </w:rPr>
          <w:t xml:space="preserve">documents required for loan against property</w:t>
        </w:r>
      </w:hyperlink>
      <w:r>
        <w:rPr>
          <w:rFonts w:ascii="Calibri" w:cs="Calibri" w:eastAsia="Calibri" w:hAnsi="Calibri"/>
          <w:color w:val="1A1A1A"/>
          <w:sz w:val="22"/>
          <w:szCs w:val="22"/>
        </w:rPr>
        <w:t xml:space="preserve"> first, because incomplete title papers are the usual reason these files stall.</w:t>
      </w:r>
    </w:p>
    <w:p>
      <w:pPr>
        <w:pStyle w:val="Heading3"/>
        <w:spacing w:after="160" w:before="300"/>
      </w:pPr>
      <w:r>
        <w:rPr>
          <w:rFonts w:ascii="Calibri" w:cs="Calibri" w:eastAsia="Calibri" w:hAnsi="Calibri"/>
          <w:b/>
          <w:bCs/>
          <w:color w:val="0F2E4C"/>
          <w:sz w:val="25"/>
          <w:szCs w:val="25"/>
        </w:rPr>
        <w:t xml:space="preserve">Can Gold Be Used as Collateral?</w:t>
      </w:r>
    </w:p>
    <w:p>
      <w:pPr>
        <w:spacing w:after="160" w:line="300"/>
      </w:pPr>
      <w:r>
        <w:rPr>
          <w:rFonts w:ascii="Calibri" w:cs="Calibri" w:eastAsia="Calibri" w:hAnsi="Calibri"/>
          <w:color w:val="1A1A1A"/>
          <w:sz w:val="22"/>
          <w:szCs w:val="22"/>
        </w:rPr>
        <w:t xml:space="preserve">Yes, against a gold loan, subject to the lender's purity and valuation norms.</w:t>
      </w:r>
    </w:p>
    <w:p>
      <w:pPr>
        <w:pStyle w:val="Heading3"/>
        <w:spacing w:after="160" w:before="300"/>
      </w:pPr>
      <w:r>
        <w:rPr>
          <w:rFonts w:ascii="Calibri" w:cs="Calibri" w:eastAsia="Calibri" w:hAnsi="Calibri"/>
          <w:b/>
          <w:bCs/>
          <w:color w:val="0F2E4C"/>
          <w:sz w:val="25"/>
          <w:szCs w:val="25"/>
        </w:rPr>
        <w:t xml:space="preserve">When Is Collateral Released After Loan Repayment?</w:t>
      </w:r>
    </w:p>
    <w:p>
      <w:pPr>
        <w:spacing w:after="160" w:line="300"/>
      </w:pPr>
      <w:r>
        <w:rPr>
          <w:rFonts w:ascii="Calibri" w:cs="Calibri" w:eastAsia="Calibri" w:hAnsi="Calibri"/>
          <w:color w:val="1A1A1A"/>
          <w:sz w:val="22"/>
          <w:szCs w:val="22"/>
        </w:rPr>
        <w:t xml:space="preserve">Within 30 days of full repayment, under RBI's rules.</w:t>
      </w:r>
    </w:p>
    <w:p>
      <w:pPr>
        <w:pStyle w:val="Heading3"/>
        <w:spacing w:after="160" w:before="300"/>
      </w:pPr>
      <w:r>
        <w:rPr>
          <w:rFonts w:ascii="Calibri" w:cs="Calibri" w:eastAsia="Calibri" w:hAnsi="Calibri"/>
          <w:b/>
          <w:bCs/>
          <w:color w:val="0F2E4C"/>
          <w:sz w:val="25"/>
          <w:szCs w:val="25"/>
        </w:rPr>
        <w:t xml:space="preserve">Can I Get a Loan Without Collateral?</w:t>
      </w:r>
    </w:p>
    <w:p>
      <w:pPr>
        <w:spacing w:after="160" w:line="300"/>
      </w:pPr>
      <w:r>
        <w:rPr>
          <w:rFonts w:ascii="Calibri" w:cs="Calibri" w:eastAsia="Calibri" w:hAnsi="Calibri"/>
          <w:color w:val="1A1A1A"/>
          <w:sz w:val="22"/>
          <w:szCs w:val="22"/>
        </w:rPr>
        <w:t xml:space="preserve">Yes. A personal loan needs no security at all.</w:t>
      </w:r>
    </w:p>
    <w:p>
      <w:pPr>
        <w:pStyle w:val="Heading3"/>
        <w:spacing w:after="160" w:before="300"/>
      </w:pPr>
      <w:r>
        <w:rPr>
          <w:rFonts w:ascii="Calibri" w:cs="Calibri" w:eastAsia="Calibri" w:hAnsi="Calibri"/>
          <w:b/>
          <w:bCs/>
          <w:color w:val="0F2E4C"/>
          <w:sz w:val="25"/>
          <w:szCs w:val="25"/>
        </w:rPr>
        <w:t xml:space="preserve">What Factors Do Lenders Consider Besides Collateral?</w:t>
      </w:r>
    </w:p>
    <w:p>
      <w:pPr>
        <w:spacing w:after="160" w:line="300"/>
      </w:pPr>
      <w:r>
        <w:rPr>
          <w:rFonts w:ascii="Calibri" w:cs="Calibri" w:eastAsia="Calibri" w:hAnsi="Calibri"/>
          <w:color w:val="1A1A1A"/>
          <w:sz w:val="22"/>
          <w:szCs w:val="22"/>
        </w:rPr>
        <w:t xml:space="preserve">Income, employment stability, credit score, existing EMIs and your repayment record.</w:t>
      </w:r>
    </w:p>
    <w:p>
      <w:pPr>
        <w:pStyle w:val="Heading2"/>
        <w:spacing w:after="160" w:before="400"/>
      </w:pPr>
      <w:r>
        <w:rPr>
          <w:rFonts w:ascii="Calibri" w:cs="Calibri" w:eastAsia="Calibri" w:hAnsi="Calibri"/>
          <w:b/>
          <w:bCs/>
          <w:color w:val="0F2E4C"/>
          <w:sz w:val="30"/>
          <w:szCs w:val="30"/>
        </w:rPr>
        <w:t xml:space="preserve">Borrowing Without Pledging an Asset</w:t>
      </w:r>
    </w:p>
    <w:p>
      <w:pPr>
        <w:spacing w:after="160" w:line="300"/>
      </w:pPr>
      <w:r>
        <w:rPr>
          <w:rFonts w:ascii="Calibri" w:cs="Calibri" w:eastAsia="Calibri" w:hAnsi="Calibri"/>
          <w:color w:val="1A1A1A"/>
          <w:sz w:val="22"/>
          <w:szCs w:val="22"/>
        </w:rPr>
        <w:t xml:space="preserve">Collateral buys you size and time. It also puts something you own on the line, and it slows the process down while the asset gets valued and the title gets checked. For a bill that has to be settled this month, that trade rarely makes sense.</w:t>
      </w:r>
    </w:p>
    <w:p>
      <w:pPr>
        <w:spacing w:after="160" w:line="300"/>
      </w:pPr>
      <w:r>
        <w:rPr>
          <w:rFonts w:ascii="Calibri" w:cs="Calibri" w:eastAsia="Calibri" w:hAnsi="Calibri"/>
          <w:color w:val="1A1A1A"/>
          <w:sz w:val="22"/>
          <w:szCs w:val="22"/>
        </w:rPr>
        <w:t xml:space="preserve">If the amount is modest and the need is immediate, unsecured is usually the better fit. </w:t>
      </w:r>
      <w:hyperlink w:history="1" r:id="rIdqxchirplvoznetqdqogaa">
        <w:r>
          <w:rPr>
            <w:rFonts w:ascii="Calibri" w:cs="Calibri" w:eastAsia="Calibri" w:hAnsi="Calibri"/>
            <w:color w:val="0B5FAE"/>
            <w:sz w:val="22"/>
            <w:szCs w:val="22"/>
            <w:u w:val="single"/>
          </w:rPr>
          <w:t xml:space="preserve">Apply for a Hero FinCorp personal loan</w:t>
        </w:r>
      </w:hyperlink>
      <w:r>
        <w:rPr>
          <w:rFonts w:ascii="Calibri" w:cs="Calibri" w:eastAsia="Calibri" w:hAnsi="Calibri"/>
          <w:color w:val="1A1A1A"/>
          <w:sz w:val="22"/>
          <w:szCs w:val="22"/>
        </w:rPr>
        <w:t xml:space="preserve"> and check what you qualify for, with nothing pledged.</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gxl2zlboovug12wicd5" Type="http://schemas.openxmlformats.org/officeDocument/2006/relationships/hyperlink" Target="https://www.herofincorp.com/personal-loans" TargetMode="External"/><Relationship Id="rIddzkrsk-2atej19q13fzuk" Type="http://schemas.openxmlformats.org/officeDocument/2006/relationships/hyperlink" Target="https://www.pexels.com/photo/real-estate-keys-and-documents-with-house-models-34135038/" TargetMode="External"/><Relationship Id="rIdc5-48wtobfcaudw4v9m2s" Type="http://schemas.openxmlformats.org/officeDocument/2006/relationships/hyperlink" Target="https://www.herofincorp.com/loan-against-property" TargetMode="External"/><Relationship Id="rIdjy0gddrml5butx-va0zyf" Type="http://schemas.openxmlformats.org/officeDocument/2006/relationships/hyperlink" Target="https://www.herofincorp.com/loan-against-property-eligibility" TargetMode="External"/><Relationship Id="rIdgvshfuvobsxluontvvrma" Type="http://schemas.openxmlformats.org/officeDocument/2006/relationships/hyperlink" Target="https://www.pexels.com/photo/gold-necklaces-hanging-on-jewelry-stand-7679654/" TargetMode="External"/><Relationship Id="rIdufwbzgcmwrzrlsejijmq4" Type="http://schemas.openxmlformats.org/officeDocument/2006/relationships/hyperlink" Target="https://www.herofincorp.com/personal-loan-eligibility" TargetMode="External"/><Relationship Id="rId5i5z-mto6qx_sp-evbaa5" Type="http://schemas.openxmlformats.org/officeDocument/2006/relationships/hyperlink" Target="https://www.herofincorp.com/personal-loan-interest-rates" TargetMode="External"/><Relationship Id="rId1wh11nkq7qwizntiti6xh" Type="http://schemas.openxmlformats.org/officeDocument/2006/relationships/hyperlink" Target="https://www.herofincorp.com/loan-against-property-documents" TargetMode="External"/><Relationship Id="rIdqxchirplvoznetqdqogaa" Type="http://schemas.openxmlformats.org/officeDocument/2006/relationships/hyperlink" Target="https://loans.apps.herofincorp.com/en/personal-loan?utm_source=website&amp;utm_medium=organic&amp;utm_campaign=Blogsorganic" TargetMode="External"/><Relationship Id="rId7" Type="http://schemas.openxmlformats.org/officeDocument/2006/relationships/image" Target="media/2c356f02616fef06d4a1653b9a8cf96ceaf4bd3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Collateral? Meaning, Types and How It Works</dc:title>
  <dc:creator>Hero FinCorp Blog</dc:creator>
  <cp:lastModifiedBy>Un-named</cp:lastModifiedBy>
  <cp:revision>1</cp:revision>
  <dcterms:created xsi:type="dcterms:W3CDTF">2026-08-31T08:53:04.176Z</dcterms:created>
  <dcterms:modified xsi:type="dcterms:W3CDTF">2026-08-31T08:53:04.190Z</dcterms:modified>
</cp:coreProperties>
</file>

<file path=docProps/custom.xml><?xml version="1.0" encoding="utf-8"?>
<Properties xmlns="http://schemas.openxmlformats.org/officeDocument/2006/custom-properties" xmlns:vt="http://schemas.openxmlformats.org/officeDocument/2006/docPropsVTypes"/>
</file>