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b/>
          <w:bCs/>
          <w:color w:val="0F2E4C"/>
          <w:sz w:val="40"/>
          <w:szCs w:val="40"/>
          <w:rFonts w:ascii="Calibri" w:cs="Calibri" w:eastAsia="Calibri" w:hAnsi="Calibri"/>
        </w:rPr>
        <w:t xml:space="preserve">17 Years of DACH Visibility Data: What the OVI Index Shows About Who Wins and Why</w:t>
      </w:r>
    </w:p>
    <w:p>
      <w:pPr>
        <w:spacing w:after="160" w:line="300"/>
      </w:pPr>
      <w:r>
        <w:rPr>
          <w:color w:val="1A1A1A"/>
          <w:sz w:val="22"/>
          <w:szCs w:val="22"/>
          <w:rFonts w:ascii="Calibri" w:cs="Calibri" w:eastAsia="Calibri" w:hAnsi="Calibri"/>
        </w:rPr>
        <w:t xml:space="preserve">Since 2009 the OVI index has scored the same 500,000 German keywords every week, and the pattern barely changes. Domains that rank broadly on high-volume terms hold their visibility through every core update. Domains built on one narrow tactic lose it in a single week. Since 2025, ranking and getting the click have stopped being the same thing.</w:t>
      </w:r>
    </w:p>
    <w:p>
      <w:pPr>
        <w:spacing w:before="260" w:after="60"/>
        <w:jc w:val="center"/>
      </w:pPr>
      <w:r>
        <w:drawing>
          <wp:inline distT="0" distB="0" distL="0" distR="0">
            <wp:extent cx="4381500" cy="2466975"/>
            <wp:effectExtent t="0" r="0" b="0" l="0"/>
            <wp:docPr id="1" name="Image 1" descr="Line graph of visibility over time displayed on a laptop screen"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1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Line graph of visibility over time displayed on a laptop screen</w:t>
      </w:r>
    </w:p>
    <w:p>
      <w:pPr>
        <w:spacing w:after="300"/>
        <w:jc w:val="center"/>
      </w:pPr>
      <w:hyperlink w:history="1" r:id="rIdaqkqof1okyl5j_bm37zdc">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Key Takeaways</w:t>
      </w:r>
    </w:p>
    <w:p>
      <w:pPr>
        <w:pStyle w:val="ListParagraph"/>
        <w:numPr>
          <w:ilvl w:val="0"/>
          <w:numId w:val="2"/>
        </w:numPr>
        <w:spacing w:after="120" w:line="300"/>
      </w:pPr>
      <w:r>
        <w:rPr>
          <w:color w:val="1A1A1A"/>
          <w:sz w:val="22"/>
          <w:szCs w:val="22"/>
          <w:rFonts w:ascii="Calibri" w:cs="Calibri" w:eastAsia="Calibri" w:hAnsi="Calibri"/>
        </w:rPr>
        <w:t xml:space="preserve">Same keyword base for Google Germany since 2009, so a 2011 curve and a 2026 curve are comparable at all.</w:t>
      </w:r>
    </w:p>
    <w:p>
      <w:pPr>
        <w:pStyle w:val="ListParagraph"/>
        <w:numPr>
          <w:ilvl w:val="0"/>
          <w:numId w:val="2"/>
        </w:numPr>
        <w:spacing w:after="120" w:line="300"/>
      </w:pPr>
      <w:r>
        <w:rPr>
          <w:color w:val="1A1A1A"/>
          <w:sz w:val="22"/>
          <w:szCs w:val="22"/>
          <w:rFonts w:ascii="Calibri" w:cs="Calibri" w:eastAsia="Calibri" w:hAnsi="Calibri"/>
        </w:rPr>
        <w:t xml:space="preserve">A fourth-place ranking for "photographer" outweighs first place for "photographer Buxtehude". Head terms decide the index.</w:t>
      </w:r>
    </w:p>
    <w:p>
      <w:pPr>
        <w:pStyle w:val="ListParagraph"/>
        <w:numPr>
          <w:ilvl w:val="0"/>
          <w:numId w:val="2"/>
        </w:numPr>
        <w:spacing w:after="120" w:line="300"/>
      </w:pPr>
      <w:r>
        <w:rPr>
          <w:color w:val="1A1A1A"/>
          <w:sz w:val="22"/>
          <w:szCs w:val="22"/>
          <w:rFonts w:ascii="Calibri" w:cs="Calibri" w:eastAsia="Calibri" w:hAnsi="Calibri"/>
        </w:rPr>
        <w:t xml:space="preserve">Winners look the same every year, broad and trusted. So do the losers.</w:t>
      </w:r>
    </w:p>
    <w:p>
      <w:pPr>
        <w:pStyle w:val="ListParagraph"/>
        <w:numPr>
          <w:ilvl w:val="0"/>
          <w:numId w:val="2"/>
        </w:numPr>
        <w:spacing w:after="120" w:line="300"/>
      </w:pPr>
      <w:r>
        <w:rPr>
          <w:color w:val="1A1A1A"/>
          <w:sz w:val="22"/>
          <w:szCs w:val="22"/>
          <w:rFonts w:ascii="Calibri" w:cs="Calibri" w:eastAsia="Calibri" w:hAnsi="Calibri"/>
        </w:rPr>
        <w:t xml:space="preserve">An OVI curve is a staircase whose steps are core updates.</w:t>
      </w:r>
    </w:p>
    <w:p>
      <w:pPr>
        <w:pStyle w:val="ListParagraph"/>
        <w:numPr>
          <w:ilvl w:val="0"/>
          <w:numId w:val="2"/>
        </w:numPr>
        <w:spacing w:after="120" w:line="300"/>
      </w:pPr>
      <w:r>
        <w:rPr>
          <w:color w:val="1A1A1A"/>
          <w:sz w:val="22"/>
          <w:szCs w:val="22"/>
          <w:rFonts w:ascii="Calibri" w:cs="Calibri" w:eastAsia="Calibri" w:hAnsi="Calibri"/>
        </w:rPr>
        <w:t xml:space="preserve">Rankings held and clicks fell in 2025. Read the OVI next to Search Console, not instead of it.</w:t>
      </w:r>
    </w:p>
    <w:p>
      <w:pPr>
        <w:pStyle w:val="Heading2"/>
        <w:spacing w:before="400" w:after="160"/>
      </w:pPr>
      <w:r>
        <w:rPr>
          <w:b/>
          <w:bCs/>
          <w:color w:val="0F2E4C"/>
          <w:sz w:val="30"/>
          <w:szCs w:val="30"/>
          <w:rFonts w:ascii="Calibri" w:cs="Calibri" w:eastAsia="Calibri" w:hAnsi="Calibri"/>
        </w:rPr>
        <w:t xml:space="preserve">What Is the OVI Index, and Why Can It Look Back 17 Years?</w:t>
      </w:r>
    </w:p>
    <w:p>
      <w:pPr>
        <w:spacing w:after="160" w:line="300"/>
      </w:pPr>
      <w:r>
        <w:rPr>
          <w:color w:val="1A1A1A"/>
          <w:sz w:val="22"/>
          <w:szCs w:val="22"/>
          <w:rFonts w:ascii="Calibri" w:cs="Calibri" w:eastAsia="Calibri" w:hAnsi="Calibri"/>
        </w:rPr>
        <w:t xml:space="preserve">Short for Online Value Index, the </w:t>
      </w:r>
      <w:hyperlink w:history="1" r:id="rIds9wbtuuptayvogh0s0keb">
        <w:r>
          <w:rPr>
            <w:u w:val="single"/>
            <w:color w:val="0B5FAE"/>
            <w:sz w:val="22"/>
            <w:szCs w:val="22"/>
            <w:rFonts w:ascii="Calibri" w:cs="Calibri" w:eastAsia="Calibri" w:hAnsi="Calibri"/>
          </w:rPr>
          <w:t xml:space="preserve">OVI</w:t>
        </w:r>
      </w:hyperlink>
      <w:r>
        <w:rPr>
          <w:color w:val="1A1A1A"/>
          <w:sz w:val="22"/>
          <w:szCs w:val="22"/>
          <w:rFonts w:ascii="Calibri" w:cs="Calibri" w:eastAsia="Calibri" w:hAnsi="Calibri"/>
        </w:rPr>
        <w:t xml:space="preserve"> is XOVI's measure of how visible a domain is in Google's organic results. Every week it takes a domain's rankings across a fixed set of 500,000 keywords and weights each one by position, by monthly search volume, by click rate and by how many words are in the query. Those keywords are a cross-section of industries, from shopping and travel through to finance and health, and they are the same ones that have been crawled since data collection started for each country.</w:t>
      </w:r>
    </w:p>
    <w:p>
      <w:pPr>
        <w:spacing w:after="160" w:line="300"/>
      </w:pPr>
      <w:r>
        <w:rPr>
          <w:color w:val="1A1A1A"/>
          <w:sz w:val="22"/>
          <w:szCs w:val="22"/>
          <w:rFonts w:ascii="Calibri" w:cs="Calibri" w:eastAsia="Calibri" w:hAnsi="Calibri"/>
        </w:rPr>
        <w:t xml:space="preserve">That last detail matters. Most visibility indexes swap keywords in and out as search behaviour changes, which quietly breaks the history. Not this one. A keyword only counts if XOVI's crawlers have tracked it continuously since 2009, so when you pull a domain's curve back to the start, you're looking at the same measurement the whole way.</w:t>
      </w:r>
    </w:p>
    <w:p>
      <w:pPr>
        <w:spacing w:after="160" w:line="300"/>
      </w:pPr>
      <w:r>
        <w:rPr>
          <w:color w:val="1A1A1A"/>
          <w:sz w:val="22"/>
          <w:szCs w:val="22"/>
          <w:rFonts w:ascii="Calibri" w:cs="Calibri" w:eastAsia="Calibri" w:hAnsi="Calibri"/>
        </w:rPr>
        <w:t xml:space="preserve">Seventeen years of that is long enough to see who wins and why.</w:t>
      </w:r>
    </w:p>
    <w:p>
      <w:pPr>
        <w:pStyle w:val="Heading2"/>
        <w:spacing w:before="400" w:after="160"/>
      </w:pPr>
      <w:r>
        <w:rPr>
          <w:b/>
          <w:bCs/>
          <w:color w:val="0F2E4C"/>
          <w:sz w:val="30"/>
          <w:szCs w:val="30"/>
          <w:rFonts w:ascii="Calibri" w:cs="Calibri" w:eastAsia="Calibri" w:hAnsi="Calibri"/>
        </w:rPr>
        <w:t xml:space="preserve">Who Wins, and What They Have in Common</w:t>
      </w:r>
    </w:p>
    <w:p>
      <w:pPr>
        <w:spacing w:after="160" w:line="300"/>
      </w:pPr>
      <w:r>
        <w:rPr>
          <w:color w:val="1A1A1A"/>
          <w:sz w:val="22"/>
          <w:szCs w:val="22"/>
          <w:rFonts w:ascii="Calibri" w:cs="Calibri" w:eastAsia="Calibri" w:hAnsi="Calibri"/>
        </w:rPr>
        <w:t xml:space="preserve">Let's be real about what the weighting rewards. Position four on "photographer" is worth more than position one on "photographer Buxtehude". Head terms carry the index, so the domains at the top of the German OVI are the ones that rank on thousands of them at once, which in practice means reference sites and the large marketplaces, with the national publishers close behind. Mostly, the names at the top in 2015 are still the names at the top in 2026.</w:t>
      </w:r>
    </w:p>
    <w:p>
      <w:pPr>
        <w:spacing w:after="160" w:line="300"/>
      </w:pPr>
      <w:r>
        <w:rPr>
          <w:color w:val="1A1A1A"/>
          <w:sz w:val="22"/>
          <w:szCs w:val="22"/>
          <w:rFonts w:ascii="Calibri" w:cs="Calibri" w:eastAsia="Calibri" w:hAnsi="Calibri"/>
        </w:rPr>
        <w:t xml:space="preserve">What they share isn't a tactic. It's breadth and depth on the same domain. A site that covers a topic completely tends to rank on the short queries because it already ranks on the long ones, and its curve tends to step up at core updates rather than down.</w:t>
      </w:r>
    </w:p>
    <w:p>
      <w:pPr>
        <w:spacing w:after="160" w:line="300"/>
      </w:pPr>
      <w:r>
        <w:rPr>
          <w:color w:val="1A1A1A"/>
          <w:sz w:val="22"/>
          <w:szCs w:val="22"/>
          <w:rFonts w:ascii="Calibri" w:cs="Calibri" w:eastAsia="Calibri" w:hAnsi="Calibri"/>
        </w:rPr>
        <w:t xml:space="preserve">Small domains can win too, just not on the headline number. A specialist that owns one topic in Austria will show a modest OVI and a very stable one. Flat and steady beats spiky and higher.</w:t>
      </w:r>
    </w:p>
    <w:p>
      <w:pPr>
        <w:pStyle w:val="Heading2"/>
        <w:spacing w:before="400" w:after="160"/>
      </w:pPr>
      <w:r>
        <w:rPr>
          <w:b/>
          <w:bCs/>
          <w:color w:val="0F2E4C"/>
          <w:sz w:val="30"/>
          <w:szCs w:val="30"/>
          <w:rFonts w:ascii="Calibri" w:cs="Calibri" w:eastAsia="Calibri" w:hAnsi="Calibri"/>
        </w:rPr>
        <w:t xml:space="preserve">Who Loses, and Why It Is Usually the Same Story</w:t>
      </w:r>
    </w:p>
    <w:p>
      <w:pPr>
        <w:spacing w:after="160" w:line="300"/>
      </w:pPr>
      <w:r>
        <w:rPr>
          <w:color w:val="1A1A1A"/>
          <w:sz w:val="22"/>
          <w:szCs w:val="22"/>
          <w:rFonts w:ascii="Calibri" w:cs="Calibri" w:eastAsia="Calibri" w:hAnsi="Calibri"/>
        </w:rPr>
        <w:t xml:space="preserve">Panda in 2011 hit thin content. Penguin in 2012 hit bought links. In August 2018 the core update everybody still calls Medic took out a whole tier of German health and finance affiliates in a week. Google's helpful content updates of 2022 and 2023 went after pages written for the crawler. XOVI's </w:t>
      </w:r>
      <w:hyperlink w:history="1" r:id="rIduqfpqoed5fsatesebmgrl">
        <w:r>
          <w:rPr>
            <w:u w:val="single"/>
            <w:color w:val="0B5FAE"/>
            <w:sz w:val="22"/>
            <w:szCs w:val="22"/>
            <w:rFonts w:ascii="Calibri" w:cs="Calibri" w:eastAsia="Calibri" w:hAnsi="Calibri"/>
          </w:rPr>
          <w:t xml:space="preserve">analysis of the June 2025 core update</w:t>
        </w:r>
      </w:hyperlink>
      <w:r>
        <w:rPr>
          <w:color w:val="1A1A1A"/>
          <w:sz w:val="22"/>
          <w:szCs w:val="22"/>
          <w:rFonts w:ascii="Calibri" w:cs="Calibri" w:eastAsia="Calibri" w:hAnsi="Calibri"/>
        </w:rPr>
        <w:t xml:space="preserve"> named the same two losers in modern form: cookie-cutter affiliate pages and unchecked AI articles.</w:t>
      </w:r>
    </w:p>
    <w:p>
      <w:pPr>
        <w:spacing w:after="160" w:line="300"/>
      </w:pPr>
      <w:r>
        <w:rPr>
          <w:color w:val="1A1A1A"/>
          <w:sz w:val="22"/>
          <w:szCs w:val="22"/>
          <w:rFonts w:ascii="Calibri" w:cs="Calibri" w:eastAsia="Calibri" w:hAnsi="Calibri"/>
        </w:rPr>
        <w:t xml:space="preserve">Five updates across fourteen years, one story.</w:t>
      </w:r>
    </w:p>
    <w:p>
      <w:pPr>
        <w:spacing w:after="160" w:line="300"/>
      </w:pPr>
      <w:r>
        <w:rPr>
          <w:color w:val="1A1A1A"/>
          <w:sz w:val="22"/>
          <w:szCs w:val="22"/>
          <w:rFonts w:ascii="Calibri" w:cs="Calibri" w:eastAsia="Calibri" w:hAnsi="Calibri"/>
        </w:rPr>
        <w:t xml:space="preserve">Every losing domain had its visibility concentrated in one keyword cluster or one tactic, and the update stopped paying for it.</w:t>
      </w:r>
    </w:p>
    <w:p>
      <w:pPr>
        <w:spacing w:after="160" w:line="300"/>
      </w:pPr>
      <w:r>
        <w:rPr>
          <w:color w:val="1A1A1A"/>
          <w:sz w:val="22"/>
          <w:szCs w:val="22"/>
          <w:rFonts w:ascii="Calibri" w:cs="Calibri" w:eastAsia="Calibri" w:hAnsi="Calibri"/>
        </w:rPr>
        <w:t xml:space="preserve">That's the part worth saying to a client plainly. If your OVI dropped after an update, Google didn't break your site. It stopped rewarding something it used to reward, and the curve is telling you what that was.</w:t>
      </w:r>
    </w:p>
    <w:p>
      <w:pPr>
        <w:spacing w:before="260" w:after="60"/>
        <w:jc w:val="center"/>
      </w:pPr>
      <w:r>
        <w:drawing>
          <wp:inline distT="0" distB="0" distL="0" distR="0">
            <wp:extent cx="4381500" cy="2466975"/>
            <wp:effectExtent t="0" r="0" b="0" l="0"/>
            <wp:docPr id="1" name="Image 2" descr="Business data graph on a monitor showing a visibility trend"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2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Business data graph on a monitor showing a visibility trend</w:t>
      </w:r>
    </w:p>
    <w:p>
      <w:pPr>
        <w:spacing w:after="300"/>
        <w:jc w:val="center"/>
      </w:pPr>
      <w:hyperlink w:history="1" r:id="rIdeolsgwmsjystc9lljtj8m">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Why Rankings and Clicks Split in 2025</w:t>
      </w:r>
    </w:p>
    <w:p>
      <w:pPr>
        <w:spacing w:after="160" w:line="300"/>
      </w:pPr>
      <w:r>
        <w:rPr>
          <w:color w:val="1A1A1A"/>
          <w:sz w:val="22"/>
          <w:szCs w:val="22"/>
          <w:rFonts w:ascii="Calibri" w:cs="Calibri" w:eastAsia="Calibri" w:hAnsi="Calibri"/>
        </w:rPr>
        <w:t xml:space="preserve">For sixteen years a rising OVI meant rising traffic. In 2025 that link loosened. AI Overviews reached German results, and XOVI's June 2025 analysis found domains whose rankings held while their clicks fell, because Google was answering the query above the results. </w:t>
      </w:r>
      <w:hyperlink w:history="1" r:id="rIduxc-d-bynw-04nkialclq">
        <w:r>
          <w:rPr>
            <w:u w:val="single"/>
            <w:color w:val="0B5FAE"/>
            <w:sz w:val="22"/>
            <w:szCs w:val="22"/>
            <w:rFonts w:ascii="Calibri" w:cs="Calibri" w:eastAsia="Calibri" w:hAnsi="Calibri"/>
          </w:rPr>
          <w:t xml:space="preserve">Ahrefs measured the same effect</w:t>
        </w:r>
      </w:hyperlink>
      <w:r>
        <w:rPr>
          <w:color w:val="1A1A1A"/>
          <w:sz w:val="22"/>
          <w:szCs w:val="22"/>
          <w:rFonts w:ascii="Calibri" w:cs="Calibri" w:eastAsia="Calibri" w:hAnsi="Calibri"/>
        </w:rPr>
        <w:t xml:space="preserve"> across 300,000 keywords: the top organic result's click-through rate fell from 7.3% to 2.6% where an AI Overview appeared.</w:t>
      </w:r>
    </w:p>
    <w:p>
      <w:pPr>
        <w:spacing w:after="160" w:line="300"/>
      </w:pPr>
      <w:r>
        <w:rPr>
          <w:color w:val="1A1A1A"/>
          <w:sz w:val="22"/>
          <w:szCs w:val="22"/>
          <w:rFonts w:ascii="Calibri" w:cs="Calibri" w:eastAsia="Calibri" w:hAnsi="Calibri"/>
        </w:rPr>
        <w:t xml:space="preserve">Then in September 2025 Google removed the parameter that returned 100 results per request. XOVI </w:t>
      </w:r>
      <w:hyperlink w:history="1" r:id="rId2a5cyg3rfa0b2gyokwhxj">
        <w:r>
          <w:rPr>
            <w:u w:val="single"/>
            <w:color w:val="0B5FAE"/>
            <w:sz w:val="22"/>
            <w:szCs w:val="22"/>
            <w:rFonts w:ascii="Calibri" w:cs="Calibri" w:eastAsia="Calibri" w:hAnsi="Calibri"/>
          </w:rPr>
          <w:t xml:space="preserve">rebuilt its tracking around a daily top 50</w:t>
        </w:r>
      </w:hyperlink>
      <w:r>
        <w:rPr>
          <w:color w:val="1A1A1A"/>
          <w:sz w:val="22"/>
          <w:szCs w:val="22"/>
          <w:rFonts w:ascii="Calibri" w:cs="Calibri" w:eastAsia="Calibri" w:hAnsi="Calibri"/>
        </w:rPr>
        <w:t xml:space="preserve"> rather than cut depth or raise prices, and the OVI kept its history. What the index measures is the ranking layer, and that layer is no longer the whole picture. Read it next to Search Console clicks and, increasingly, next to how AI tools describe the business.</w:t>
      </w:r>
    </w:p>
    <w:p>
      <w:pPr>
        <w:pStyle w:val="Heading2"/>
        <w:spacing w:before="400" w:after="160"/>
      </w:pPr>
      <w:r>
        <w:rPr>
          <w:b/>
          <w:bCs/>
          <w:color w:val="0F2E4C"/>
          <w:sz w:val="30"/>
          <w:szCs w:val="30"/>
          <w:rFonts w:ascii="Calibri" w:cs="Calibri" w:eastAsia="Calibri" w:hAnsi="Calibri"/>
        </w:rPr>
        <w:t xml:space="preserve">How to Read an OVI Curve Without Overreacting</w:t>
      </w:r>
    </w:p>
    <w:p>
      <w:pPr>
        <w:spacing w:after="160" w:line="300"/>
      </w:pPr>
      <w:r>
        <w:rPr>
          <w:color w:val="1A1A1A"/>
          <w:sz w:val="22"/>
          <w:szCs w:val="22"/>
          <w:rFonts w:ascii="Calibri" w:cs="Calibri" w:eastAsia="Calibri" w:hAnsi="Calibri"/>
        </w:rPr>
        <w:t xml:space="preserve">XOVI published a piece in 2018 called </w:t>
      </w:r>
      <w:hyperlink w:history="1" r:id="rIdnwrm7k7dsaayvyxaxrtus">
        <w:r>
          <w:rPr>
            <w:u w:val="single"/>
            <w:color w:val="0B5FAE"/>
            <w:sz w:val="22"/>
            <w:szCs w:val="22"/>
            <w:rFonts w:ascii="Calibri" w:cs="Calibri" w:eastAsia="Calibri" w:hAnsi="Calibri"/>
          </w:rPr>
          <w:t xml:space="preserve">Keeping a Cool Head with Google Updates</w:t>
        </w:r>
      </w:hyperlink>
      <w:r>
        <w:rPr>
          <w:color w:val="1A1A1A"/>
          <w:sz w:val="22"/>
          <w:szCs w:val="22"/>
          <w:rFonts w:ascii="Calibri" w:cs="Calibri" w:eastAsia="Calibri" w:hAnsi="Calibri"/>
        </w:rPr>
        <w:t xml:space="preserve">, and the advice hasn't dated. Early winners-and-losers lists are noise. Wait for the rollout to finish, which is two to three weeks, before you conclude anything.</w:t>
      </w:r>
    </w:p>
    <w:p>
      <w:pPr>
        <w:spacing w:after="160" w:line="300"/>
      </w:pPr>
      <w:r>
        <w:rPr>
          <w:color w:val="1A1A1A"/>
          <w:sz w:val="22"/>
          <w:szCs w:val="22"/>
          <w:rFonts w:ascii="Calibri" w:cs="Calibri" w:eastAsia="Calibri" w:hAnsi="Calibri"/>
        </w:rPr>
        <w:t xml:space="preserve">Then work out what moved. Put the domain in </w:t>
      </w:r>
      <w:hyperlink w:history="1" r:id="rIdp7ujbpdi8odyttpsvqs2_">
        <w:r>
          <w:rPr>
            <w:u w:val="single"/>
            <w:color w:val="0B5FAE"/>
            <w:sz w:val="22"/>
            <w:szCs w:val="22"/>
            <w:rFonts w:ascii="Calibri" w:cs="Calibri" w:eastAsia="Calibri" w:hAnsi="Calibri"/>
          </w:rPr>
          <w:t xml:space="preserve">OVI Analysis</w:t>
        </w:r>
      </w:hyperlink>
      <w:r>
        <w:rPr>
          <w:color w:val="1A1A1A"/>
          <w:sz w:val="22"/>
          <w:szCs w:val="22"/>
          <w:rFonts w:ascii="Calibri" w:cs="Calibri" w:eastAsia="Calibri" w:hAnsi="Calibri"/>
        </w:rPr>
        <w:t xml:space="preserve"> against up to 100 competitors in the same segment, because a drop everyone shared is a market shift and a drop you took alone is yours. Next, find which keyword clusters moved, since the cluster names the cause faster than the total does. Last, put the curve in the client's </w:t>
      </w:r>
      <w:hyperlink w:history="1" r:id="rId_2fyxgu7gzh-l0cqftji2">
        <w:r>
          <w:rPr>
            <w:u w:val="single"/>
            <w:color w:val="0B5FAE"/>
            <w:sz w:val="22"/>
            <w:szCs w:val="22"/>
            <w:rFonts w:ascii="Calibri" w:cs="Calibri" w:eastAsia="Calibri" w:hAnsi="Calibri"/>
          </w:rPr>
          <w:t xml:space="preserve">white-label report</w:t>
        </w:r>
      </w:hyperlink>
      <w:r>
        <w:rPr>
          <w:color w:val="1A1A1A"/>
          <w:sz w:val="22"/>
          <w:szCs w:val="22"/>
          <w:rFonts w:ascii="Calibri" w:cs="Calibri" w:eastAsia="Calibri" w:hAnsi="Calibri"/>
        </w:rPr>
        <w:t xml:space="preserve"> with a sentence of interpretation, because a chart without one gets read as a verdict.</w:t>
      </w:r>
    </w:p>
    <w:p>
      <w:pPr>
        <w:spacing w:before="260" w:after="60"/>
        <w:jc w:val="center"/>
      </w:pPr>
      <w:r>
        <w:drawing>
          <wp:inline distT="0" distB="0" distL="0" distR="0">
            <wp:extent cx="4381500" cy="2466975"/>
            <wp:effectExtent t="0" r="0" b="0" l="0"/>
            <wp:docPr id="1" name="Image 3" descr="A person pointing at a printed line graph during a client review"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3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A person pointing at a printed line graph during a client review</w:t>
      </w:r>
    </w:p>
    <w:p>
      <w:pPr>
        <w:spacing w:after="300"/>
        <w:jc w:val="center"/>
      </w:pPr>
      <w:hyperlink w:history="1" r:id="rIdufce2xy3pkyci3drt3tv_">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Frequently Asked Questions</w:t>
      </w:r>
    </w:p>
    <w:p>
      <w:pPr>
        <w:pStyle w:val="Heading3"/>
        <w:spacing w:before="300" w:after="160"/>
      </w:pPr>
      <w:r>
        <w:rPr>
          <w:b/>
          <w:bCs/>
          <w:color w:val="0F2E4C"/>
          <w:sz w:val="25"/>
          <w:szCs w:val="25"/>
          <w:rFonts w:ascii="Calibri" w:cs="Calibri" w:eastAsia="Calibri" w:hAnsi="Calibri"/>
        </w:rPr>
        <w:t xml:space="preserve">What Is the OVI?</w:t>
      </w:r>
    </w:p>
    <w:p>
      <w:pPr>
        <w:spacing w:after="160" w:line="300"/>
      </w:pPr>
      <w:r>
        <w:rPr>
          <w:color w:val="1A1A1A"/>
          <w:sz w:val="22"/>
          <w:szCs w:val="22"/>
          <w:rFonts w:ascii="Calibri" w:cs="Calibri" w:eastAsia="Calibri" w:hAnsi="Calibri"/>
        </w:rPr>
        <w:t xml:space="preserve">XOVI's Online Value Index: a weekly visibility score for a domain in Google's organic results, built from a fixed set of 500,000 keywords weighted by position, search volume and click rate.</w:t>
      </w:r>
    </w:p>
    <w:p>
      <w:pPr>
        <w:pStyle w:val="Heading3"/>
        <w:spacing w:before="300" w:after="160"/>
      </w:pPr>
      <w:r>
        <w:rPr>
          <w:b/>
          <w:bCs/>
          <w:color w:val="0F2E4C"/>
          <w:sz w:val="25"/>
          <w:szCs w:val="25"/>
          <w:rFonts w:ascii="Calibri" w:cs="Calibri" w:eastAsia="Calibri" w:hAnsi="Calibri"/>
        </w:rPr>
        <w:t xml:space="preserve">How Often Is the OVI Updated?</w:t>
      </w:r>
    </w:p>
    <w:p>
      <w:pPr>
        <w:spacing w:after="160" w:line="300"/>
      </w:pPr>
      <w:r>
        <w:rPr>
          <w:color w:val="1A1A1A"/>
          <w:sz w:val="22"/>
          <w:szCs w:val="22"/>
          <w:rFonts w:ascii="Calibri" w:cs="Calibri" w:eastAsia="Calibri" w:hAnsi="Calibri"/>
        </w:rPr>
        <w:t xml:space="preserve">Weekly, per country. Germany, Austria and Switzerland each have their own index, and the keyword base for each has stayed constant since data collection began, which for Germany means 2009.</w:t>
      </w:r>
    </w:p>
    <w:p>
      <w:pPr>
        <w:pStyle w:val="Heading3"/>
        <w:spacing w:before="300" w:after="160"/>
      </w:pPr>
      <w:r>
        <w:rPr>
          <w:b/>
          <w:bCs/>
          <w:color w:val="0F2E4C"/>
          <w:sz w:val="25"/>
          <w:szCs w:val="25"/>
          <w:rFonts w:ascii="Calibri" w:cs="Calibri" w:eastAsia="Calibri" w:hAnsi="Calibri"/>
        </w:rPr>
        <w:t xml:space="preserve">Is a Falling OVI the Same as Falling Traffic?</w:t>
      </w:r>
    </w:p>
    <w:p>
      <w:pPr>
        <w:spacing w:after="160" w:line="300"/>
      </w:pPr>
      <w:r>
        <w:rPr>
          <w:color w:val="1A1A1A"/>
          <w:sz w:val="22"/>
          <w:szCs w:val="22"/>
          <w:rFonts w:ascii="Calibri" w:cs="Calibri" w:eastAsia="Calibri" w:hAnsi="Calibri"/>
        </w:rPr>
        <w:t xml:space="preserve">Not since 2025. A domain can hold its rankings and still lose clicks to an AI Overview. Check Search Console before you diagnose.</w:t>
      </w:r>
    </w:p>
    <w:p>
      <w:pPr>
        <w:pStyle w:val="Heading3"/>
        <w:spacing w:before="300" w:after="160"/>
      </w:pPr>
      <w:r>
        <w:rPr>
          <w:b/>
          <w:bCs/>
          <w:color w:val="0F2E4C"/>
          <w:sz w:val="25"/>
          <w:szCs w:val="25"/>
          <w:rFonts w:ascii="Calibri" w:cs="Calibri" w:eastAsia="Calibri" w:hAnsi="Calibri"/>
        </w:rPr>
        <w:t xml:space="preserve">Why Does a Small Site With Good Rankings Have a Low OVI?</w:t>
      </w:r>
    </w:p>
    <w:p>
      <w:pPr>
        <w:spacing w:after="160" w:line="300"/>
      </w:pPr>
      <w:r>
        <w:rPr>
          <w:color w:val="1A1A1A"/>
          <w:sz w:val="22"/>
          <w:szCs w:val="22"/>
          <w:rFonts w:ascii="Calibri" w:cs="Calibri" w:eastAsia="Calibri" w:hAnsi="Calibri"/>
        </w:rPr>
        <w:t xml:space="preserve">Because the index weights high-volume head terms far above long-tail ones. Ranking first for fifty local queries earns less OVI than ranking fourth for one national term. That's by design.</w:t>
      </w:r>
    </w:p>
    <w:p>
      <w:pPr>
        <w:pStyle w:val="Heading3"/>
        <w:spacing w:before="300" w:after="160"/>
      </w:pPr>
      <w:r>
        <w:rPr>
          <w:b/>
          <w:bCs/>
          <w:color w:val="0F2E4C"/>
          <w:sz w:val="25"/>
          <w:szCs w:val="25"/>
          <w:rFonts w:ascii="Calibri" w:cs="Calibri" w:eastAsia="Calibri" w:hAnsi="Calibri"/>
        </w:rPr>
        <w:t xml:space="preserve">Can I Compare OVI Across Germany, Austria and Switzerland?</w:t>
      </w:r>
    </w:p>
    <w:p>
      <w:pPr>
        <w:spacing w:after="160" w:line="300"/>
      </w:pPr>
      <w:r>
        <w:rPr>
          <w:color w:val="1A1A1A"/>
          <w:sz w:val="22"/>
          <w:szCs w:val="22"/>
          <w:rFonts w:ascii="Calibri" w:cs="Calibri" w:eastAsia="Calibri" w:hAnsi="Calibri"/>
        </w:rPr>
        <w:t xml:space="preserve">Compare trends, not totals. Each country has its own keyword set and its own search volumes, so the absolute numbers were never meant to line up.</w:t>
      </w:r>
    </w:p>
    <w:p>
      <w:pPr>
        <w:pBdr>
          <w:bottom w:val="single" w:color="D2D7DE" w:sz="6" w:space="8"/>
        </w:pBdr>
        <w:spacing w:before="320" w:after="240"/>
      </w:pPr>
      <w:r>
        <w:t xml:space="preserve"/>
      </w:r>
    </w:p>
    <w:p>
      <w:pPr>
        <w:spacing w:after="160" w:line="300"/>
      </w:pPr>
      <w:r>
        <w:rPr>
          <w:b/>
          <w:bCs/>
          <w:color w:val="1A1A1A"/>
          <w:sz w:val="22"/>
          <w:szCs w:val="22"/>
          <w:rFonts w:ascii="Calibri" w:cs="Calibri" w:eastAsia="Calibri" w:hAnsi="Calibri"/>
        </w:rPr>
        <w:t xml:space="preserve">About the author</w:t>
      </w:r>
    </w:p>
    <w:p>
      <w:pPr>
        <w:spacing w:after="160" w:line="300"/>
      </w:pPr>
      <w:r>
        <w:rPr>
          <w:color w:val="1A1A1A"/>
          <w:sz w:val="22"/>
          <w:szCs w:val="22"/>
          <w:rFonts w:ascii="Calibri" w:cs="Calibri" w:eastAsia="Calibri" w:hAnsi="Calibri"/>
        </w:rPr>
        <w:t xml:space="preserve">Written by the XOVI SEO Team. We've maintained the OVI since 2009 and use it daily to help agencies and freelancers in the DACH market explain visibility to their clients. Find us on </w:t>
      </w:r>
      <w:hyperlink w:history="1" r:id="rId8qp1zdbcxgmv5bs8xscgv">
        <w:r>
          <w:rPr>
            <w:u w:val="single"/>
            <w:color w:val="0B5FAE"/>
            <w:sz w:val="22"/>
            <w:szCs w:val="22"/>
            <w:rFonts w:ascii="Calibri" w:cs="Calibri" w:eastAsia="Calibri" w:hAnsi="Calibri"/>
          </w:rPr>
          <w:t xml:space="preserve">LinkedIn</w:t>
        </w:r>
      </w:hyperlink>
      <w:r>
        <w:rPr>
          <w:color w:val="1A1A1A"/>
          <w:sz w:val="22"/>
          <w:szCs w:val="22"/>
          <w:rFonts w:ascii="Calibri" w:cs="Calibri" w:eastAsia="Calibri" w:hAnsi="Calibri"/>
        </w:rPr>
        <w:t xml:space="preserve">.</w:t>
      </w:r>
    </w:p>
    <w:p>
      <w:pPr>
        <w:spacing w:after="160" w:line="300"/>
      </w:pPr>
      <w:r>
        <w:rPr>
          <w:b/>
          <w:bCs/>
          <w:color w:val="1A1A1A"/>
          <w:sz w:val="22"/>
          <w:szCs w:val="22"/>
          <w:rFonts w:ascii="Calibri" w:cs="Calibri" w:eastAsia="Calibri" w:hAnsi="Calibri"/>
        </w:rPr>
        <w:t xml:space="preserve">Last updated:</w:t>
      </w:r>
      <w:r>
        <w:rPr>
          <w:color w:val="1A1A1A"/>
          <w:sz w:val="22"/>
          <w:szCs w:val="22"/>
          <w:rFonts w:ascii="Calibri" w:cs="Calibri" w:eastAsia="Calibri" w:hAnsi="Calibri"/>
        </w:rPr>
        <w:t xml:space="preserve"> 15 September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qkqof1okyl5j_bm37zdc" Type="http://schemas.openxmlformats.org/officeDocument/2006/relationships/hyperlink" Target="https://www.pexels.com/photo/graph-on-laptop-screen-3861957/" TargetMode="External"/><Relationship Id="rIds9wbtuuptayvogh0s0keb" Type="http://schemas.openxmlformats.org/officeDocument/2006/relationships/hyperlink" Target="https://www.xovi.com/ovi/" TargetMode="External"/><Relationship Id="rIduqfpqoed5fsatesebmgrl" Type="http://schemas.openxmlformats.org/officeDocument/2006/relationships/hyperlink" Target="https://www.xovi.com/google-core-update-june-2025-xovi-analysis/" TargetMode="External"/><Relationship Id="rIdeolsgwmsjystc9lljtj8m" Type="http://schemas.openxmlformats.org/officeDocument/2006/relationships/hyperlink" Target="https://www.pexels.com/photo/business-data-graph-on-monitor-10653886/" TargetMode="External"/><Relationship Id="rIduxc-d-bynw-04nkialclq" Type="http://schemas.openxmlformats.org/officeDocument/2006/relationships/hyperlink" Target="https://ahrefs.com/blog/ai-overviews-reduce-clicks/" TargetMode="External"/><Relationship Id="rId2a5cyg3rfa0b2gyokwhxj" Type="http://schemas.openxmlformats.org/officeDocument/2006/relationships/hyperlink" Target="https://www.xovi.com/xovi-top-50-tracking-update-2025/" TargetMode="External"/><Relationship Id="rIdnwrm7k7dsaayvyxaxrtus" Type="http://schemas.openxmlformats.org/officeDocument/2006/relationships/hyperlink" Target="https://www.xovi.com/keeping-a-cool-head-with-google-updates/" TargetMode="External"/><Relationship Id="rIdp7ujbpdi8odyttpsvqs2_" Type="http://schemas.openxmlformats.org/officeDocument/2006/relationships/hyperlink" Target="https://www.xovi.com/ovi-analysis/" TargetMode="External"/><Relationship Id="rId_2fyxgu7gzh-l0cqftji2" Type="http://schemas.openxmlformats.org/officeDocument/2006/relationships/hyperlink" Target="https://www.xovi.com/xovi-tool/reporting/" TargetMode="External"/><Relationship Id="rIdufce2xy3pkyci3drt3tv_" Type="http://schemas.openxmlformats.org/officeDocument/2006/relationships/hyperlink" Target="https://www.pexels.com/photo/background-board-chart-data-590041/" TargetMode="External"/><Relationship Id="rId8qp1zdbcxgmv5bs8xscgv" Type="http://schemas.openxmlformats.org/officeDocument/2006/relationships/hyperlink" Target="https://www.linkedin.com/company/xovi-gmbh" TargetMode="External"/><Relationship Id="rId6" Type="http://schemas.openxmlformats.org/officeDocument/2006/relationships/image" Target="media/3fzgboii4wfflzwfuagjl.png"/><Relationship Id="rId7" Type="http://schemas.openxmlformats.org/officeDocument/2006/relationships/image" Target="media/leyliezwokxtnngurwxwy.png"/><Relationship Id="rId8" Type="http://schemas.openxmlformats.org/officeDocument/2006/relationships/image" Target="media/fshfqk5ynamffpmhi5grj.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Years of DACH Visibility Data: What the OVI Index Shows About Who Wins and Why</dc:title>
  <dc:creator>XOVI SEO Team</dc:creator>
  <cp:lastModifiedBy>Un-named</cp:lastModifiedBy>
  <cp:revision>1</cp:revision>
  <dcterms:created xsi:type="dcterms:W3CDTF">2026-09-15T13:18:24.600Z</dcterms:created>
  <dcterms:modified xsi:type="dcterms:W3CDTF">2026-09-15T13:18:24.610Z</dcterms:modified>
</cp:coreProperties>
</file>

<file path=docProps/custom.xml><?xml version="1.0" encoding="utf-8"?>
<Properties xmlns="http://schemas.openxmlformats.org/officeDocument/2006/custom-properties" xmlns:vt="http://schemas.openxmlformats.org/officeDocument/2006/docPropsVTypes"/>
</file>