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EE89" w14:textId="77777777" w:rsidR="001B254F" w:rsidRDefault="00000000">
      <w:pPr>
        <w:pStyle w:val="Heading1"/>
      </w:pPr>
      <w:r>
        <w:t>Use Case: Consultation Rule Management</w:t>
      </w:r>
    </w:p>
    <w:p w14:paraId="547A0371" w14:textId="77777777" w:rsidR="001B254F" w:rsidRDefault="00000000">
      <w:pPr>
        <w:pStyle w:val="Heading2"/>
      </w:pPr>
      <w:r>
        <w:t>Use Case ID:</w:t>
      </w:r>
    </w:p>
    <w:p w14:paraId="67E2E1B0" w14:textId="77777777" w:rsidR="001B254F" w:rsidRDefault="00000000">
      <w:r>
        <w:t>UC-CR-001</w:t>
      </w:r>
    </w:p>
    <w:p w14:paraId="05F8FC66" w14:textId="77777777" w:rsidR="001B254F" w:rsidRDefault="00000000">
      <w:pPr>
        <w:pStyle w:val="Heading2"/>
      </w:pPr>
      <w:r>
        <w:t>Use Case Name:</w:t>
      </w:r>
    </w:p>
    <w:p w14:paraId="3BF79844" w14:textId="77777777" w:rsidR="001B254F" w:rsidRDefault="00000000">
      <w:r>
        <w:t>Consultation Rule Management</w:t>
      </w:r>
    </w:p>
    <w:p w14:paraId="24993FEC" w14:textId="77777777" w:rsidR="001B254F" w:rsidRDefault="00000000">
      <w:pPr>
        <w:pStyle w:val="Heading2"/>
      </w:pPr>
      <w:r>
        <w:t>Actors:</w:t>
      </w:r>
    </w:p>
    <w:p w14:paraId="263604B2" w14:textId="77777777" w:rsidR="001B254F" w:rsidRDefault="00000000">
      <w:r>
        <w:t>• System Administrator</w:t>
      </w:r>
      <w:r>
        <w:br/>
        <w:t>• Clinical Administrator</w:t>
      </w:r>
      <w:r>
        <w:br/>
        <w:t>• Super User</w:t>
      </w:r>
    </w:p>
    <w:p w14:paraId="015EF0D7" w14:textId="77777777" w:rsidR="001B254F" w:rsidRDefault="00000000">
      <w:pPr>
        <w:pStyle w:val="Heading2"/>
      </w:pPr>
      <w:r>
        <w:t>Preconditions:</w:t>
      </w:r>
    </w:p>
    <w:p w14:paraId="324A2938" w14:textId="77777777" w:rsidR="001B254F" w:rsidRDefault="00000000">
      <w:r>
        <w:t>• User must be logged into the HIS application with appropriate privileges.</w:t>
      </w:r>
      <w:r>
        <w:br/>
        <w:t>• Specialities and services (CPT/CDT codes) must be predefined in the system.</w:t>
      </w:r>
      <w:r>
        <w:br/>
        <w:t>• Applicable providers and departments are already created in the master setup.</w:t>
      </w:r>
    </w:p>
    <w:p w14:paraId="621C1D43" w14:textId="77777777" w:rsidR="001B254F" w:rsidRDefault="00000000">
      <w:pPr>
        <w:pStyle w:val="Heading2"/>
      </w:pPr>
      <w:r>
        <w:t>Postconditions:</w:t>
      </w:r>
    </w:p>
    <w:p w14:paraId="6B9B8976" w14:textId="77777777" w:rsidR="001B254F" w:rsidRDefault="00000000">
      <w:r>
        <w:t>• A new consultation rule is successfully created or updated.</w:t>
      </w:r>
      <w:r>
        <w:br/>
        <w:t>• The rule becomes available for mapping under the Consult Charge screen for related providers.</w:t>
      </w:r>
    </w:p>
    <w:p w14:paraId="48F56E99" w14:textId="77777777" w:rsidR="001B254F" w:rsidRDefault="00000000">
      <w:pPr>
        <w:pStyle w:val="Heading2"/>
      </w:pPr>
      <w:r>
        <w:t>Main Flow:</w:t>
      </w:r>
    </w:p>
    <w:p w14:paraId="0AA0D1CE" w14:textId="77777777" w:rsidR="001B254F" w:rsidRDefault="00000000">
      <w:r>
        <w:t>1. User navigates to the Masters &gt; Consultation Rule screen.</w:t>
      </w:r>
      <w:r>
        <w:br/>
        <w:t>2. Clicks 'Add New Rule' or selects an existing rule for editing.</w:t>
      </w:r>
      <w:r>
        <w:br/>
        <w:t>3. Enters 'Consult Rule Name' (mandatory).</w:t>
      </w:r>
      <w:r>
        <w:br/>
        <w:t>4. Selects Episode Days, Encounter Days, and Encounter Duration (in hours).</w:t>
      </w:r>
      <w:r>
        <w:br/>
        <w:t>5. Selects Service Category, CPT/CDT, and Service Name.</w:t>
      </w:r>
      <w:r>
        <w:br/>
        <w:t>6. Defines Free Days and Free Visits if applicable.</w:t>
      </w:r>
      <w:r>
        <w:br/>
        <w:t>7. Adds applicable Speciality by clicking on the '+' icon.</w:t>
      </w:r>
      <w:r>
        <w:br/>
        <w:t>8. Adds applicable Provider(s) if the rule should apply to specific doctors.</w:t>
      </w:r>
      <w:r>
        <w:br/>
        <w:t>9. Optionally marks a Speciality as 'Default' (feature under discussion).</w:t>
      </w:r>
      <w:r>
        <w:br/>
        <w:t>10. Clicks 'Update' to save changes.</w:t>
      </w:r>
      <w:r>
        <w:br/>
        <w:t>11. System validates and saves the rule configuration.</w:t>
      </w:r>
    </w:p>
    <w:p w14:paraId="569D86BB" w14:textId="77777777" w:rsidR="001B254F" w:rsidRDefault="00000000">
      <w:pPr>
        <w:pStyle w:val="Heading2"/>
      </w:pPr>
      <w:r>
        <w:t>Alternate Flow:</w:t>
      </w:r>
    </w:p>
    <w:p w14:paraId="744684EE" w14:textId="77777777" w:rsidR="001B254F" w:rsidRDefault="00000000">
      <w:r>
        <w:t>• If mandatory fields are not filled, the system displays validation messages.</w:t>
      </w:r>
      <w:r>
        <w:br/>
        <w:t>• If the rule name already exists, the user is prompted to choose a unique name.</w:t>
      </w:r>
      <w:r>
        <w:br/>
        <w:t>• If no Speciality or Provider is selected, the rule can still be saved but remains inactive until mapping.</w:t>
      </w:r>
    </w:p>
    <w:p w14:paraId="506685DC" w14:textId="77777777" w:rsidR="001B254F" w:rsidRDefault="00000000">
      <w:pPr>
        <w:pStyle w:val="Heading2"/>
      </w:pPr>
      <w:r>
        <w:lastRenderedPageBreak/>
        <w:t>Business Rules:</w:t>
      </w:r>
    </w:p>
    <w:p w14:paraId="082A3C3E" w14:textId="77777777" w:rsidR="001B254F" w:rsidRDefault="00000000">
      <w:r>
        <w:t>1. Consult Rule Name must be unique across the system.</w:t>
      </w:r>
      <w:r>
        <w:br/>
        <w:t>2. Episode Days, Encounter Days, and Encounter Duration are mandatory numeric fields.</w:t>
      </w:r>
      <w:r>
        <w:br/>
        <w:t>3. Service Category, CPT/CDT, and Service Name should be preloaded from Service Master.</w:t>
      </w:r>
      <w:r>
        <w:br/>
        <w:t>4. Applicable Speciality and Provider define the scope of the rule.</w:t>
      </w:r>
      <w:r>
        <w:br/>
        <w:t>5. A rule may be assigned to multiple specialities or providers.</w:t>
      </w:r>
      <w:r>
        <w:br/>
        <w:t>6. The option to mark a 'Default Speciality' is configurable and requires further discussion for implementation logic.</w:t>
      </w:r>
      <w:r>
        <w:br/>
        <w:t>7. The saved rule will appear under Consult Charge configuration for linked doctors and departments.</w:t>
      </w:r>
    </w:p>
    <w:p w14:paraId="5755B88A" w14:textId="77777777" w:rsidR="001B254F" w:rsidRDefault="00000000">
      <w:pPr>
        <w:pStyle w:val="Heading2"/>
      </w:pPr>
      <w:r>
        <w:t>Exceptions and Validation:</w:t>
      </w:r>
    </w:p>
    <w:p w14:paraId="0E9571CF" w14:textId="77777777" w:rsidR="001B254F" w:rsidRDefault="00000000">
      <w:r>
        <w:t>• Attempting to save without a rule name, service name, or category will throw an error.</w:t>
      </w:r>
      <w:r>
        <w:br/>
        <w:t>• Invalid numeric inputs for duration or days will be rejected.</w:t>
      </w:r>
      <w:r>
        <w:br/>
        <w:t>• Duplicate rules with same name and configuration will not be allowed.</w:t>
      </w:r>
    </w:p>
    <w:p w14:paraId="0D838837" w14:textId="77777777" w:rsidR="002C0639" w:rsidRDefault="002C0639"/>
    <w:p w14:paraId="3BCC1F15" w14:textId="77777777" w:rsidR="002C0639" w:rsidRDefault="002C0639"/>
    <w:p w14:paraId="1817D9F3" w14:textId="5024FCC4" w:rsidR="002C0639" w:rsidRDefault="002C0639">
      <w:r>
        <w:rPr>
          <w:noProof/>
        </w:rPr>
        <w:drawing>
          <wp:inline distT="0" distB="0" distL="0" distR="0" wp14:anchorId="13F555E0" wp14:editId="4914E6D1">
            <wp:extent cx="5486400" cy="2693035"/>
            <wp:effectExtent l="0" t="0" r="0" b="0"/>
            <wp:docPr id="171495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06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247872">
    <w:abstractNumId w:val="8"/>
  </w:num>
  <w:num w:numId="2" w16cid:durableId="520046733">
    <w:abstractNumId w:val="6"/>
  </w:num>
  <w:num w:numId="3" w16cid:durableId="1796755334">
    <w:abstractNumId w:val="5"/>
  </w:num>
  <w:num w:numId="4" w16cid:durableId="1443770856">
    <w:abstractNumId w:val="4"/>
  </w:num>
  <w:num w:numId="5" w16cid:durableId="423114396">
    <w:abstractNumId w:val="7"/>
  </w:num>
  <w:num w:numId="6" w16cid:durableId="1095980457">
    <w:abstractNumId w:val="3"/>
  </w:num>
  <w:num w:numId="7" w16cid:durableId="1318611143">
    <w:abstractNumId w:val="2"/>
  </w:num>
  <w:num w:numId="8" w16cid:durableId="711804669">
    <w:abstractNumId w:val="1"/>
  </w:num>
  <w:num w:numId="9" w16cid:durableId="193878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54F"/>
    <w:rsid w:val="0029639D"/>
    <w:rsid w:val="002C0639"/>
    <w:rsid w:val="00326F90"/>
    <w:rsid w:val="00AA1D8D"/>
    <w:rsid w:val="00B47730"/>
    <w:rsid w:val="00CB0664"/>
    <w:rsid w:val="00DD5F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D11CE"/>
  <w14:defaultImageDpi w14:val="300"/>
  <w15:docId w15:val="{AE814A19-2117-40C6-BD6F-4B5B35DF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Aamir</cp:lastModifiedBy>
  <cp:revision>2</cp:revision>
  <dcterms:created xsi:type="dcterms:W3CDTF">2013-12-23T23:15:00Z</dcterms:created>
  <dcterms:modified xsi:type="dcterms:W3CDTF">2025-11-09T13:27:00Z</dcterms:modified>
  <cp:category/>
</cp:coreProperties>
</file>