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08BA" w14:textId="56C8261F" w:rsidR="005A0469" w:rsidRPr="007F296B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7F296B">
        <w:rPr>
          <w:rFonts w:ascii="Calibri" w:eastAsia="Calibri" w:hAnsi="Calibri" w:cs="Calibri"/>
          <w:b/>
          <w:bCs/>
        </w:rPr>
        <w:t>I</w:t>
      </w:r>
      <w:r w:rsidR="00BD2D6A" w:rsidRPr="007F296B">
        <w:rPr>
          <w:rFonts w:ascii="Calibri" w:eastAsia="Calibri" w:hAnsi="Calibri" w:cs="Calibri"/>
          <w:b/>
          <w:bCs/>
        </w:rPr>
        <w:t>nteraction energy</w:t>
      </w:r>
    </w:p>
    <w:p w14:paraId="576B57BD" w14:textId="474ABD31" w:rsidR="004D3880" w:rsidRPr="007F296B" w:rsidRDefault="007F296B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="004D3880" w:rsidRPr="007F296B">
        <w:rPr>
          <w:rFonts w:ascii="Calibri" w:eastAsia="Calibri" w:hAnsi="Calibri" w:cs="Calibri"/>
        </w:rPr>
        <w:t>he contribution to the total energy that is caused by an interaction between the objects being considered</w:t>
      </w:r>
    </w:p>
    <w:p w14:paraId="72AD8662" w14:textId="2837E779" w:rsidR="005A0469" w:rsidRPr="007F296B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7F296B">
        <w:rPr>
          <w:rFonts w:ascii="Calibri" w:eastAsia="Calibri" w:hAnsi="Calibri" w:cs="Calibri"/>
          <w:b/>
          <w:bCs/>
        </w:rPr>
        <w:t>D</w:t>
      </w:r>
      <w:r w:rsidR="00BD2D6A" w:rsidRPr="007F296B">
        <w:rPr>
          <w:rFonts w:ascii="Calibri" w:eastAsia="Calibri" w:hAnsi="Calibri" w:cs="Calibri"/>
          <w:b/>
          <w:bCs/>
        </w:rPr>
        <w:t>iffusion</w:t>
      </w:r>
    </w:p>
    <w:p w14:paraId="1DF814B9" w14:textId="25FED33D" w:rsidR="007F296B" w:rsidRDefault="007F296B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7F296B">
        <w:rPr>
          <w:rFonts w:ascii="Calibri" w:eastAsia="Calibri" w:hAnsi="Calibri" w:cs="Calibri"/>
        </w:rPr>
        <w:t>Diffusion is the complete process of the transfer of a substance</w:t>
      </w:r>
      <w:r>
        <w:rPr>
          <w:rFonts w:ascii="Calibri" w:eastAsia="Calibri" w:hAnsi="Calibri" w:cs="Calibri"/>
        </w:rPr>
        <w:t xml:space="preserve"> </w:t>
      </w:r>
      <w:r w:rsidRPr="007F296B">
        <w:rPr>
          <w:rFonts w:ascii="Calibri" w:eastAsia="Calibri" w:hAnsi="Calibri" w:cs="Calibri"/>
        </w:rPr>
        <w:t>molecule from a high concentration area to a low concentration area</w:t>
      </w:r>
    </w:p>
    <w:p w14:paraId="51434F7C" w14:textId="4B83FE9C" w:rsidR="005A0469" w:rsidRPr="00103581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103581">
        <w:rPr>
          <w:rFonts w:ascii="Calibri" w:eastAsia="Calibri" w:hAnsi="Calibri" w:cs="Calibri"/>
          <w:b/>
          <w:bCs/>
        </w:rPr>
        <w:t>R</w:t>
      </w:r>
      <w:r w:rsidR="00BD2D6A" w:rsidRPr="00103581">
        <w:rPr>
          <w:rFonts w:ascii="Calibri" w:eastAsia="Calibri" w:hAnsi="Calibri" w:cs="Calibri"/>
          <w:b/>
          <w:bCs/>
        </w:rPr>
        <w:t>adial distribution function</w:t>
      </w:r>
    </w:p>
    <w:p w14:paraId="3D8F0B31" w14:textId="7D490731" w:rsidR="007F296B" w:rsidRDefault="007F296B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7F296B">
        <w:rPr>
          <w:rFonts w:ascii="Calibri" w:eastAsia="Calibri" w:hAnsi="Calibri" w:cs="Calibri"/>
        </w:rPr>
        <w:t>Radial distribution function (RDF) usually refers to the probability of</w:t>
      </w:r>
      <w:r>
        <w:rPr>
          <w:rFonts w:ascii="Calibri" w:eastAsia="Calibri" w:hAnsi="Calibri" w:cs="Calibri"/>
        </w:rPr>
        <w:t xml:space="preserve"> </w:t>
      </w:r>
      <w:r w:rsidRPr="007F296B">
        <w:rPr>
          <w:rFonts w:ascii="Calibri" w:eastAsia="Calibri" w:hAnsi="Calibri" w:cs="Calibri"/>
        </w:rPr>
        <w:t>the distribution of other particles in space given the coordinates of one</w:t>
      </w:r>
      <w:r>
        <w:rPr>
          <w:rFonts w:ascii="Calibri" w:eastAsia="Calibri" w:hAnsi="Calibri" w:cs="Calibri"/>
        </w:rPr>
        <w:t xml:space="preserve"> </w:t>
      </w:r>
      <w:r w:rsidRPr="007F296B">
        <w:rPr>
          <w:rFonts w:ascii="Calibri" w:eastAsia="Calibri" w:hAnsi="Calibri" w:cs="Calibri"/>
        </w:rPr>
        <w:t>particle</w:t>
      </w:r>
    </w:p>
    <w:p w14:paraId="135B6DA3" w14:textId="56C9FC50" w:rsidR="005A0469" w:rsidRPr="00103581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103581">
        <w:rPr>
          <w:rFonts w:ascii="Calibri" w:eastAsia="Calibri" w:hAnsi="Calibri" w:cs="Calibri"/>
          <w:b/>
          <w:bCs/>
        </w:rPr>
        <w:t>A</w:t>
      </w:r>
      <w:r w:rsidR="00BD2D6A" w:rsidRPr="00103581">
        <w:rPr>
          <w:rFonts w:ascii="Calibri" w:eastAsia="Calibri" w:hAnsi="Calibri" w:cs="Calibri"/>
          <w:b/>
          <w:bCs/>
        </w:rPr>
        <w:t>dsorption law</w:t>
      </w:r>
    </w:p>
    <w:p w14:paraId="1DE15F4F" w14:textId="59D067A2" w:rsidR="00103581" w:rsidRPr="00103581" w:rsidRDefault="00103581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103581">
        <w:rPr>
          <w:rFonts w:ascii="Calibri" w:eastAsia="Calibri" w:hAnsi="Calibri" w:cs="Calibri"/>
        </w:rPr>
        <w:t>Adsorption is a process whereby a substance (adsorbate, or sorbate) is accumulated on the surface of a solid (adsorbent, or sorbent)</w:t>
      </w:r>
    </w:p>
    <w:p w14:paraId="39575414" w14:textId="0A1158F2" w:rsidR="005A0469" w:rsidRPr="00103581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103581">
        <w:rPr>
          <w:rFonts w:ascii="Calibri" w:eastAsia="Calibri" w:hAnsi="Calibri" w:cs="Calibri"/>
          <w:b/>
          <w:bCs/>
        </w:rPr>
        <w:t>A</w:t>
      </w:r>
      <w:r w:rsidR="00BD2D6A" w:rsidRPr="00103581">
        <w:rPr>
          <w:rFonts w:ascii="Calibri" w:eastAsia="Calibri" w:hAnsi="Calibri" w:cs="Calibri"/>
          <w:b/>
          <w:bCs/>
        </w:rPr>
        <w:t>dsorption isotherms</w:t>
      </w:r>
    </w:p>
    <w:p w14:paraId="590ABD94" w14:textId="08871A06" w:rsidR="00103581" w:rsidRPr="00103581" w:rsidRDefault="00103581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103581">
        <w:rPr>
          <w:rFonts w:ascii="Calibri" w:eastAsia="Calibri" w:hAnsi="Calibri" w:cs="Calibri"/>
        </w:rPr>
        <w:t>An adsorption isotherm is a graph that represents the variation in the amount of adsorbate(x) adsorbed on the surface of the adsorbent with the change in pressure at a constant temperature</w:t>
      </w:r>
    </w:p>
    <w:p w14:paraId="15C9C0B5" w14:textId="76057264" w:rsidR="005A0469" w:rsidRPr="0017209A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17209A">
        <w:rPr>
          <w:rFonts w:ascii="Calibri" w:eastAsia="Calibri" w:hAnsi="Calibri" w:cs="Calibri"/>
          <w:b/>
          <w:bCs/>
        </w:rPr>
        <w:t>V</w:t>
      </w:r>
      <w:r w:rsidR="00BD2D6A" w:rsidRPr="0017209A">
        <w:rPr>
          <w:rFonts w:ascii="Calibri" w:eastAsia="Calibri" w:hAnsi="Calibri" w:cs="Calibri"/>
          <w:b/>
          <w:bCs/>
        </w:rPr>
        <w:t>acancy defect</w:t>
      </w:r>
    </w:p>
    <w:p w14:paraId="4A026448" w14:textId="6E6AAC72" w:rsidR="0017209A" w:rsidRPr="0017209A" w:rsidRDefault="0017209A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17209A">
        <w:rPr>
          <w:rFonts w:ascii="Calibri" w:eastAsia="Calibri" w:hAnsi="Calibri" w:cs="Calibri"/>
        </w:rPr>
        <w:t xml:space="preserve">When an atom is not present at their lattice sites, then that lattice site is </w:t>
      </w:r>
      <w:proofErr w:type="gramStart"/>
      <w:r w:rsidRPr="0017209A">
        <w:rPr>
          <w:rFonts w:ascii="Calibri" w:eastAsia="Calibri" w:hAnsi="Calibri" w:cs="Calibri"/>
        </w:rPr>
        <w:t>vacant</w:t>
      </w:r>
      <w:proofErr w:type="gramEnd"/>
      <w:r w:rsidRPr="0017209A">
        <w:rPr>
          <w:rFonts w:ascii="Calibri" w:eastAsia="Calibri" w:hAnsi="Calibri" w:cs="Calibri"/>
        </w:rPr>
        <w:t xml:space="preserve"> and it creates a vacancy defect. Due to this, the density of a substance decreases</w:t>
      </w:r>
    </w:p>
    <w:p w14:paraId="0A8F1DA5" w14:textId="29B6A47F" w:rsidR="005A0469" w:rsidRPr="008A11A1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8A11A1">
        <w:rPr>
          <w:rFonts w:ascii="Calibri" w:eastAsia="Calibri" w:hAnsi="Calibri" w:cs="Calibri"/>
          <w:b/>
          <w:bCs/>
        </w:rPr>
        <w:t>S</w:t>
      </w:r>
      <w:r w:rsidR="00BD2D6A" w:rsidRPr="008A11A1">
        <w:rPr>
          <w:rFonts w:ascii="Calibri" w:eastAsia="Calibri" w:hAnsi="Calibri" w:cs="Calibri"/>
          <w:b/>
          <w:bCs/>
        </w:rPr>
        <w:t>alt rejection rate</w:t>
      </w:r>
    </w:p>
    <w:p w14:paraId="6EAD464B" w14:textId="14CEB954" w:rsidR="008A11A1" w:rsidRDefault="008A11A1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9A8891B" wp14:editId="5096A356">
            <wp:extent cx="59436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FB5" w14:textId="76FADB78" w:rsidR="005A0469" w:rsidRPr="0074521A" w:rsidRDefault="005A0469" w:rsidP="00BD2D6A">
      <w:pPr>
        <w:spacing w:after="200" w:line="276" w:lineRule="auto"/>
        <w:jc w:val="both"/>
        <w:rPr>
          <w:rFonts w:ascii="Calibri" w:eastAsia="Calibri" w:hAnsi="Calibri" w:cs="Calibri"/>
          <w:b/>
          <w:bCs/>
        </w:rPr>
      </w:pPr>
      <w:r w:rsidRPr="0074521A">
        <w:rPr>
          <w:rFonts w:ascii="Calibri" w:eastAsia="Calibri" w:hAnsi="Calibri" w:cs="Calibri"/>
          <w:b/>
          <w:bCs/>
        </w:rPr>
        <w:t>C</w:t>
      </w:r>
      <w:r w:rsidR="00BD2D6A" w:rsidRPr="0074521A">
        <w:rPr>
          <w:rFonts w:ascii="Calibri" w:eastAsia="Calibri" w:hAnsi="Calibri" w:cs="Calibri"/>
          <w:b/>
          <w:bCs/>
        </w:rPr>
        <w:t>ut off distance</w:t>
      </w:r>
    </w:p>
    <w:p w14:paraId="10C26F00" w14:textId="731077CA" w:rsidR="0074521A" w:rsidRDefault="0074521A" w:rsidP="00BD2D6A">
      <w:pPr>
        <w:spacing w:after="200" w:line="276" w:lineRule="auto"/>
        <w:jc w:val="both"/>
        <w:rPr>
          <w:rFonts w:ascii="Calibri" w:eastAsia="Calibri" w:hAnsi="Calibri" w:cs="Calibri"/>
        </w:rPr>
      </w:pPr>
      <w:r w:rsidRPr="0074521A">
        <w:rPr>
          <w:rFonts w:ascii="Calibri" w:eastAsia="Calibri" w:hAnsi="Calibri" w:cs="Calibri"/>
        </w:rPr>
        <w:t>To improve the computational efficiency, a cutoff distance is used in which</w:t>
      </w:r>
      <w:r>
        <w:rPr>
          <w:rFonts w:ascii="Calibri" w:eastAsia="Calibri" w:hAnsi="Calibri" w:cs="Calibri"/>
        </w:rPr>
        <w:t xml:space="preserve"> </w:t>
      </w:r>
      <w:r w:rsidRPr="0074521A">
        <w:rPr>
          <w:rFonts w:ascii="Calibri" w:eastAsia="Calibri" w:hAnsi="Calibri" w:cs="Calibri"/>
        </w:rPr>
        <w:t>the calculations are carried out</w:t>
      </w:r>
    </w:p>
    <w:p w14:paraId="479D362B" w14:textId="77777777" w:rsidR="00836DBD" w:rsidRDefault="00836DBD"/>
    <w:sectPr w:rsidR="0083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97"/>
    <w:rsid w:val="00103581"/>
    <w:rsid w:val="0017209A"/>
    <w:rsid w:val="00336497"/>
    <w:rsid w:val="004862FD"/>
    <w:rsid w:val="004D3880"/>
    <w:rsid w:val="005A0469"/>
    <w:rsid w:val="0074521A"/>
    <w:rsid w:val="007F296B"/>
    <w:rsid w:val="00836DBD"/>
    <w:rsid w:val="008A11A1"/>
    <w:rsid w:val="009F2C69"/>
    <w:rsid w:val="00BD2D6A"/>
    <w:rsid w:val="00BF654C"/>
    <w:rsid w:val="00E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71C5"/>
  <w15:chartTrackingRefBased/>
  <w15:docId w15:val="{C5988C79-1248-4AB4-89A6-8090743F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6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10</cp:revision>
  <dcterms:created xsi:type="dcterms:W3CDTF">2022-09-13T08:22:00Z</dcterms:created>
  <dcterms:modified xsi:type="dcterms:W3CDTF">2022-09-13T11:28:00Z</dcterms:modified>
</cp:coreProperties>
</file>