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555"/>
        <w:gridCol w:w="3685"/>
        <w:gridCol w:w="1843"/>
        <w:gridCol w:w="1843"/>
      </w:tblGrid>
      <w:tr w:rsidR="00AD196B" w:rsidRPr="00FE3A64" w14:paraId="56F77249" w14:textId="77777777" w:rsidTr="00E157D0">
        <w:tc>
          <w:tcPr>
            <w:tcW w:w="7083" w:type="dxa"/>
            <w:gridSpan w:val="3"/>
          </w:tcPr>
          <w:p w14:paraId="7C12DE6C" w14:textId="16C7AB60" w:rsidR="00AD196B" w:rsidRDefault="00AD196B" w:rsidP="00E157D0">
            <w:pPr>
              <w:rPr>
                <w:rFonts w:ascii="Calibri" w:hAnsi="Calibri" w:cs="Calibri"/>
                <w:sz w:val="24"/>
                <w:szCs w:val="24"/>
              </w:rPr>
            </w:pPr>
          </w:p>
          <w:p w14:paraId="7AEBBDAE" w14:textId="77777777" w:rsidR="00AD196B" w:rsidRPr="00FE3A64" w:rsidRDefault="00AD196B" w:rsidP="00E157D0">
            <w:pPr>
              <w:rPr>
                <w:rFonts w:ascii="Calibri" w:hAnsi="Calibri" w:cs="Calibri"/>
                <w:sz w:val="24"/>
                <w:szCs w:val="24"/>
              </w:rPr>
            </w:pPr>
          </w:p>
        </w:tc>
        <w:tc>
          <w:tcPr>
            <w:tcW w:w="1843" w:type="dxa"/>
          </w:tcPr>
          <w:p w14:paraId="40D8C481" w14:textId="77777777" w:rsidR="00AD196B" w:rsidRPr="00FE3A64" w:rsidRDefault="00AD196B" w:rsidP="00E157D0">
            <w:pPr>
              <w:rPr>
                <w:rFonts w:ascii="Calibri" w:hAnsi="Calibri" w:cs="Calibri"/>
                <w:sz w:val="24"/>
                <w:szCs w:val="24"/>
              </w:rPr>
            </w:pPr>
          </w:p>
        </w:tc>
      </w:tr>
      <w:tr w:rsidR="00AD196B" w:rsidRPr="00FE3A64" w14:paraId="18934C14" w14:textId="77777777" w:rsidTr="00E157D0">
        <w:tc>
          <w:tcPr>
            <w:tcW w:w="1555" w:type="dxa"/>
          </w:tcPr>
          <w:p w14:paraId="6DE84A29"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Part 1</w:t>
            </w:r>
          </w:p>
        </w:tc>
        <w:tc>
          <w:tcPr>
            <w:tcW w:w="3685" w:type="dxa"/>
          </w:tcPr>
          <w:p w14:paraId="0371F977"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Formalization and Proof Correctness (12)</w:t>
            </w:r>
          </w:p>
        </w:tc>
        <w:tc>
          <w:tcPr>
            <w:tcW w:w="1843" w:type="dxa"/>
          </w:tcPr>
          <w:p w14:paraId="467BF35E"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Explanation (3_</w:t>
            </w:r>
          </w:p>
        </w:tc>
        <w:tc>
          <w:tcPr>
            <w:tcW w:w="1843" w:type="dxa"/>
          </w:tcPr>
          <w:p w14:paraId="1C342C46"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Total (60)</w:t>
            </w:r>
          </w:p>
        </w:tc>
      </w:tr>
      <w:tr w:rsidR="00AD196B" w:rsidRPr="00FE3A64" w14:paraId="4673A0DD" w14:textId="77777777" w:rsidTr="00E157D0">
        <w:tc>
          <w:tcPr>
            <w:tcW w:w="1555" w:type="dxa"/>
          </w:tcPr>
          <w:p w14:paraId="65DA5C27"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Scenario 1</w:t>
            </w:r>
          </w:p>
        </w:tc>
        <w:tc>
          <w:tcPr>
            <w:tcW w:w="3685" w:type="dxa"/>
          </w:tcPr>
          <w:p w14:paraId="050E298D"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6</w:t>
            </w:r>
          </w:p>
        </w:tc>
        <w:tc>
          <w:tcPr>
            <w:tcW w:w="1843" w:type="dxa"/>
          </w:tcPr>
          <w:p w14:paraId="0B5CB07C"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2</w:t>
            </w:r>
          </w:p>
        </w:tc>
        <w:tc>
          <w:tcPr>
            <w:tcW w:w="1843" w:type="dxa"/>
          </w:tcPr>
          <w:p w14:paraId="7DEB499A"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8</w:t>
            </w:r>
          </w:p>
        </w:tc>
      </w:tr>
      <w:tr w:rsidR="00AD196B" w:rsidRPr="00FE3A64" w14:paraId="67133F49" w14:textId="77777777" w:rsidTr="00E157D0">
        <w:tc>
          <w:tcPr>
            <w:tcW w:w="1555" w:type="dxa"/>
          </w:tcPr>
          <w:p w14:paraId="5CEF2B4E"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Scenario 2</w:t>
            </w:r>
          </w:p>
        </w:tc>
        <w:tc>
          <w:tcPr>
            <w:tcW w:w="3685" w:type="dxa"/>
          </w:tcPr>
          <w:p w14:paraId="5E5D3430"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12</w:t>
            </w:r>
          </w:p>
        </w:tc>
        <w:tc>
          <w:tcPr>
            <w:tcW w:w="1843" w:type="dxa"/>
          </w:tcPr>
          <w:p w14:paraId="38A80202"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3</w:t>
            </w:r>
          </w:p>
        </w:tc>
        <w:tc>
          <w:tcPr>
            <w:tcW w:w="1843" w:type="dxa"/>
          </w:tcPr>
          <w:p w14:paraId="2061E823"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15</w:t>
            </w:r>
          </w:p>
        </w:tc>
      </w:tr>
      <w:tr w:rsidR="00AD196B" w:rsidRPr="00FE3A64" w14:paraId="225C9603" w14:textId="77777777" w:rsidTr="00E157D0">
        <w:tc>
          <w:tcPr>
            <w:tcW w:w="1555" w:type="dxa"/>
          </w:tcPr>
          <w:p w14:paraId="686FB2AD"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Scenario 3</w:t>
            </w:r>
          </w:p>
        </w:tc>
        <w:tc>
          <w:tcPr>
            <w:tcW w:w="3685" w:type="dxa"/>
          </w:tcPr>
          <w:p w14:paraId="20268AEA"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2</w:t>
            </w:r>
          </w:p>
        </w:tc>
        <w:tc>
          <w:tcPr>
            <w:tcW w:w="1843" w:type="dxa"/>
          </w:tcPr>
          <w:p w14:paraId="01ABF459"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2</w:t>
            </w:r>
          </w:p>
        </w:tc>
        <w:tc>
          <w:tcPr>
            <w:tcW w:w="1843" w:type="dxa"/>
          </w:tcPr>
          <w:p w14:paraId="3CC9BCCB"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4</w:t>
            </w:r>
          </w:p>
        </w:tc>
      </w:tr>
      <w:tr w:rsidR="00AD196B" w:rsidRPr="00FE3A64" w14:paraId="546096A2" w14:textId="77777777" w:rsidTr="00E157D0">
        <w:tc>
          <w:tcPr>
            <w:tcW w:w="1555" w:type="dxa"/>
          </w:tcPr>
          <w:p w14:paraId="54F3A889"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Scenario 4</w:t>
            </w:r>
          </w:p>
        </w:tc>
        <w:tc>
          <w:tcPr>
            <w:tcW w:w="3685" w:type="dxa"/>
          </w:tcPr>
          <w:p w14:paraId="2295797F"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12</w:t>
            </w:r>
          </w:p>
        </w:tc>
        <w:tc>
          <w:tcPr>
            <w:tcW w:w="1843" w:type="dxa"/>
          </w:tcPr>
          <w:p w14:paraId="5B62BBED"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3</w:t>
            </w:r>
          </w:p>
        </w:tc>
        <w:tc>
          <w:tcPr>
            <w:tcW w:w="1843" w:type="dxa"/>
          </w:tcPr>
          <w:p w14:paraId="75D0552D"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15</w:t>
            </w:r>
          </w:p>
        </w:tc>
      </w:tr>
      <w:tr w:rsidR="00AD196B" w:rsidRPr="00FE3A64" w14:paraId="074AFC8C" w14:textId="77777777" w:rsidTr="00E157D0">
        <w:tc>
          <w:tcPr>
            <w:tcW w:w="1555" w:type="dxa"/>
          </w:tcPr>
          <w:p w14:paraId="187FA549"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Part 2</w:t>
            </w:r>
          </w:p>
        </w:tc>
        <w:tc>
          <w:tcPr>
            <w:tcW w:w="3685" w:type="dxa"/>
          </w:tcPr>
          <w:p w14:paraId="73F4B297"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Proof Correctness (8)</w:t>
            </w:r>
          </w:p>
        </w:tc>
        <w:tc>
          <w:tcPr>
            <w:tcW w:w="1843" w:type="dxa"/>
          </w:tcPr>
          <w:p w14:paraId="0D74393A"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Explanation (2)</w:t>
            </w:r>
          </w:p>
        </w:tc>
        <w:tc>
          <w:tcPr>
            <w:tcW w:w="1843" w:type="dxa"/>
          </w:tcPr>
          <w:p w14:paraId="3EC42EFA"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Total (40)</w:t>
            </w:r>
          </w:p>
        </w:tc>
      </w:tr>
      <w:tr w:rsidR="00AD196B" w:rsidRPr="00FE3A64" w14:paraId="78A5F317" w14:textId="77777777" w:rsidTr="00E157D0">
        <w:tc>
          <w:tcPr>
            <w:tcW w:w="1555" w:type="dxa"/>
          </w:tcPr>
          <w:p w14:paraId="62C74486"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Theorem 1</w:t>
            </w:r>
          </w:p>
        </w:tc>
        <w:tc>
          <w:tcPr>
            <w:tcW w:w="3685" w:type="dxa"/>
          </w:tcPr>
          <w:p w14:paraId="119CB554"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6</w:t>
            </w:r>
          </w:p>
        </w:tc>
        <w:tc>
          <w:tcPr>
            <w:tcW w:w="1843" w:type="dxa"/>
          </w:tcPr>
          <w:p w14:paraId="43E51987"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1</w:t>
            </w:r>
          </w:p>
        </w:tc>
        <w:tc>
          <w:tcPr>
            <w:tcW w:w="1843" w:type="dxa"/>
          </w:tcPr>
          <w:p w14:paraId="47112ADB"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7</w:t>
            </w:r>
          </w:p>
        </w:tc>
      </w:tr>
      <w:tr w:rsidR="00AD196B" w:rsidRPr="00FE3A64" w14:paraId="2F9821BB" w14:textId="77777777" w:rsidTr="00E157D0">
        <w:tc>
          <w:tcPr>
            <w:tcW w:w="1555" w:type="dxa"/>
          </w:tcPr>
          <w:p w14:paraId="116BA9E7"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Theorem 2</w:t>
            </w:r>
          </w:p>
        </w:tc>
        <w:tc>
          <w:tcPr>
            <w:tcW w:w="3685" w:type="dxa"/>
          </w:tcPr>
          <w:p w14:paraId="6A61AFCC"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7</w:t>
            </w:r>
          </w:p>
        </w:tc>
        <w:tc>
          <w:tcPr>
            <w:tcW w:w="1843" w:type="dxa"/>
          </w:tcPr>
          <w:p w14:paraId="40A21DBF"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1</w:t>
            </w:r>
          </w:p>
        </w:tc>
        <w:tc>
          <w:tcPr>
            <w:tcW w:w="1843" w:type="dxa"/>
          </w:tcPr>
          <w:p w14:paraId="265BECCC"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8</w:t>
            </w:r>
          </w:p>
        </w:tc>
      </w:tr>
      <w:tr w:rsidR="00AD196B" w:rsidRPr="00FE3A64" w14:paraId="681E8784" w14:textId="77777777" w:rsidTr="00E157D0">
        <w:tc>
          <w:tcPr>
            <w:tcW w:w="1555" w:type="dxa"/>
          </w:tcPr>
          <w:p w14:paraId="7A52D1AE"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Theorem 3</w:t>
            </w:r>
          </w:p>
        </w:tc>
        <w:tc>
          <w:tcPr>
            <w:tcW w:w="3685" w:type="dxa"/>
          </w:tcPr>
          <w:p w14:paraId="5642FCBE"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7</w:t>
            </w:r>
          </w:p>
        </w:tc>
        <w:tc>
          <w:tcPr>
            <w:tcW w:w="1843" w:type="dxa"/>
          </w:tcPr>
          <w:p w14:paraId="62E6DAAA"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1</w:t>
            </w:r>
          </w:p>
        </w:tc>
        <w:tc>
          <w:tcPr>
            <w:tcW w:w="1843" w:type="dxa"/>
          </w:tcPr>
          <w:p w14:paraId="4D5F9D33"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8</w:t>
            </w:r>
          </w:p>
        </w:tc>
      </w:tr>
      <w:tr w:rsidR="00AD196B" w:rsidRPr="00FE3A64" w14:paraId="0BFF3EBC" w14:textId="77777777" w:rsidTr="00E157D0">
        <w:tc>
          <w:tcPr>
            <w:tcW w:w="1555" w:type="dxa"/>
          </w:tcPr>
          <w:p w14:paraId="7641B28F"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Theorem 4</w:t>
            </w:r>
          </w:p>
        </w:tc>
        <w:tc>
          <w:tcPr>
            <w:tcW w:w="3685" w:type="dxa"/>
          </w:tcPr>
          <w:p w14:paraId="516C0F76"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7</w:t>
            </w:r>
          </w:p>
        </w:tc>
        <w:tc>
          <w:tcPr>
            <w:tcW w:w="1843" w:type="dxa"/>
          </w:tcPr>
          <w:p w14:paraId="3999F0EB"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2</w:t>
            </w:r>
          </w:p>
        </w:tc>
        <w:tc>
          <w:tcPr>
            <w:tcW w:w="1843" w:type="dxa"/>
          </w:tcPr>
          <w:p w14:paraId="61BC330C"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9</w:t>
            </w:r>
          </w:p>
        </w:tc>
      </w:tr>
      <w:tr w:rsidR="00AD196B" w:rsidRPr="00FE3A64" w14:paraId="1643450C" w14:textId="77777777" w:rsidTr="00E157D0">
        <w:tc>
          <w:tcPr>
            <w:tcW w:w="7083" w:type="dxa"/>
            <w:gridSpan w:val="3"/>
          </w:tcPr>
          <w:p w14:paraId="5A1670F0" w14:textId="77777777" w:rsidR="00AD196B" w:rsidRPr="00FE3A64" w:rsidRDefault="00AD196B" w:rsidP="00E157D0">
            <w:pPr>
              <w:jc w:val="center"/>
              <w:rPr>
                <w:rFonts w:ascii="Calibri" w:hAnsi="Calibri" w:cs="Calibri"/>
                <w:sz w:val="24"/>
                <w:szCs w:val="24"/>
              </w:rPr>
            </w:pPr>
            <w:r w:rsidRPr="00FE3A64">
              <w:rPr>
                <w:rFonts w:ascii="Calibri" w:hAnsi="Calibri" w:cs="Calibri"/>
                <w:sz w:val="24"/>
                <w:szCs w:val="24"/>
              </w:rPr>
              <w:t>Grand Total</w:t>
            </w:r>
          </w:p>
        </w:tc>
        <w:tc>
          <w:tcPr>
            <w:tcW w:w="1843" w:type="dxa"/>
          </w:tcPr>
          <w:p w14:paraId="29F77B55" w14:textId="77777777" w:rsidR="00AD196B" w:rsidRPr="00FE3A64" w:rsidRDefault="00AD196B" w:rsidP="00E157D0">
            <w:pPr>
              <w:rPr>
                <w:rFonts w:ascii="Calibri" w:hAnsi="Calibri" w:cs="Calibri"/>
                <w:sz w:val="24"/>
                <w:szCs w:val="24"/>
              </w:rPr>
            </w:pPr>
            <w:r w:rsidRPr="00FE3A64">
              <w:rPr>
                <w:rFonts w:ascii="Calibri" w:hAnsi="Calibri" w:cs="Calibri"/>
                <w:sz w:val="24"/>
                <w:szCs w:val="24"/>
              </w:rPr>
              <w:t>74</w:t>
            </w:r>
          </w:p>
        </w:tc>
      </w:tr>
      <w:tr w:rsidR="00AD196B" w:rsidRPr="00FE3A64" w14:paraId="36ED6954" w14:textId="77777777" w:rsidTr="00E157D0">
        <w:tc>
          <w:tcPr>
            <w:tcW w:w="8926" w:type="dxa"/>
            <w:gridSpan w:val="4"/>
          </w:tcPr>
          <w:p w14:paraId="2DBC96AE" w14:textId="77777777" w:rsidR="00AD196B" w:rsidRPr="00FE3A64" w:rsidRDefault="00AD196B" w:rsidP="00E157D0">
            <w:pPr>
              <w:rPr>
                <w:rFonts w:ascii="Calibri" w:hAnsi="Calibri" w:cs="Calibri"/>
                <w:sz w:val="24"/>
                <w:szCs w:val="24"/>
              </w:rPr>
            </w:pPr>
            <w:r w:rsidRPr="00FE3A64">
              <w:rPr>
                <w:rFonts w:ascii="Calibri" w:hAnsi="Calibri" w:cs="Calibri"/>
                <w:b/>
                <w:bCs/>
                <w:sz w:val="24"/>
                <w:szCs w:val="24"/>
              </w:rPr>
              <w:t>Feedback</w:t>
            </w:r>
            <w:r w:rsidRPr="00FE3A64">
              <w:rPr>
                <w:rFonts w:ascii="Calibri" w:hAnsi="Calibri" w:cs="Calibri"/>
                <w:sz w:val="24"/>
                <w:szCs w:val="24"/>
              </w:rPr>
              <w:t>: Overall good work, however, Scenario 1 only explores the prerequisite path and omits the approval pathway.  Scenario 3 fails to compile because provable is redeclared with both def and opaque, which Lean flags as a name conflict; this prevents that proof from being verified. The same issue carries over into Part 2, where all four theorems are logically sound and well explained but are impacted by the compile error due to the redeclaration.</w:t>
            </w:r>
          </w:p>
        </w:tc>
      </w:tr>
    </w:tbl>
    <w:p w14:paraId="235CA679" w14:textId="77777777" w:rsidR="008A395A" w:rsidRDefault="008A395A"/>
    <w:sectPr w:rsidR="008A3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D57"/>
    <w:rsid w:val="000E3804"/>
    <w:rsid w:val="00492DF7"/>
    <w:rsid w:val="004E25A6"/>
    <w:rsid w:val="004E3B7C"/>
    <w:rsid w:val="006A0D57"/>
    <w:rsid w:val="006F5C86"/>
    <w:rsid w:val="008A395A"/>
    <w:rsid w:val="00A870F1"/>
    <w:rsid w:val="00AD196B"/>
    <w:rsid w:val="00D52907"/>
    <w:rsid w:val="00EE33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35939"/>
  <w15:chartTrackingRefBased/>
  <w15:docId w15:val="{2E6A3EEF-92DE-4138-8F36-327C19FB2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96B"/>
  </w:style>
  <w:style w:type="paragraph" w:styleId="Heading1">
    <w:name w:val="heading 1"/>
    <w:basedOn w:val="Normal"/>
    <w:next w:val="Normal"/>
    <w:link w:val="Heading1Char"/>
    <w:uiPriority w:val="9"/>
    <w:qFormat/>
    <w:rsid w:val="006A0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D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D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D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D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D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D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D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D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D57"/>
    <w:rPr>
      <w:rFonts w:eastAsiaTheme="majorEastAsia" w:cstheme="majorBidi"/>
      <w:color w:val="272727" w:themeColor="text1" w:themeTint="D8"/>
    </w:rPr>
  </w:style>
  <w:style w:type="paragraph" w:styleId="Title">
    <w:name w:val="Title"/>
    <w:basedOn w:val="Normal"/>
    <w:next w:val="Normal"/>
    <w:link w:val="TitleChar"/>
    <w:uiPriority w:val="10"/>
    <w:qFormat/>
    <w:rsid w:val="006A0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D57"/>
    <w:pPr>
      <w:spacing w:before="160"/>
      <w:jc w:val="center"/>
    </w:pPr>
    <w:rPr>
      <w:i/>
      <w:iCs/>
      <w:color w:val="404040" w:themeColor="text1" w:themeTint="BF"/>
    </w:rPr>
  </w:style>
  <w:style w:type="character" w:customStyle="1" w:styleId="QuoteChar">
    <w:name w:val="Quote Char"/>
    <w:basedOn w:val="DefaultParagraphFont"/>
    <w:link w:val="Quote"/>
    <w:uiPriority w:val="29"/>
    <w:rsid w:val="006A0D57"/>
    <w:rPr>
      <w:i/>
      <w:iCs/>
      <w:color w:val="404040" w:themeColor="text1" w:themeTint="BF"/>
    </w:rPr>
  </w:style>
  <w:style w:type="paragraph" w:styleId="ListParagraph">
    <w:name w:val="List Paragraph"/>
    <w:basedOn w:val="Normal"/>
    <w:uiPriority w:val="34"/>
    <w:qFormat/>
    <w:rsid w:val="006A0D57"/>
    <w:pPr>
      <w:ind w:left="720"/>
      <w:contextualSpacing/>
    </w:pPr>
  </w:style>
  <w:style w:type="character" w:styleId="IntenseEmphasis">
    <w:name w:val="Intense Emphasis"/>
    <w:basedOn w:val="DefaultParagraphFont"/>
    <w:uiPriority w:val="21"/>
    <w:qFormat/>
    <w:rsid w:val="006A0D57"/>
    <w:rPr>
      <w:i/>
      <w:iCs/>
      <w:color w:val="0F4761" w:themeColor="accent1" w:themeShade="BF"/>
    </w:rPr>
  </w:style>
  <w:style w:type="paragraph" w:styleId="IntenseQuote">
    <w:name w:val="Intense Quote"/>
    <w:basedOn w:val="Normal"/>
    <w:next w:val="Normal"/>
    <w:link w:val="IntenseQuoteChar"/>
    <w:uiPriority w:val="30"/>
    <w:qFormat/>
    <w:rsid w:val="006A0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D57"/>
    <w:rPr>
      <w:i/>
      <w:iCs/>
      <w:color w:val="0F4761" w:themeColor="accent1" w:themeShade="BF"/>
    </w:rPr>
  </w:style>
  <w:style w:type="character" w:styleId="IntenseReference">
    <w:name w:val="Intense Reference"/>
    <w:basedOn w:val="DefaultParagraphFont"/>
    <w:uiPriority w:val="32"/>
    <w:qFormat/>
    <w:rsid w:val="006A0D57"/>
    <w:rPr>
      <w:b/>
      <w:bCs/>
      <w:smallCaps/>
      <w:color w:val="0F4761" w:themeColor="accent1" w:themeShade="BF"/>
      <w:spacing w:val="5"/>
    </w:rPr>
  </w:style>
  <w:style w:type="table" w:styleId="TableGrid">
    <w:name w:val="Table Grid"/>
    <w:basedOn w:val="TableNormal"/>
    <w:uiPriority w:val="39"/>
    <w:rsid w:val="00AD1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641</Characters>
  <Application>Microsoft Office Word</Application>
  <DocSecurity>0</DocSecurity>
  <Lines>5</Lines>
  <Paragraphs>1</Paragraphs>
  <ScaleCrop>false</ScaleCrop>
  <Company>University of Leeds</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Shabbar Naqvi</dc:creator>
  <cp:keywords/>
  <dc:description/>
  <cp:lastModifiedBy>Shabbar Naqvi</cp:lastModifiedBy>
  <cp:revision>3</cp:revision>
  <dcterms:created xsi:type="dcterms:W3CDTF">2026-06-18T20:30:00Z</dcterms:created>
  <dcterms:modified xsi:type="dcterms:W3CDTF">2026-06-19T15:11:00Z</dcterms:modified>
</cp:coreProperties>
</file>