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239"/>
        <w:gridCol w:w="1279"/>
        <w:gridCol w:w="1242"/>
        <w:gridCol w:w="1480"/>
        <w:gridCol w:w="1974"/>
      </w:tblGrid>
      <w:tr w:rsidR="00DE0077" w:rsidRPr="005663F1" w14:paraId="15EE6C43" w14:textId="77777777" w:rsidTr="00E157D0">
        <w:tc>
          <w:tcPr>
            <w:tcW w:w="2789" w:type="dxa"/>
          </w:tcPr>
          <w:p w14:paraId="05D3B900" w14:textId="5B1C8089" w:rsidR="00DE0077" w:rsidRDefault="00DE0077" w:rsidP="00E157D0">
            <w:pPr>
              <w:rPr>
                <w:rFonts w:ascii="Calibri" w:hAnsi="Calibri" w:cs="Calibri"/>
                <w:color w:val="000000"/>
              </w:rPr>
            </w:pPr>
          </w:p>
          <w:p w14:paraId="266CDA9E" w14:textId="77777777" w:rsidR="00DE0077" w:rsidRPr="005663F1" w:rsidRDefault="00DE0077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59" w:type="dxa"/>
          </w:tcPr>
          <w:p w14:paraId="390B99EB" w14:textId="77777777" w:rsidR="00DE0077" w:rsidRPr="005663F1" w:rsidRDefault="00DE0077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D1CA0E5" w14:textId="77777777" w:rsidR="00DE0077" w:rsidRPr="005663F1" w:rsidRDefault="00DE0077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E552079" w14:textId="77777777" w:rsidR="00DE0077" w:rsidRPr="005663F1" w:rsidRDefault="00DE0077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56" w:type="dxa"/>
            <w:gridSpan w:val="2"/>
          </w:tcPr>
          <w:p w14:paraId="42CB8D09" w14:textId="77777777" w:rsidR="00DE0077" w:rsidRPr="005663F1" w:rsidRDefault="00DE0077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E0077" w:rsidRPr="005663F1" w14:paraId="79F7D8A0" w14:textId="77777777" w:rsidTr="00E157D0">
        <w:tc>
          <w:tcPr>
            <w:tcW w:w="2789" w:type="dxa"/>
          </w:tcPr>
          <w:p w14:paraId="76BBFF95" w14:textId="77777777" w:rsidR="00DE0077" w:rsidRPr="000220D7" w:rsidRDefault="00DE0077" w:rsidP="00E157D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220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Grand Total:</w:t>
            </w:r>
          </w:p>
        </w:tc>
        <w:tc>
          <w:tcPr>
            <w:tcW w:w="11159" w:type="dxa"/>
            <w:gridSpan w:val="5"/>
          </w:tcPr>
          <w:p w14:paraId="2548EEA4" w14:textId="77777777" w:rsidR="00DE0077" w:rsidRPr="000220D7" w:rsidRDefault="00DE0077" w:rsidP="00E157D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50</w:t>
            </w:r>
          </w:p>
        </w:tc>
      </w:tr>
      <w:tr w:rsidR="00DE0077" w:rsidRPr="005663F1" w14:paraId="39FEA610" w14:textId="77777777" w:rsidTr="00E157D0">
        <w:tc>
          <w:tcPr>
            <w:tcW w:w="2789" w:type="dxa"/>
          </w:tcPr>
          <w:p w14:paraId="343E642B" w14:textId="77777777" w:rsidR="00DE0077" w:rsidRPr="005663F1" w:rsidRDefault="00DE0077" w:rsidP="00E157D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663F1">
              <w:rPr>
                <w:rFonts w:ascii="Calibri" w:hAnsi="Calibri" w:cs="Calibri"/>
                <w:b/>
                <w:bCs/>
                <w:sz w:val="24"/>
                <w:szCs w:val="24"/>
              </w:rPr>
              <w:t>Part1</w:t>
            </w:r>
          </w:p>
        </w:tc>
        <w:tc>
          <w:tcPr>
            <w:tcW w:w="1459" w:type="dxa"/>
          </w:tcPr>
          <w:p w14:paraId="58958AC7" w14:textId="77777777" w:rsidR="00DE0077" w:rsidRPr="005663F1" w:rsidRDefault="00DE0077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BF9E73B" w14:textId="77777777" w:rsidR="00DE0077" w:rsidRPr="005663F1" w:rsidRDefault="00DE0077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D28B4B3" w14:textId="77777777" w:rsidR="00DE0077" w:rsidRPr="005663F1" w:rsidRDefault="00DE0077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56" w:type="dxa"/>
            <w:gridSpan w:val="2"/>
          </w:tcPr>
          <w:p w14:paraId="5DA91104" w14:textId="77777777" w:rsidR="00DE0077" w:rsidRPr="005663F1" w:rsidRDefault="00DE0077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E0077" w:rsidRPr="005663F1" w14:paraId="025919BD" w14:textId="77777777" w:rsidTr="00E157D0">
        <w:tc>
          <w:tcPr>
            <w:tcW w:w="2789" w:type="dxa"/>
          </w:tcPr>
          <w:p w14:paraId="793584F5" w14:textId="77777777" w:rsidR="00DE0077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Concept</w:t>
            </w:r>
          </w:p>
          <w:p w14:paraId="153AA058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(12)</w:t>
            </w:r>
          </w:p>
        </w:tc>
        <w:tc>
          <w:tcPr>
            <w:tcW w:w="1459" w:type="dxa"/>
          </w:tcPr>
          <w:p w14:paraId="052614D5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Property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(12)</w:t>
            </w:r>
          </w:p>
        </w:tc>
        <w:tc>
          <w:tcPr>
            <w:tcW w:w="1843" w:type="dxa"/>
          </w:tcPr>
          <w:p w14:paraId="20F9E016" w14:textId="77777777" w:rsidR="00DE0077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Axiom</w:t>
            </w:r>
          </w:p>
          <w:p w14:paraId="2D166204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(18)</w:t>
            </w:r>
          </w:p>
        </w:tc>
        <w:tc>
          <w:tcPr>
            <w:tcW w:w="1701" w:type="dxa"/>
          </w:tcPr>
          <w:p w14:paraId="4EBB0BDE" w14:textId="77777777" w:rsidR="00DE0077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Report</w:t>
            </w:r>
          </w:p>
          <w:p w14:paraId="78C32A5F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(18)</w:t>
            </w:r>
          </w:p>
        </w:tc>
        <w:tc>
          <w:tcPr>
            <w:tcW w:w="6156" w:type="dxa"/>
            <w:gridSpan w:val="2"/>
          </w:tcPr>
          <w:p w14:paraId="723D7FD6" w14:textId="77777777" w:rsidR="00DE0077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Total</w:t>
            </w:r>
          </w:p>
          <w:p w14:paraId="3C5E225D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(60)</w:t>
            </w:r>
          </w:p>
        </w:tc>
      </w:tr>
      <w:tr w:rsidR="00DE0077" w:rsidRPr="005663F1" w14:paraId="536A9CBB" w14:textId="77777777" w:rsidTr="00E157D0">
        <w:tc>
          <w:tcPr>
            <w:tcW w:w="2789" w:type="dxa"/>
          </w:tcPr>
          <w:p w14:paraId="2F3D13DF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7782B">
              <w:t>10</w:t>
            </w:r>
          </w:p>
        </w:tc>
        <w:tc>
          <w:tcPr>
            <w:tcW w:w="1459" w:type="dxa"/>
          </w:tcPr>
          <w:p w14:paraId="55300BEF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7782B">
              <w:t>10</w:t>
            </w:r>
          </w:p>
        </w:tc>
        <w:tc>
          <w:tcPr>
            <w:tcW w:w="1843" w:type="dxa"/>
          </w:tcPr>
          <w:p w14:paraId="2F46A9F7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7782B">
              <w:t>14</w:t>
            </w:r>
          </w:p>
        </w:tc>
        <w:tc>
          <w:tcPr>
            <w:tcW w:w="1701" w:type="dxa"/>
          </w:tcPr>
          <w:p w14:paraId="44F32FEA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7782B">
              <w:t>16</w:t>
            </w:r>
          </w:p>
        </w:tc>
        <w:tc>
          <w:tcPr>
            <w:tcW w:w="6156" w:type="dxa"/>
            <w:gridSpan w:val="2"/>
          </w:tcPr>
          <w:p w14:paraId="4081ECEA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7782B">
              <w:t>50</w:t>
            </w:r>
          </w:p>
        </w:tc>
      </w:tr>
      <w:tr w:rsidR="00DE0077" w:rsidRPr="005663F1" w14:paraId="3D38BA77" w14:textId="77777777" w:rsidTr="00E157D0">
        <w:tc>
          <w:tcPr>
            <w:tcW w:w="13948" w:type="dxa"/>
            <w:gridSpan w:val="6"/>
          </w:tcPr>
          <w:p w14:paraId="3C0B95F7" w14:textId="77777777" w:rsidR="00DE0077" w:rsidRDefault="00DE0077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b/>
                <w:bCs/>
                <w:sz w:val="24"/>
                <w:szCs w:val="24"/>
              </w:rPr>
              <w:t>Feedback:</w:t>
            </w:r>
            <w:r w:rsidRPr="005663F1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14:paraId="2384EB04" w14:textId="77777777" w:rsidR="00DE0077" w:rsidRPr="005663F1" w:rsidRDefault="00DE0077" w:rsidP="00E157D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You represent an </w:t>
            </w:r>
            <w:r w:rsidRPr="008D1340">
              <w:rPr>
                <w:rFonts w:ascii="Calibri" w:hAnsi="Calibri" w:cs="Calibri"/>
                <w:sz w:val="24"/>
                <w:szCs w:val="24"/>
              </w:rPr>
              <w:t xml:space="preserve">ontology that addresses core requirements of the assignment. You provide </w:t>
            </w:r>
            <w:proofErr w:type="gramStart"/>
            <w:r w:rsidRPr="008D1340">
              <w:rPr>
                <w:rFonts w:ascii="Calibri" w:hAnsi="Calibri" w:cs="Calibri"/>
                <w:sz w:val="24"/>
                <w:szCs w:val="24"/>
              </w:rPr>
              <w:t>a  class</w:t>
            </w:r>
            <w:proofErr w:type="gramEnd"/>
            <w:r w:rsidRPr="008D1340">
              <w:rPr>
                <w:rFonts w:ascii="Calibri" w:hAnsi="Calibri" w:cs="Calibri"/>
                <w:sz w:val="24"/>
                <w:szCs w:val="24"/>
              </w:rPr>
              <w:t xml:space="preserve"> hierarchy, with a flexible model for sandwiches, decks, bread types, and a comprehensive filling taxonomy. The five properties (</w:t>
            </w:r>
            <w:proofErr w:type="spellStart"/>
            <w:r w:rsidRPr="008D1340">
              <w:rPr>
                <w:rFonts w:ascii="Calibri" w:hAnsi="Calibri" w:cs="Calibri"/>
                <w:sz w:val="24"/>
                <w:szCs w:val="24"/>
              </w:rPr>
              <w:t>hasDeck</w:t>
            </w:r>
            <w:proofErr w:type="spellEnd"/>
            <w:r w:rsidRPr="008D1340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8D1340">
              <w:rPr>
                <w:rFonts w:ascii="Calibri" w:hAnsi="Calibri" w:cs="Calibri"/>
                <w:sz w:val="24"/>
                <w:szCs w:val="24"/>
              </w:rPr>
              <w:t>hasBaseBread</w:t>
            </w:r>
            <w:proofErr w:type="spellEnd"/>
            <w:r w:rsidRPr="008D1340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8D1340">
              <w:rPr>
                <w:rFonts w:ascii="Calibri" w:hAnsi="Calibri" w:cs="Calibri"/>
                <w:sz w:val="24"/>
                <w:szCs w:val="24"/>
              </w:rPr>
              <w:t>hasFilling</w:t>
            </w:r>
            <w:proofErr w:type="spellEnd"/>
            <w:r w:rsidRPr="008D1340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8D1340">
              <w:rPr>
                <w:rFonts w:ascii="Calibri" w:hAnsi="Calibri" w:cs="Calibri"/>
                <w:sz w:val="24"/>
                <w:szCs w:val="24"/>
              </w:rPr>
              <w:t>hasClosingBread</w:t>
            </w:r>
            <w:proofErr w:type="spellEnd"/>
            <w:r w:rsidRPr="008D1340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8D1340">
              <w:rPr>
                <w:rFonts w:ascii="Calibri" w:hAnsi="Calibri" w:cs="Calibri"/>
                <w:sz w:val="24"/>
                <w:szCs w:val="24"/>
              </w:rPr>
              <w:t>isOnTopOf</w:t>
            </w:r>
            <w:proofErr w:type="spellEnd"/>
            <w:r w:rsidRPr="008D1340">
              <w:rPr>
                <w:rFonts w:ascii="Calibri" w:hAnsi="Calibri" w:cs="Calibri"/>
                <w:sz w:val="24"/>
                <w:szCs w:val="24"/>
              </w:rPr>
              <w:t xml:space="preserve">) are appropriate, and you show a good understanding of object property characteristics (asymmetric, irreflexive for ordering). Your axioms are presented in description logic, covering structure, cardinality, and compositional constraints, and you explain their intent </w:t>
            </w:r>
            <w:r>
              <w:rPr>
                <w:rFonts w:ascii="Calibri" w:hAnsi="Calibri" w:cs="Calibri"/>
                <w:sz w:val="24"/>
                <w:szCs w:val="24"/>
              </w:rPr>
              <w:t>clearly</w:t>
            </w:r>
            <w:r w:rsidRPr="008D1340">
              <w:rPr>
                <w:rFonts w:ascii="Calibri" w:hAnsi="Calibri" w:cs="Calibri"/>
                <w:sz w:val="24"/>
                <w:szCs w:val="24"/>
              </w:rPr>
              <w:t xml:space="preserve">.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However, you could have </w:t>
            </w:r>
            <w:r w:rsidRPr="008D1340">
              <w:rPr>
                <w:rFonts w:ascii="Calibri" w:hAnsi="Calibri" w:cs="Calibri"/>
                <w:sz w:val="24"/>
                <w:szCs w:val="24"/>
              </w:rPr>
              <w:t>expand</w:t>
            </w:r>
            <w:r>
              <w:rPr>
                <w:rFonts w:ascii="Calibri" w:hAnsi="Calibri" w:cs="Calibri"/>
                <w:sz w:val="24"/>
                <w:szCs w:val="24"/>
              </w:rPr>
              <w:t>ed</w:t>
            </w:r>
            <w:r w:rsidRPr="008D1340">
              <w:rPr>
                <w:rFonts w:ascii="Calibri" w:hAnsi="Calibri" w:cs="Calibri"/>
                <w:sz w:val="24"/>
                <w:szCs w:val="24"/>
              </w:rPr>
              <w:t xml:space="preserve"> on property hierarchies (e.g., add sub-properties, formal inverses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8D1340">
              <w:rPr>
                <w:rFonts w:ascii="Calibri" w:hAnsi="Calibri" w:cs="Calibri"/>
                <w:sz w:val="24"/>
                <w:szCs w:val="24"/>
              </w:rPr>
              <w:t>and deepen the discussion of cultural or practical modelling issues, with more direct referencing of the Wikipedia baseline.</w:t>
            </w:r>
          </w:p>
        </w:tc>
      </w:tr>
      <w:tr w:rsidR="00DE0077" w:rsidRPr="005663F1" w14:paraId="726CD073" w14:textId="77777777" w:rsidTr="00E157D0">
        <w:tc>
          <w:tcPr>
            <w:tcW w:w="2789" w:type="dxa"/>
          </w:tcPr>
          <w:p w14:paraId="4456420B" w14:textId="77777777" w:rsidR="00DE0077" w:rsidRPr="005663F1" w:rsidRDefault="00DE0077" w:rsidP="00E157D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663F1">
              <w:rPr>
                <w:rFonts w:ascii="Calibri" w:hAnsi="Calibri" w:cs="Calibri"/>
                <w:b/>
                <w:bCs/>
                <w:sz w:val="24"/>
                <w:szCs w:val="24"/>
              </w:rPr>
              <w:t>Part2</w:t>
            </w:r>
          </w:p>
        </w:tc>
        <w:tc>
          <w:tcPr>
            <w:tcW w:w="1459" w:type="dxa"/>
          </w:tcPr>
          <w:p w14:paraId="3C307F88" w14:textId="77777777" w:rsidR="00DE0077" w:rsidRPr="005663F1" w:rsidRDefault="00DE0077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B994E96" w14:textId="77777777" w:rsidR="00DE0077" w:rsidRPr="005663F1" w:rsidRDefault="00DE0077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368A397" w14:textId="77777777" w:rsidR="00DE0077" w:rsidRPr="005663F1" w:rsidRDefault="00DE0077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56" w:type="dxa"/>
            <w:gridSpan w:val="2"/>
          </w:tcPr>
          <w:p w14:paraId="50589C30" w14:textId="77777777" w:rsidR="00DE0077" w:rsidRPr="005663F1" w:rsidRDefault="00DE0077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E0077" w:rsidRPr="005663F1" w14:paraId="337E2C41" w14:textId="77777777" w:rsidTr="00E157D0">
        <w:tc>
          <w:tcPr>
            <w:tcW w:w="2789" w:type="dxa"/>
          </w:tcPr>
          <w:p w14:paraId="5385C503" w14:textId="77777777" w:rsidR="00DE0077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Task1</w:t>
            </w:r>
          </w:p>
          <w:p w14:paraId="4DE3DA08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(5)</w:t>
            </w:r>
          </w:p>
        </w:tc>
        <w:tc>
          <w:tcPr>
            <w:tcW w:w="1459" w:type="dxa"/>
          </w:tcPr>
          <w:p w14:paraId="39304BDC" w14:textId="77777777" w:rsidR="00DE0077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Task2</w:t>
            </w:r>
          </w:p>
          <w:p w14:paraId="0CDB006E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(8)</w:t>
            </w:r>
          </w:p>
        </w:tc>
        <w:tc>
          <w:tcPr>
            <w:tcW w:w="1843" w:type="dxa"/>
          </w:tcPr>
          <w:p w14:paraId="48AC36B4" w14:textId="77777777" w:rsidR="00DE0077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Task3</w:t>
            </w:r>
          </w:p>
          <w:p w14:paraId="11BB80D1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(8)</w:t>
            </w:r>
          </w:p>
        </w:tc>
        <w:tc>
          <w:tcPr>
            <w:tcW w:w="1701" w:type="dxa"/>
          </w:tcPr>
          <w:p w14:paraId="61499B34" w14:textId="77777777" w:rsidR="00DE0077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Task4</w:t>
            </w:r>
          </w:p>
          <w:p w14:paraId="5FD40C74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(8)</w:t>
            </w:r>
          </w:p>
        </w:tc>
        <w:tc>
          <w:tcPr>
            <w:tcW w:w="2551" w:type="dxa"/>
          </w:tcPr>
          <w:p w14:paraId="64EEB3ED" w14:textId="77777777" w:rsidR="00DE0077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Task 5</w:t>
            </w:r>
          </w:p>
          <w:p w14:paraId="3479799E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(11)</w:t>
            </w:r>
          </w:p>
        </w:tc>
        <w:tc>
          <w:tcPr>
            <w:tcW w:w="3605" w:type="dxa"/>
          </w:tcPr>
          <w:p w14:paraId="333B792B" w14:textId="77777777" w:rsidR="00DE0077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Total</w:t>
            </w:r>
          </w:p>
          <w:p w14:paraId="0BA42723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(40)</w:t>
            </w:r>
          </w:p>
        </w:tc>
      </w:tr>
      <w:tr w:rsidR="00DE0077" w:rsidRPr="005663F1" w14:paraId="5F1C56D7" w14:textId="77777777" w:rsidTr="00E157D0">
        <w:tc>
          <w:tcPr>
            <w:tcW w:w="2789" w:type="dxa"/>
          </w:tcPr>
          <w:p w14:paraId="0A74787B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59" w:type="dxa"/>
          </w:tcPr>
          <w:p w14:paraId="313EC95F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0C00E50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2F1F3DE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551" w:type="dxa"/>
          </w:tcPr>
          <w:p w14:paraId="47257F90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605" w:type="dxa"/>
          </w:tcPr>
          <w:p w14:paraId="049B9128" w14:textId="77777777" w:rsidR="00DE0077" w:rsidRPr="005663F1" w:rsidRDefault="00DE0077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E0077" w:rsidRPr="005663F1" w14:paraId="6DC2895C" w14:textId="77777777" w:rsidTr="00E157D0">
        <w:tc>
          <w:tcPr>
            <w:tcW w:w="13948" w:type="dxa"/>
            <w:gridSpan w:val="6"/>
          </w:tcPr>
          <w:p w14:paraId="5D3C4F7E" w14:textId="77777777" w:rsidR="00DE0077" w:rsidRPr="005663F1" w:rsidRDefault="00DE0077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b/>
                <w:bCs/>
                <w:sz w:val="24"/>
                <w:szCs w:val="24"/>
              </w:rPr>
              <w:t>Feedback:</w:t>
            </w:r>
            <w:r w:rsidRPr="005663F1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No submission</w:t>
            </w:r>
          </w:p>
        </w:tc>
      </w:tr>
    </w:tbl>
    <w:p w14:paraId="02A6FA41" w14:textId="77777777" w:rsidR="008A395A" w:rsidRDefault="008A395A"/>
    <w:sectPr w:rsidR="008A3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077"/>
    <w:rsid w:val="000E3804"/>
    <w:rsid w:val="004E25A6"/>
    <w:rsid w:val="004E3B7C"/>
    <w:rsid w:val="006F5C86"/>
    <w:rsid w:val="008A395A"/>
    <w:rsid w:val="00A870F1"/>
    <w:rsid w:val="00D52907"/>
    <w:rsid w:val="00DE0077"/>
    <w:rsid w:val="00EE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7EB8B"/>
  <w15:chartTrackingRefBased/>
  <w15:docId w15:val="{8A68FA70-EC4E-4DFD-8D9A-1DE5EEBD4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077"/>
  </w:style>
  <w:style w:type="paragraph" w:styleId="Heading1">
    <w:name w:val="heading 1"/>
    <w:basedOn w:val="Normal"/>
    <w:next w:val="Normal"/>
    <w:link w:val="Heading1Char"/>
    <w:uiPriority w:val="9"/>
    <w:qFormat/>
    <w:rsid w:val="00DE0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0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0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873</Characters>
  <Application>Microsoft Office Word</Application>
  <DocSecurity>0</DocSecurity>
  <Lines>7</Lines>
  <Paragraphs>2</Paragraphs>
  <ScaleCrop>false</ScaleCrop>
  <Company>University of Leeds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Shabbar Naqvi</dc:creator>
  <cp:keywords/>
  <dc:description/>
  <cp:lastModifiedBy>Shabbar Naqvi</cp:lastModifiedBy>
  <cp:revision>1</cp:revision>
  <dcterms:created xsi:type="dcterms:W3CDTF">2026-06-19T16:00:00Z</dcterms:created>
  <dcterms:modified xsi:type="dcterms:W3CDTF">2026-06-19T16:02:00Z</dcterms:modified>
</cp:coreProperties>
</file>