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7A2E4A"/>
          <w:sz w:val="38"/>
          <w:szCs w:val="38"/>
        </w:rPr>
        <w:t xml:space="preserve">Dashboard Comercial — Análise de Vendas</w:t>
      </w:r>
    </w:p>
    <w:p>
      <w:pPr>
        <w:spacing w:after="3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Teste — Analista de Dados  |  Thiago Amorim  |  Power BI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proposta foi montar, no Power BI, um dashboard comercial claro e direto, respondendo às seis perguntas do teste a partir das bases de produtos, vendas, clientes e vendedores. Todo o tratamento foi feito dentro do próprio Power BI: limpeza e modelagem no Power Query e os cálculos em DAX.</w:t>
      </w:r>
    </w:p>
    <w:p>
      <w:pPr>
        <w:pStyle w:val="Heading1"/>
      </w:pPr>
      <w:r>
        <w:t xml:space="preserve">Como o modelo foi montado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Usei um modelo estrela, com a tabela de vendas (invoices) no centro e clientes, produtos e vendedores como dimensões, todas ligadas por relacionamentos de um para muitos. O filtro flui das dimensões para a tabela de vendas.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relacionamento de vendedores apareceu uma cardinalidade muitos-para-muitos, sinal de que a chave tinha problema. A causa era a falta de unicidade do seller_id (duplicatas e nulos), corrigida na limpeza.</w:t>
      </w:r>
    </w:p>
    <w:p>
      <w:pPr>
        <w:pStyle w:val="Heading1"/>
      </w:pPr>
      <w:r>
        <w:t xml:space="preserve">O que precisei limpar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bases vieram propositalmente com problemas. Os principais ajustes: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Produtos: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categorias e classificações escritas de formas diferentes (maiúsculas, abreviações, erros de digitação) foram padronizadas.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Vendedores: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removi duplicatas e um registro sem código, e recuperei o nome de um vendedor que estava em branco a partir do e-mail.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Vendas: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valores estavam em centavos, então converti para reais na medida de faturamento.</w:t>
      </w:r>
    </w:p>
    <w:p>
      <w:pPr>
        <w:pStyle w:val="Heading1"/>
      </w:pPr>
      <w:r>
        <w:t xml:space="preserve">Os cálculos (DAX)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Criei medidas para faturamento total, quantidade de vendas, ticket médio, variedade de produtos por vendedor, clientes ativos nos últimos 12 meses, clientes com uma única compra e tempo médio entre a primeira e a segunda compra. Também fiz uma coluna que resolve o nome do vendedor e marca como “Não cadastrado” os códigos que não existem no cadastro.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As fórmulas completas estão no arquivo .pbix.</w:t>
      </w:r>
    </w:p>
    <w:p>
      <w:pPr>
        <w:pStyle w:val="Heading1"/>
      </w:pPr>
      <w:r>
        <w:t xml:space="preserve">As respostas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Produtos mais vendidos e sazonalidade: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101112 e 101110 lideram; as vendas crescem no 2º semestre, com pico no último trimestre.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Performance dos vendedores: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tabela com faturamento e variedade de produtos por vendedor.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Clientes nos últimos 12 meses: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400.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Clientes com apenas uma compra: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242.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Ticket médio por produto: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tabela por produto, com média geral de ~R$ 44 mil por venda.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Tempo médio entre a 1ª e a 2ª compra: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cerca de 126 dias.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Faturamento total no período: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~R$ 228 milhões.</w:t>
      </w:r>
    </w:p>
    <w:p>
      <w:pPr>
        <w:pStyle w:val="Heading1"/>
      </w:pPr>
      <w:r>
        <w:t xml:space="preserve">Um ponto que vale destacar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Durante a análise percebi que cerca de 37% do faturamento (uns R$ 85 milhões) está ligado a vendedores que não existem no cadastro, e que há algumas vendas registradas com valor zerado. Deixei isso sinalizado no dashboard porque, na prática, valeria revisar esses cadastros para ter números mais confiáveis.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2E4A" w:sz="6" w:space="3"/>
      </w:pBdr>
      <w:spacing w:after="120" w:before="280"/>
      <w:outlineLvl w:val="0"/>
    </w:pPr>
    <w:rPr>
      <w:rFonts w:ascii="Arial" w:cs="Arial" w:eastAsia="Arial" w:hAnsi="Arial"/>
      <w:b/>
      <w:bCs/>
      <w:color w:val="7A2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2026-05-26T19:41:53.547Z</dcterms:created>
  <dcterms:modified xsi:type="dcterms:W3CDTF">2026-05-26T19:41:53.567Z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