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_rels/chart1.xml.rels" ContentType="application/vnd.openxmlformats-package.relationships+xml"/>
  <Override PartName="/word/charts/_rels/chart2.xml.rels" ContentType="application/vnd.openxmlformats-package.relationships+xml"/>
  <Override PartName="/word/charts/_rels/chart3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mbeddings/Microsoft_Excel_Worksheet1.xlsx" ContentType="application/vnd.openxmlformats-officedocument.spreadsheetml.sheet"/>
  <Override PartName="/word/embeddings/Microsoft_Excel_Worksheet.xlsx" ContentType="application/vnd.openxmlformats-officedocument.spreadsheetml.sheet"/>
  <Override PartName="/word/embeddings/Microsoft_Excel_Worksheet2.xlsx" ContentType="application/vnd.openxmlformats-officedocument.spreadsheetml.sheet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 №3,  17 вариант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«Проверка встроенного ГСЧ и создание на его базе собственного»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Проверка встроенного ГСЧ</w:t>
      </w:r>
    </w:p>
    <w:p>
      <w:pPr>
        <w:pStyle w:val="Normal"/>
        <w:spacing w:lineRule="auto" w:line="3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помощи библиотечного ГСЧ </w:t>
      </w:r>
      <w:r>
        <w:rPr>
          <w:rFonts w:cs="Times New Roman" w:ascii="Times New Roman" w:hAnsi="Times New Roman"/>
          <w:sz w:val="24"/>
          <w:szCs w:val="24"/>
          <w:lang w:val="en-US"/>
        </w:rPr>
        <w:t>Random</w:t>
      </w:r>
      <w:r>
        <w:rPr>
          <w:rFonts w:cs="Times New Roman" w:ascii="Times New Roman" w:hAnsi="Times New Roman"/>
          <w:sz w:val="24"/>
          <w:szCs w:val="24"/>
        </w:rPr>
        <w:t xml:space="preserve">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sz w:val="24"/>
          <w:szCs w:val="24"/>
        </w:rPr>
        <w:t xml:space="preserve"> получила 100000 равномерно распределённых чисел на промежутке [0;1].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Для этих чисел подсчитала мат.ожидание и СКО. Сравнила их с теоретическими: </w:t>
      </w:r>
    </w:p>
    <w:tbl>
      <w:tblPr>
        <w:tblStyle w:val="a4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2551"/>
        <w:gridCol w:w="649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Теоретические:</w:t>
            </w:r>
          </w:p>
        </w:tc>
        <w:tc>
          <w:tcPr>
            <w:tcW w:w="6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Подсчитанные мной: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oMath>
            </m:oMathPara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6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0.5001269969962386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oMath>
            </m:oMathPara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0.083</w:t>
            </w:r>
          </w:p>
        </w:tc>
        <w:tc>
          <w:tcPr>
            <w:tcW w:w="6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0.0831489604378391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oMath>
            </m:oMathPara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0.288</w:t>
            </w:r>
          </w:p>
        </w:tc>
        <w:tc>
          <w:tcPr>
            <w:tcW w:w="6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0.288355614541904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Вывод: Подсчитанные мат.ожидание, дисперсия и СКО полностью соответствуют теоретическим данным. Таким образом генератор случайных чисел, который используется в стандартной библиотеке </w:t>
      </w:r>
      <w:r>
        <w:rPr>
          <w:rFonts w:cs="Times New Roman" w:ascii="Times New Roman" w:hAnsi="Times New Roman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sz w:val="24"/>
          <w:szCs w:val="24"/>
        </w:rPr>
        <w:t xml:space="preserve">, генерирует равномерно распределённые числа.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Частотная диаграмма: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39790" cy="4125595"/>
            <wp:effectExtent l="0" t="0" r="0" b="0"/>
            <wp:docPr id="1" name="Диаграмма 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Создание собственного ГСЧ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базе библиотечного ГСЧ создала свой, генерирующий случайные числа по нормальному закону с параметрами (m=0, </w:t>
      </w:r>
      <w:bookmarkStart w:id="0" w:name="_Hlk132223687"/>
      <w:r>
        <w:rPr>
          <w:rFonts w:cs="Times New Roman" w:ascii="Times New Roman" w:hAnsi="Times New Roman"/>
          <w:sz w:val="24"/>
          <w:szCs w:val="24"/>
        </w:rPr>
        <w:t>σ</w:t>
      </w:r>
      <w:bookmarkEnd w:id="0"/>
      <w:r>
        <w:rPr>
          <w:rFonts w:cs="Times New Roman" w:ascii="Times New Roman" w:hAnsi="Times New Roman"/>
          <w:sz w:val="24"/>
          <w:szCs w:val="24"/>
        </w:rPr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cs="Times New Roman" w:ascii="Times New Roman" w:hAnsi="Times New Roman"/>
          <w:sz w:val="24"/>
          <w:szCs w:val="24"/>
        </w:rPr>
        <w:t>y). Для этого воспользовалась двумя методами: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1) Метод генерации по ЦПТ: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Описание общего алгоритма работы для метода генерации случайных чисел по ЦПТ: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Генерируем 12 случайных чисел от 0 до 1 и суммирую их. Полученная сумма V будет иметь нормальное распределение с параметрами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=n/2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=sqrt(n/12).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Затем нормализую полученную сумму, с помощью формулы: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σv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Таким образом, получаем ряд Z со стандартным нормальным распределением </w:t>
      </w:r>
      <w:bookmarkStart w:id="1" w:name="_Hlk132396540"/>
      <w:r>
        <w:rPr>
          <w:rFonts w:cs="Times New Roman" w:ascii="Times New Roman" w:hAnsi="Times New Roman"/>
          <w:sz w:val="24"/>
          <w:szCs w:val="24"/>
        </w:rPr>
        <w:t>N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=0,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>=1).</w:t>
      </w:r>
      <w:bookmarkEnd w:id="1"/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bookmarkStart w:id="2" w:name="_Hlk132410102"/>
      <w:r>
        <w:rPr>
          <w:rFonts w:cs="Times New Roman" w:ascii="Times New Roman" w:hAnsi="Times New Roman"/>
          <w:sz w:val="24"/>
          <w:szCs w:val="24"/>
        </w:rPr>
        <w:t>Затем преобразуем полученный ряд Z в нужный ряд X с параметрами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=0,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Δy</m:t>
        </m:r>
      </m:oMath>
      <w:r>
        <w:rPr>
          <w:rFonts w:cs="Times New Roman" w:ascii="Times New Roman" w:hAnsi="Times New Roman"/>
          <w:sz w:val="24"/>
          <w:szCs w:val="24"/>
        </w:rPr>
        <w:t xml:space="preserve">=0.749655) при помощи формулы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bookmarkEnd w:id="2"/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Вычисление параметра Δy:  Δy=0,05*14,9931 = 0,749655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bookmarkStart w:id="3" w:name="_Hlk132410243"/>
      <w:r>
        <w:rPr>
          <w:rFonts w:cs="Times New Roman" w:ascii="Times New Roman" w:hAnsi="Times New Roman"/>
          <w:sz w:val="24"/>
          <w:szCs w:val="24"/>
        </w:rPr>
        <w:t>Получившиеся значения мат. ожидания, СКО и значения гистограммы:</w:t>
      </w:r>
      <w:bookmarkEnd w:id="3"/>
    </w:p>
    <w:p>
      <w:pPr>
        <w:pStyle w:val="Normal"/>
        <w:spacing w:lineRule="auto" w:line="360"/>
        <w:ind w:left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218305" cy="368808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68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715760" cy="4772025"/>
            <wp:effectExtent l="0" t="0" r="0" b="0"/>
            <wp:docPr id="3" name="Диаграмма 4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4" w:name="_Hlk132410150"/>
      <w:r>
        <w:rPr>
          <w:rFonts w:cs="Times New Roman" w:ascii="Times New Roman" w:hAnsi="Times New Roman"/>
          <w:sz w:val="24"/>
          <w:szCs w:val="24"/>
        </w:rPr>
        <w:t xml:space="preserve">Вывод:  При помощи созданного собственного генератора случайных чисел методом ЦПТ и на основе заданного закона получила последовательность случайных чисел, вычислила их реальные значения математического ожидания и среднеквадратического отклонения, а затем построила частотную диаграмму для проверки распределения. Получившиеся значения полностью совпали с теоретическими. </w:t>
      </w:r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2) Метод Мюллера: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Описание общего алгоритма работы для метода генерации случайных чисел по методу Мюллера: 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1) Генерируем 2 случайных числа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1 и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2 от 0 до 1. 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2) Вычисляем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 xml:space="preserve">1 и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 xml:space="preserve">2 по формуле и получаем 2 случайных числа со стандартным нормальным распределением </w:t>
        <w:tab/>
        <w:t xml:space="preserve">N (m=0,  σ=1). 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z1 = cos(2</w:t>
      </w:r>
      <w:r>
        <w:rPr>
          <w:rFonts w:cs="Times New Roman" w:ascii="Times New Roman" w:hAnsi="Times New Roman"/>
          <w:sz w:val="24"/>
          <w:szCs w:val="24"/>
        </w:rPr>
        <w:t>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* r1) * sqrt(-2 * ln(r2))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z2 = sin(2</w:t>
      </w:r>
      <w:r>
        <w:rPr>
          <w:rFonts w:cs="Times New Roman" w:ascii="Times New Roman" w:hAnsi="Times New Roman"/>
          <w:sz w:val="24"/>
          <w:szCs w:val="24"/>
        </w:rPr>
        <w:t>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* r1) * sqrt(-2 * ln(r2))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3) </w:t>
        <w:tab/>
        <w:t>Затем преобразуем полученный ряд Z в нужный ряд с параметрами (m=0, σ=Δy=0.749655) при помощи формулы  x=Z</w:t>
      </w:r>
      <w:r>
        <w:rPr>
          <w:rFonts w:cs="Cambria Math" w:ascii="Cambria Math" w:hAnsi="Cambria Math"/>
          <w:sz w:val="24"/>
          <w:szCs w:val="24"/>
        </w:rPr>
        <w:t>⋅</w:t>
      </w:r>
      <w:r>
        <w:rPr>
          <w:rFonts w:cs="Times New Roman" w:ascii="Times New Roman" w:hAnsi="Times New Roman"/>
          <w:sz w:val="24"/>
          <w:szCs w:val="24"/>
        </w:rPr>
        <w:t>σ +m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Получившиеся значения мат. ожидания, СКО и значения гистограммы: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79595" cy="373443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373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645910" cy="4721860"/>
            <wp:effectExtent l="0" t="0" r="0" b="0"/>
            <wp:docPr id="5" name="Диаграмма 3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Вывод: при помощи созданного собственного генератора случайных чисел методом Мюллера и на основе заданного закона получила последовательность случайных чисел, вычислила их реальные значения математического ожидания и среднеквадратического отклонения, а затем построила частотную диаграмму для проверки распределения. Получившиеся значения полностью совпали с теоретическими.</w:t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2) 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Код: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Проверка встроенного ГСЧ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java.util.Random;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RandomNumbersTest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main(String[] args)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int n = 100000;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int numOfIntervals = 10;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double[] count = new double[numOfIntervals];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= 0, sumOfSquares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mTheor = 0.5;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Random random = new Random();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randValue = random.nextDouble();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randValue;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sumOfSquares += Math.pow(randValue - mTheor, 2);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intervalIndex = (int) (randValue * numOfIntervals);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count[intervalIndex]++;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 = sum / n;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D = sumOfSquares / n;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sigma = Math.sqrt(D);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</w:t>
      </w:r>
      <w:r>
        <w:rPr>
          <w:rFonts w:cs="Times New Roman" w:ascii="Times New Roman" w:hAnsi="Times New Roman"/>
          <w:sz w:val="24"/>
          <w:szCs w:val="24"/>
        </w:rPr>
        <w:t>Мат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ожидание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 " + m);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</w:t>
      </w:r>
      <w:r>
        <w:rPr>
          <w:rFonts w:cs="Times New Roman" w:ascii="Times New Roman" w:hAnsi="Times New Roman"/>
          <w:sz w:val="24"/>
          <w:szCs w:val="24"/>
        </w:rPr>
        <w:t>Дисперсия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: " + D);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System.out.println("Среднеквадратическое отклонение: " + sigma);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numOfIntervals;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percentage = (count[i] / n) * 100;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System.out.printf("Interval %d [%f, %f): %f%% (%d)%n", i, (double) i / numOfIntervals,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(double) (i + 1) / numOfIntervals,percentage, (int)count[i]);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 xml:space="preserve">}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 методу ЦПТ: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java.util.Random;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CustomRandomGenerator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private static final int RANDOM_NUMS = 12;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private Random random;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CustomRandomGenerator()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random = new Random();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double generateNextRandom()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v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RANDOM_NUMS;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 += random.nextDouble();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 = RANDOM_NUMS / 2.0;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sigma = Math.sqrt(RANDOM_NUMS / 12.0);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z = (v - m) / sigma;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0.749655 * z;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CustomRandomTest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main(String[] args)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n = 100000;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numOfIntervals = 16;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double[] intervals = new double[numOfIntervals];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mx = 0.0;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 = 0.749655;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MIN_VALUE = mx - 3 * s;// интервал +- 3 сигмы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MAX_VALUE = mx + 3 * 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CustomRandomGenerator generator = new CustomRandomGenerator();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sumOfSquares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randValue = generator.generateNextRandom();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randValue;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sumOfSquares += randValue * randValue;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intervalIndex = (int) ((randValue - MIN_VALUE) / (MAX_VALUE - MIN_VALUE) * numOfIntervals);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(intervalIndex &gt;= 0 &amp;&amp; intervalIndex &lt; numOfIntervals)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intervals[intervalIndex]++;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 = sum / n;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D = (sumOfSquares / n) - (m * m);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sigma = Math.sqrt(D);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System.out.println("Мат. ожидание: " + m);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println</w:t>
      </w:r>
      <w:r>
        <w:rPr>
          <w:rFonts w:cs="Times New Roman" w:ascii="Times New Roman" w:hAnsi="Times New Roman"/>
          <w:sz w:val="24"/>
          <w:szCs w:val="24"/>
        </w:rPr>
        <w:t xml:space="preserve">("Среднеквадратическое отконение: " + </w:t>
      </w:r>
      <w:r>
        <w:rPr>
          <w:rFonts w:cs="Times New Roman" w:ascii="Times New Roman" w:hAnsi="Times New Roman"/>
          <w:sz w:val="24"/>
          <w:szCs w:val="24"/>
          <w:lang w:val="en-US"/>
        </w:rPr>
        <w:t>sigma</w:t>
      </w: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numOfIntervals;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intervalStart = MIN_VALUE + i * (MAX_VALUE - MIN_VALUE) / numOfIntervals;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intervalEnd = MIN_VALUE + (i + 1) * (MAX_VALUE - MIN_VALUE) / numOfIntervals;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percentage = (intervals[i] / n) * 100;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System.out.printf("Interval %d [%f, %f): %f%% (%d)%n",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i, intervalStart, intervalEnd,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percentage, (int)intervals[i]);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По методу Мюллера: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java.util.Random;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CustomRandomGenerator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private Random random;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CustomRandomGenerator()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random = new Random();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double[] generateRandomNumberMuller()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r1 = random.nextDouble();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r2 = random.nextDouble();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z1 = Math.cos(2 * Math.PI * r1) * Math.sqrt(-2 * Math.log(r2));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z2 = Math.sin(2 * Math.PI * r1) * Math.sqrt(-2 * Math.log(r2));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new double[]{0.749655 * z1, 0.749655 * z2};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CustomRandomTest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main(String[] args)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n = 100000;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numOfIntervals = 15;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double[] intervals = new double[numOfIntervals];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mx = 0.0;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 = 0.749655;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MIN_VALUE = mx - 3 * 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MAX_VALUE = mx + 3 * 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CustomRandomGenerator generator = new CustomRandomGenerator();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sumOfSquares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 / 2;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double[] randValues = generator.generateRandomNumberMuller();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(double randValue : randValues)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randValue;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sumOfSquares += randValue * randValue;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intervalIndex = (int) ((randValue - MIN_VALUE) / (MAX_VALUE - MIN_VALUE) * numOfIntervals);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(intervalIndex &gt;= 0 &amp;&amp; intervalIndex &lt; numOfIntervals)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intervals[intervalIndex]++;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 = sum / n;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D = (sumOfSquares / n ) - (m * m);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sigma = Math.sqrt(D);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System.out.println("Математическое ожидание: " + m);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System.out.println("Среднеквадратическое отклонение: " + sigma);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numOfIntervals;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intervalStart = MIN_VALUE + i * (MAX_VALUE - MIN_VALUE) / numOfIntervals;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intervalEnd = MIN_VALUE + (i + 1) * (MAX_VALUE - MIN_VALUE) / numOfIntervals;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percentage = (intervals[i] / n ) * 100;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System.out.printf("Interval %d [%f, %f): %f%% (%d)%n",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i, intervalStart, intervalEnd,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percentage, (int) intervals[i]);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6a9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26a95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26a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jpeg"/><Relationship Id="rId4" Type="http://schemas.openxmlformats.org/officeDocument/2006/relationships/chart" Target="charts/chart2.xml"/><Relationship Id="rId5" Type="http://schemas.openxmlformats.org/officeDocument/2006/relationships/image" Target="media/image2.jpeg"/><Relationship Id="rId6" Type="http://schemas.openxmlformats.org/officeDocument/2006/relationships/chart" Target="charts/chart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4425"/>
          <c:y val="0.116555555555556"/>
          <c:w val="0.7125"/>
          <c:h val="0.7525555555555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gradFill>
              <a:gsLst>
                <a:gs pos="0">
                  <a:srgbClr val="4472c4"/>
                </a:gs>
                <a:gs pos="100000">
                  <a:srgbClr val="355fa9"/>
                </a:gs>
              </a:gsLst>
              <a:lin ang="5400000"/>
            </a:gra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1" sz="1000" strike="noStrike" u="none">
                    <a:solidFill>
                      <a:srgbClr val="ffffff"/>
                    </a:solidFill>
                    <a:uFillTx/>
                    <a:latin typeface="Calibri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[0,0-0,1)</c:v>
                </c:pt>
                <c:pt idx="1">
                  <c:v>[0,1-0,2)</c:v>
                </c:pt>
                <c:pt idx="2">
                  <c:v>[0,2-0,3)</c:v>
                </c:pt>
                <c:pt idx="3">
                  <c:v>[0,3-0,4)</c:v>
                </c:pt>
                <c:pt idx="4">
                  <c:v>[0,4-0,5)</c:v>
                </c:pt>
                <c:pt idx="5">
                  <c:v>[0,5-0,6)</c:v>
                </c:pt>
                <c:pt idx="6">
                  <c:v>[0,6-0,7)</c:v>
                </c:pt>
                <c:pt idx="7">
                  <c:v>[0,7-0,8)</c:v>
                </c:pt>
                <c:pt idx="8">
                  <c:v>[0,8-0,9)</c:v>
                </c:pt>
                <c:pt idx="9">
                  <c:v>[0,9-1,0)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10065</c:v>
                </c:pt>
                <c:pt idx="1">
                  <c:v>9921</c:v>
                </c:pt>
                <c:pt idx="2">
                  <c:v>9862</c:v>
                </c:pt>
                <c:pt idx="3">
                  <c:v>9896</c:v>
                </c:pt>
                <c:pt idx="4">
                  <c:v>9915</c:v>
                </c:pt>
                <c:pt idx="5">
                  <c:v>10171</c:v>
                </c:pt>
                <c:pt idx="6">
                  <c:v>9932</c:v>
                </c:pt>
                <c:pt idx="7">
                  <c:v>10135</c:v>
                </c:pt>
                <c:pt idx="8">
                  <c:v>10086</c:v>
                </c:pt>
                <c:pt idx="9">
                  <c:v>10017</c:v>
                </c:pt>
              </c:numCache>
            </c:numRef>
          </c:val>
        </c:ser>
        <c:gapWidth val="41"/>
        <c:overlap val="0"/>
        <c:axId val="48888833"/>
        <c:axId val="58309793"/>
      </c:barChart>
      <c:catAx>
        <c:axId val="4888883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trike="noStrike" u="none">
                <a:solidFill>
                  <a:srgbClr val="595959"/>
                </a:solidFill>
                <a:uFillTx/>
                <a:latin typeface="Calibri"/>
              </a:defRPr>
            </a:pPr>
          </a:p>
        </c:txPr>
        <c:crossAx val="58309793"/>
        <c:crosses val="autoZero"/>
        <c:auto val="1"/>
        <c:lblAlgn val="ctr"/>
        <c:lblOffset val="100"/>
        <c:noMultiLvlLbl val="0"/>
      </c:catAx>
      <c:valAx>
        <c:axId val="58309793"/>
        <c:scaling>
          <c:orientation val="minMax"/>
          <c:min val="0"/>
        </c:scaling>
        <c:delete val="1"/>
        <c:axPos val="l"/>
        <c:numFmt formatCode="General" sourceLinked="1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Calibri"/>
              </a:defRPr>
            </a:pPr>
          </a:p>
        </c:txPr>
        <c:crossAx val="48888833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gradFill>
      <a:gsLst>
        <a:gs pos="0">
          <a:srgbClr val="ffffff"/>
        </a:gs>
        <a:gs pos="68000">
          <a:srgbClr val="d9d9d9"/>
        </a:gs>
        <a:gs pos="100000">
          <a:srgbClr val="ffffff"/>
        </a:gs>
      </a:gsLst>
      <a:lin ang="5400000"/>
    </a:gra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lang="ru-RU" sz="1800" strike="noStrike" u="none">
                <a:solidFill>
                  <a:srgbClr val="595959"/>
                </a:solidFill>
                <a:uFillTx/>
                <a:latin typeface="Calibri"/>
              </a:rPr>
              <a:t>Частотная</a:t>
            </a:r>
            <a:r>
              <a:rPr b="0" lang="ru-RU" sz="1800" strike="noStrike" u="none">
                <a:solidFill>
                  <a:srgbClr val="595959"/>
                </a:solidFill>
                <a:uFillTx/>
                <a:latin typeface="Calibri"/>
              </a:rPr>
              <a:t> диаграмма по ЦПТ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6175"/>
          <c:y val="0.0173333333333333"/>
          <c:w val="0.8896875"/>
          <c:h val="0.9342222222222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Столбец3</c:v>
                </c:pt>
              </c:strCache>
            </c:strRef>
          </c:tx>
          <c:spPr>
            <a:gradFill>
              <a:gsLst>
                <a:gs pos="0">
                  <a:srgbClr val="4472c4"/>
                </a:gs>
                <a:gs pos="100000">
                  <a:srgbClr val="355fa9"/>
                </a:gs>
              </a:gsLst>
              <a:lin ang="5400000"/>
            </a:gra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1" sz="1000" strike="noStrike" u="none">
                    <a:solidFill>
                      <a:srgbClr val="ffffff"/>
                    </a:solidFill>
                    <a:uFillTx/>
                    <a:latin typeface="Calibri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6"/>
                <c:pt idx="0">
                  <c:v>[-2,25 -1,95)</c:v>
                </c:pt>
                <c:pt idx="1">
                  <c:v>[-1,95 -1,65)</c:v>
                </c:pt>
                <c:pt idx="2">
                  <c:v>[-1,65,  -1,34)</c:v>
                </c:pt>
                <c:pt idx="3">
                  <c:v>[-1,35 -1,04)</c:v>
                </c:pt>
                <c:pt idx="4">
                  <c:v>[-1,04 , -0,75)</c:v>
                </c:pt>
                <c:pt idx="5">
                  <c:v>[-0,75 , 0,45)</c:v>
                </c:pt>
                <c:pt idx="6">
                  <c:v>[-0,45,  -0,15)</c:v>
                </c:pt>
                <c:pt idx="7">
                  <c:v>[-0,15, 0,15)</c:v>
                </c:pt>
                <c:pt idx="8">
                  <c:v>[0,15, 0,45)</c:v>
                </c:pt>
                <c:pt idx="9">
                  <c:v>[0,45 , 0,75)</c:v>
                </c:pt>
                <c:pt idx="10">
                  <c:v>[0,75, 1,04)</c:v>
                </c:pt>
                <c:pt idx="11">
                  <c:v>[1,04 , 1, 35)</c:v>
                </c:pt>
                <c:pt idx="12">
                  <c:v>[1,34 , 1,64)</c:v>
                </c:pt>
                <c:pt idx="13">
                  <c:v>[1,65  1,95)</c:v>
                </c:pt>
                <c:pt idx="14">
                  <c:v>[1,95, 2,25)</c:v>
                </c:pt>
                <c:pt idx="15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393</c:v>
                </c:pt>
                <c:pt idx="1">
                  <c:v>921</c:v>
                </c:pt>
                <c:pt idx="2">
                  <c:v>2297</c:v>
                </c:pt>
                <c:pt idx="3">
                  <c:v>4702</c:v>
                </c:pt>
                <c:pt idx="4">
                  <c:v>7932</c:v>
                </c:pt>
                <c:pt idx="5">
                  <c:v>11646</c:v>
                </c:pt>
                <c:pt idx="6">
                  <c:v>14433</c:v>
                </c:pt>
                <c:pt idx="7">
                  <c:v>15647</c:v>
                </c:pt>
                <c:pt idx="8">
                  <c:v>14130</c:v>
                </c:pt>
                <c:pt idx="9">
                  <c:v>11667</c:v>
                </c:pt>
                <c:pt idx="10">
                  <c:v>7943</c:v>
                </c:pt>
                <c:pt idx="11">
                  <c:v>4605</c:v>
                </c:pt>
                <c:pt idx="12">
                  <c:v>2290</c:v>
                </c:pt>
                <c:pt idx="13">
                  <c:v>955</c:v>
                </c:pt>
                <c:pt idx="14">
                  <c:v>309</c:v>
                </c:pt>
              </c:numCache>
            </c:numRef>
          </c:val>
        </c:ser>
        <c:gapWidth val="1"/>
        <c:overlap val="-28"/>
        <c:axId val="66388334"/>
        <c:axId val="92764978"/>
      </c:barChart>
      <c:catAx>
        <c:axId val="6638833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trike="noStrike" u="none">
                <a:solidFill>
                  <a:srgbClr val="595959"/>
                </a:solidFill>
                <a:uFillTx/>
                <a:latin typeface="Calibri"/>
              </a:defRPr>
            </a:pPr>
          </a:p>
        </c:txPr>
        <c:crossAx val="92764978"/>
        <c:crosses val="autoZero"/>
        <c:auto val="1"/>
        <c:lblAlgn val="ctr"/>
        <c:lblOffset val="100"/>
        <c:noMultiLvlLbl val="0"/>
      </c:catAx>
      <c:valAx>
        <c:axId val="92764978"/>
        <c:scaling>
          <c:orientation val="minMax"/>
          <c:min val="0"/>
        </c:scaling>
        <c:delete val="1"/>
        <c:axPos val="l"/>
        <c:numFmt formatCode="General" sourceLinked="1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Calibri"/>
              </a:defRPr>
            </a:pPr>
          </a:p>
        </c:txPr>
        <c:crossAx val="66388334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gradFill>
      <a:gsLst>
        <a:gs pos="0">
          <a:srgbClr val="ffffff"/>
        </a:gs>
        <a:gs pos="68000">
          <a:srgbClr val="d9d9d9"/>
        </a:gs>
        <a:gs pos="100000">
          <a:srgbClr val="ffffff"/>
        </a:gs>
      </a:gsLst>
      <a:lin ang="5400000"/>
    </a:gra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lang="ru-RU" sz="1800" strike="noStrike" u="none">
                <a:solidFill>
                  <a:srgbClr val="595959"/>
                </a:solidFill>
                <a:uFillTx/>
                <a:latin typeface="Calibri"/>
              </a:rPr>
              <a:t>Частотная</a:t>
            </a:r>
            <a:r>
              <a:rPr b="0" lang="ru-RU" sz="1800" strike="noStrike" u="none">
                <a:solidFill>
                  <a:srgbClr val="595959"/>
                </a:solidFill>
                <a:uFillTx/>
                <a:latin typeface="Calibri"/>
              </a:rPr>
              <a:t> диаграмма пометоду Мюллера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6175"/>
          <c:y val="0.0173333333333333"/>
          <c:w val="0.8896875"/>
          <c:h val="0.9342222222222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rgbClr val="c5e0b4"/>
            </a:solidFill>
            <a:ln w="0">
              <a:solidFill>
                <a:srgbClr val="b4c7e7"/>
              </a:solidFill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1" sz="1000" strike="noStrike" u="none">
                    <a:solidFill>
                      <a:srgbClr val="ffffff"/>
                    </a:solidFill>
                    <a:uFillTx/>
                    <a:latin typeface="Calibri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leaderLines>
              <c:spPr>
                <a:ln>
                  <a:solidFill>
                    <a:srgbClr val="b4c7e7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6"/>
                <c:pt idx="0">
                  <c:v>[-2,25 -1,95)</c:v>
                </c:pt>
                <c:pt idx="1">
                  <c:v>[-1,95 -1,65)</c:v>
                </c:pt>
                <c:pt idx="2">
                  <c:v>[-1,65,  -1,34)</c:v>
                </c:pt>
                <c:pt idx="3">
                  <c:v>[-1,35 -1,04)</c:v>
                </c:pt>
                <c:pt idx="4">
                  <c:v>[-1,04 , -0,75)</c:v>
                </c:pt>
                <c:pt idx="5">
                  <c:v>[-0,75 , 0,45)</c:v>
                </c:pt>
                <c:pt idx="6">
                  <c:v>[-0,45,  -0,15)</c:v>
                </c:pt>
                <c:pt idx="7">
                  <c:v>[-0,15, 0,15)</c:v>
                </c:pt>
                <c:pt idx="8">
                  <c:v>[0,15, 0,45)</c:v>
                </c:pt>
                <c:pt idx="9">
                  <c:v>[0,45 , 0,75)</c:v>
                </c:pt>
                <c:pt idx="10">
                  <c:v>[0,75, 1,04)</c:v>
                </c:pt>
                <c:pt idx="11">
                  <c:v>[1,04 , 1, 35)</c:v>
                </c:pt>
                <c:pt idx="12">
                  <c:v>[1,34 , 1,64)</c:v>
                </c:pt>
                <c:pt idx="13">
                  <c:v>[1,65  1,95)</c:v>
                </c:pt>
                <c:pt idx="14">
                  <c:v>[1,95, 2,25)</c:v>
                </c:pt>
                <c:pt idx="15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421</c:v>
                </c:pt>
                <c:pt idx="1">
                  <c:v>896</c:v>
                </c:pt>
                <c:pt idx="2">
                  <c:v>2229</c:v>
                </c:pt>
                <c:pt idx="3">
                  <c:v>4495</c:v>
                </c:pt>
                <c:pt idx="4">
                  <c:v>7809</c:v>
                </c:pt>
                <c:pt idx="5">
                  <c:v>11597</c:v>
                </c:pt>
                <c:pt idx="6">
                  <c:v>14753</c:v>
                </c:pt>
                <c:pt idx="7">
                  <c:v>15938</c:v>
                </c:pt>
                <c:pt idx="8">
                  <c:v>14498</c:v>
                </c:pt>
                <c:pt idx="9">
                  <c:v>11386</c:v>
                </c:pt>
                <c:pt idx="10">
                  <c:v>7906</c:v>
                </c:pt>
                <c:pt idx="11">
                  <c:v>4463</c:v>
                </c:pt>
                <c:pt idx="12">
                  <c:v>2174</c:v>
                </c:pt>
                <c:pt idx="13">
                  <c:v>932</c:v>
                </c:pt>
                <c:pt idx="14">
                  <c:v>309</c:v>
                </c:pt>
              </c:numCache>
            </c:numRef>
          </c:val>
        </c:ser>
        <c:gapWidth val="1"/>
        <c:overlap val="-28"/>
        <c:axId val="30259518"/>
        <c:axId val="55145080"/>
      </c:barChart>
      <c:catAx>
        <c:axId val="3025951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trike="noStrike" u="none">
                <a:solidFill>
                  <a:srgbClr val="595959"/>
                </a:solidFill>
                <a:uFillTx/>
                <a:latin typeface="Calibri"/>
              </a:defRPr>
            </a:pPr>
          </a:p>
        </c:txPr>
        <c:crossAx val="55145080"/>
        <c:crosses val="autoZero"/>
        <c:auto val="1"/>
        <c:lblAlgn val="ctr"/>
        <c:lblOffset val="100"/>
        <c:noMultiLvlLbl val="0"/>
      </c:catAx>
      <c:valAx>
        <c:axId val="55145080"/>
        <c:scaling>
          <c:orientation val="minMax"/>
          <c:min val="0"/>
        </c:scaling>
        <c:delete val="1"/>
        <c:axPos val="l"/>
        <c:numFmt formatCode="General" sourceLinked="1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Calibri"/>
              </a:defRPr>
            </a:pPr>
          </a:p>
        </c:txPr>
        <c:crossAx val="30259518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gradFill>
      <a:gsLst>
        <a:gs pos="0">
          <a:srgbClr val="ffffff"/>
        </a:gs>
        <a:gs pos="68000">
          <a:srgbClr val="d9d9d9"/>
        </a:gs>
        <a:gs pos="100000">
          <a:srgbClr val="ffffff"/>
        </a:gs>
      </a:gsLst>
      <a:lin ang="5400000"/>
    </a:gra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Application>LibreOffice/24.8.4.2$Windows_X86_64 LibreOffice_project/bb3cfa12c7b1bf994ecc5649a80400d06cd71002</Application>
  <AppVersion>15.0000</AppVersion>
  <Pages>10</Pages>
  <Words>1068</Words>
  <Characters>6224</Characters>
  <CharactersWithSpaces>8248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2023-04-11T16:50:00Z</dcterms:created>
  <dc:creator>Эверстова Анастасия Константиновна</dc:creator>
  <dc:description/>
  <dc:language>ru-RU</dc:language>
  <cp:lastModifiedBy/>
  <cp:lastPrinted>2023-04-14T21:27:00Z</cp:lastPrinted>
  <dcterms:modified xsi:type="dcterms:W3CDTF">2025-01-16T22:20:19Z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