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jc w:val="center"/>
        <w:rPr/>
      </w:pPr>
      <w:bookmarkStart w:colFirst="0" w:colLast="0" w:name="_f9y0pl17dkv7" w:id="0"/>
      <w:bookmarkEnd w:id="0"/>
      <w:r w:rsidDel="00000000" w:rsidR="00000000" w:rsidRPr="00000000">
        <w:rPr>
          <w:rtl w:val="0"/>
        </w:rPr>
        <w:t xml:space="preserve">Computational Intelligence Project Proposal</w:t>
      </w:r>
    </w:p>
    <w:p w:rsidR="00000000" w:rsidDel="00000000" w:rsidP="00000000" w:rsidRDefault="00000000" w:rsidRPr="00000000" w14:paraId="00000002">
      <w:pPr>
        <w:jc w:val="center"/>
        <w:rPr/>
      </w:pPr>
      <w:r w:rsidDel="00000000" w:rsidR="00000000" w:rsidRPr="00000000">
        <w:rPr>
          <w:rtl w:val="0"/>
        </w:rPr>
        <w:t xml:space="preserve">Muhammad Anas, Aneeza Khan, Manahil Jamil</w:t>
      </w:r>
    </w:p>
    <w:p w:rsidR="00000000" w:rsidDel="00000000" w:rsidP="00000000" w:rsidRDefault="00000000" w:rsidRPr="00000000" w14:paraId="00000003">
      <w:pPr>
        <w:pStyle w:val="Heading2"/>
        <w:keepNext w:val="0"/>
        <w:keepLines w:val="0"/>
        <w:spacing w:before="280" w:lineRule="auto"/>
        <w:rPr/>
      </w:pPr>
      <w:bookmarkStart w:colFirst="0" w:colLast="0" w:name="_rg2q9x81gtko" w:id="1"/>
      <w:bookmarkEnd w:id="1"/>
      <w:r w:rsidDel="00000000" w:rsidR="00000000" w:rsidRPr="00000000">
        <w:rPr>
          <w:rtl w:val="0"/>
        </w:rPr>
      </w:r>
    </w:p>
    <w:p w:rsidR="00000000" w:rsidDel="00000000" w:rsidP="00000000" w:rsidRDefault="00000000" w:rsidRPr="00000000" w14:paraId="00000004">
      <w:pPr>
        <w:pStyle w:val="Heading2"/>
        <w:keepNext w:val="0"/>
        <w:keepLines w:val="0"/>
        <w:spacing w:before="280" w:lineRule="auto"/>
        <w:rPr/>
      </w:pPr>
      <w:bookmarkStart w:colFirst="0" w:colLast="0" w:name="_347knzdqdrsn" w:id="2"/>
      <w:bookmarkEnd w:id="2"/>
      <w:r w:rsidDel="00000000" w:rsidR="00000000" w:rsidRPr="00000000">
        <w:rPr>
          <w:rtl w:val="0"/>
        </w:rPr>
        <w:t xml:space="preserve">Optimization Problem</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addresses the </w:t>
      </w:r>
      <w:r w:rsidDel="00000000" w:rsidR="00000000" w:rsidRPr="00000000">
        <w:rPr>
          <w:rtl w:val="0"/>
        </w:rPr>
        <w:t xml:space="preserve">overlapping community detection problem in complex networks.</w:t>
      </w:r>
    </w:p>
    <w:p w:rsidR="00000000" w:rsidDel="00000000" w:rsidP="00000000" w:rsidRDefault="00000000" w:rsidRPr="00000000" w14:paraId="00000006">
      <w:pPr>
        <w:spacing w:after="240" w:before="240" w:lineRule="auto"/>
        <w:rPr/>
      </w:pPr>
      <w:r w:rsidDel="00000000" w:rsidR="00000000" w:rsidRPr="00000000">
        <w:rPr>
          <w:rtl w:val="0"/>
        </w:rPr>
        <w:t xml:space="preserve">Given a network G(V,E), the goal is to identify groups of nodes that are densely connected internally, while allowing nodes to belong to multiple communities simultaneously. This problem is combinatorial in nature, as the number of possible community assignments grows exponentially with network size.</w:t>
      </w:r>
    </w:p>
    <w:p w:rsidR="00000000" w:rsidDel="00000000" w:rsidP="00000000" w:rsidRDefault="00000000" w:rsidRPr="00000000" w14:paraId="00000007">
      <w:pPr>
        <w:spacing w:after="240" w:before="240" w:lineRule="auto"/>
        <w:rPr/>
      </w:pPr>
      <w:r w:rsidDel="00000000" w:rsidR="00000000" w:rsidRPr="00000000">
        <w:rPr>
          <w:rtl w:val="0"/>
        </w:rPr>
        <w:t xml:space="preserve">The project will use an evolutionary multi-objective optimization approach based on the HP-MOCD (High Performance Multi Objective Community Detection) algorithm, extending it to support overlapping community assignments.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before="280" w:lineRule="auto"/>
        <w:rPr/>
      </w:pPr>
      <w:bookmarkStart w:colFirst="0" w:colLast="0" w:name="_5hn1d9fc1i3g" w:id="3"/>
      <w:bookmarkEnd w:id="3"/>
      <w:r w:rsidDel="00000000" w:rsidR="00000000" w:rsidRPr="00000000">
        <w:rPr>
          <w:rtl w:val="0"/>
        </w:rPr>
        <w:t xml:space="preserve">Motivation</w:t>
      </w:r>
    </w:p>
    <w:p w:rsidR="00000000" w:rsidDel="00000000" w:rsidP="00000000" w:rsidRDefault="00000000" w:rsidRPr="00000000" w14:paraId="0000000A">
      <w:pPr>
        <w:spacing w:after="240" w:before="240" w:lineRule="auto"/>
        <w:rPr/>
      </w:pPr>
      <w:r w:rsidDel="00000000" w:rsidR="00000000" w:rsidRPr="00000000">
        <w:rPr>
          <w:rtl w:val="0"/>
        </w:rPr>
        <w:t xml:space="preserve">Community detection plays a central role in analyzing complex systems such as social networks, biological interaction networks, citation graphs, and recommendation systems.</w:t>
      </w:r>
    </w:p>
    <w:p w:rsidR="00000000" w:rsidDel="00000000" w:rsidP="00000000" w:rsidRDefault="00000000" w:rsidRPr="00000000" w14:paraId="0000000B">
      <w:pPr>
        <w:spacing w:after="240" w:before="240" w:lineRule="auto"/>
        <w:rPr/>
      </w:pPr>
      <w:r w:rsidDel="00000000" w:rsidR="00000000" w:rsidRPr="00000000">
        <w:rPr>
          <w:rtl w:val="0"/>
        </w:rPr>
        <w:t xml:space="preserve">In many real-world networks, nodes naturally participate in multiple groups. For example, researchers publish in several research areas and products belong to multiple categories. Detecting overlapping communities therefore provides a more realistic representation of network structure.</w:t>
      </w:r>
    </w:p>
    <w:p w:rsidR="00000000" w:rsidDel="00000000" w:rsidP="00000000" w:rsidRDefault="00000000" w:rsidRPr="00000000" w14:paraId="0000000C">
      <w:pPr>
        <w:spacing w:after="240" w:before="240" w:lineRule="auto"/>
        <w:rPr/>
      </w:pPr>
      <w:r w:rsidDel="00000000" w:rsidR="00000000" w:rsidRPr="00000000">
        <w:rPr>
          <w:rtl w:val="0"/>
        </w:rPr>
        <w:t xml:space="preserve">Traditional approaches such as clique percolation can detect overlapping communities, but they often rely on dense subgraph enumeration and can become computationally expensive. Evolutionary multi-objective optimization offers an alternative by exploring multiple competing solutions simultaneously and producing a set of Pareto-optimal community structures.</w:t>
      </w:r>
    </w:p>
    <w:p w:rsidR="00000000" w:rsidDel="00000000" w:rsidP="00000000" w:rsidRDefault="00000000" w:rsidRPr="00000000" w14:paraId="0000000D">
      <w:pPr>
        <w:spacing w:after="240" w:before="240" w:lineRule="auto"/>
        <w:rPr/>
      </w:pPr>
      <w:r w:rsidDel="00000000" w:rsidR="00000000" w:rsidRPr="00000000">
        <w:rPr>
          <w:rtl w:val="0"/>
        </w:rPr>
        <w:t xml:space="preserve">This project aims to extend an existing scalable evolutionary algorithm (HP-MOCD) to handle overlapping memberships, thereby combining scalability with expressive community modeling.</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keepNext w:val="0"/>
        <w:keepLines w:val="0"/>
        <w:spacing w:before="280" w:lineRule="auto"/>
        <w:rPr/>
      </w:pPr>
      <w:bookmarkStart w:colFirst="0" w:colLast="0" w:name="_kq26lkw4truc" w:id="4"/>
      <w:bookmarkEnd w:id="4"/>
      <w:r w:rsidDel="00000000" w:rsidR="00000000" w:rsidRPr="00000000">
        <w:rPr>
          <w:rtl w:val="0"/>
        </w:rPr>
        <w:t xml:space="preserve">Relevant Research Papers</w:t>
      </w:r>
    </w:p>
    <w:p w:rsidR="00000000" w:rsidDel="00000000" w:rsidP="00000000" w:rsidRDefault="00000000" w:rsidRPr="00000000" w14:paraId="00000010">
      <w:pPr>
        <w:numPr>
          <w:ilvl w:val="0"/>
          <w:numId w:val="2"/>
        </w:numPr>
        <w:spacing w:after="0" w:afterAutospacing="0" w:before="240" w:line="360" w:lineRule="auto"/>
        <w:ind w:left="720" w:hanging="360"/>
        <w:rPr>
          <w:u w:val="none"/>
        </w:rPr>
      </w:pPr>
      <w:hyperlink r:id="rId6">
        <w:r w:rsidDel="00000000" w:rsidR="00000000" w:rsidRPr="00000000">
          <w:rPr>
            <w:color w:val="1155cc"/>
            <w:u w:val="single"/>
            <w:rtl w:val="0"/>
          </w:rPr>
          <w:t xml:space="preserve">HP-MOCD paper</w:t>
        </w:r>
      </w:hyperlink>
      <w:r w:rsidDel="00000000" w:rsidR="00000000" w:rsidRPr="00000000">
        <w:rPr>
          <w:rtl w:val="0"/>
        </w:rPr>
        <w:t xml:space="preserve"> (2025) – introduces a scalable evolutionary multi-objective community detection framework.</w:t>
      </w:r>
    </w:p>
    <w:p w:rsidR="00000000" w:rsidDel="00000000" w:rsidP="00000000" w:rsidRDefault="00000000" w:rsidRPr="00000000" w14:paraId="00000011">
      <w:pPr>
        <w:numPr>
          <w:ilvl w:val="0"/>
          <w:numId w:val="2"/>
        </w:numPr>
        <w:spacing w:after="0" w:afterAutospacing="0" w:before="0" w:beforeAutospacing="0" w:line="360" w:lineRule="auto"/>
        <w:ind w:left="720" w:hanging="360"/>
        <w:rPr>
          <w:u w:val="none"/>
        </w:rPr>
      </w:pPr>
      <w:r w:rsidDel="00000000" w:rsidR="00000000" w:rsidRPr="00000000">
        <w:rPr>
          <w:rtl w:val="0"/>
        </w:rPr>
        <w:t xml:space="preserve">Xie et al., </w:t>
      </w:r>
      <w:hyperlink r:id="rId7">
        <w:r w:rsidDel="00000000" w:rsidR="00000000" w:rsidRPr="00000000">
          <w:rPr>
            <w:color w:val="1155cc"/>
            <w:u w:val="single"/>
            <w:rtl w:val="0"/>
          </w:rPr>
          <w:t xml:space="preserve">Overlapping Community Detection in Networks</w:t>
        </w:r>
      </w:hyperlink>
      <w:r w:rsidDel="00000000" w:rsidR="00000000" w:rsidRPr="00000000">
        <w:rPr>
          <w:rtl w:val="0"/>
        </w:rPr>
        <w:t xml:space="preserve">: A Survey, 2011 – reviews major approaches and evaluation challenges.</w:t>
      </w:r>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360" w:lineRule="auto"/>
        <w:ind w:left="720" w:hanging="360"/>
        <w:rPr>
          <w:u w:val="none"/>
        </w:rPr>
      </w:pPr>
      <w:hyperlink r:id="rId8">
        <w:r w:rsidDel="00000000" w:rsidR="00000000" w:rsidRPr="00000000">
          <w:rPr>
            <w:color w:val="1155cc"/>
            <w:u w:val="single"/>
            <w:rtl w:val="0"/>
          </w:rPr>
          <w:t xml:space="preserve">Multi-objective rough clustering paper </w:t>
        </w:r>
      </w:hyperlink>
      <w:r w:rsidDel="00000000" w:rsidR="00000000" w:rsidRPr="00000000">
        <w:rPr>
          <w:rtl w:val="0"/>
        </w:rPr>
        <w:t xml:space="preserve">(2020) – demonstrates the effectiveness of multi-objective methods for clustering with boundary nodes.</w:t>
      </w:r>
    </w:p>
    <w:p w:rsidR="00000000" w:rsidDel="00000000" w:rsidP="00000000" w:rsidRDefault="00000000" w:rsidRPr="00000000" w14:paraId="00000013">
      <w:pPr>
        <w:numPr>
          <w:ilvl w:val="0"/>
          <w:numId w:val="2"/>
        </w:numPr>
        <w:spacing w:line="360" w:lineRule="auto"/>
        <w:ind w:left="720" w:hanging="360"/>
      </w:pPr>
      <w:hyperlink r:id="rId9">
        <w:r w:rsidDel="00000000" w:rsidR="00000000" w:rsidRPr="00000000">
          <w:rPr>
            <w:color w:val="1155cc"/>
            <w:u w:val="single"/>
            <w:rtl w:val="0"/>
          </w:rPr>
          <w:t xml:space="preserve">Evolutionary clique-based community detection</w:t>
        </w:r>
      </w:hyperlink>
      <w:r w:rsidDel="00000000" w:rsidR="00000000" w:rsidRPr="00000000">
        <w:rPr>
          <w:rtl w:val="0"/>
        </w:rPr>
        <w:t xml:space="preserve"> (2021) – shows how evolutionary representations can model communities effectively.</w:t>
      </w:r>
    </w:p>
    <w:p w:rsidR="00000000" w:rsidDel="00000000" w:rsidP="00000000" w:rsidRDefault="00000000" w:rsidRPr="00000000" w14:paraId="00000014">
      <w:pPr>
        <w:numPr>
          <w:ilvl w:val="0"/>
          <w:numId w:val="2"/>
        </w:numPr>
        <w:spacing w:line="360" w:lineRule="auto"/>
        <w:ind w:left="720" w:hanging="360"/>
      </w:pPr>
      <w:hyperlink r:id="rId10">
        <w:r w:rsidDel="00000000" w:rsidR="00000000" w:rsidRPr="00000000">
          <w:rPr>
            <w:color w:val="1155cc"/>
            <w:u w:val="single"/>
            <w:rtl w:val="0"/>
          </w:rPr>
          <w:t xml:space="preserve">Recent comparative survey (2002–2024)</w:t>
        </w:r>
      </w:hyperlink>
      <w:r w:rsidDel="00000000" w:rsidR="00000000" w:rsidRPr="00000000">
        <w:rPr>
          <w:rtl w:val="0"/>
        </w:rPr>
        <w:t xml:space="preserve"> – provides an overview of community detection techniques and commonly used datasets.</w:t>
      </w:r>
    </w:p>
    <w:p w:rsidR="00000000" w:rsidDel="00000000" w:rsidP="00000000" w:rsidRDefault="00000000" w:rsidRPr="00000000" w14:paraId="00000015">
      <w:pPr>
        <w:numPr>
          <w:ilvl w:val="0"/>
          <w:numId w:val="2"/>
        </w:numPr>
        <w:spacing w:line="360" w:lineRule="auto"/>
        <w:ind w:left="720" w:hanging="360"/>
      </w:pPr>
      <w:hyperlink r:id="rId11">
        <w:r w:rsidDel="00000000" w:rsidR="00000000" w:rsidRPr="00000000">
          <w:rPr>
            <w:color w:val="1155cc"/>
            <w:u w:val="single"/>
            <w:rtl w:val="0"/>
          </w:rPr>
          <w:t xml:space="preserve">A maximal clique based multiobjective evolutionary algorithm for overlapping community detection</w:t>
        </w:r>
      </w:hyperlink>
      <w:r w:rsidDel="00000000" w:rsidR="00000000" w:rsidRPr="00000000">
        <w:rPr>
          <w:rtl w:val="0"/>
        </w:rPr>
        <w:t xml:space="preserve"> (2017) - uses maximal-clique graphs in MOEA for intrinsic overlaps, simplifying optimization like in HP-MOCD</w:t>
      </w:r>
    </w:p>
    <w:p w:rsidR="00000000" w:rsidDel="00000000" w:rsidP="00000000" w:rsidRDefault="00000000" w:rsidRPr="00000000" w14:paraId="00000016">
      <w:pPr>
        <w:numPr>
          <w:ilvl w:val="0"/>
          <w:numId w:val="2"/>
        </w:numPr>
        <w:spacing w:line="360" w:lineRule="auto"/>
        <w:ind w:left="720" w:hanging="360"/>
      </w:pPr>
      <w:hyperlink r:id="rId12">
        <w:r w:rsidDel="00000000" w:rsidR="00000000" w:rsidRPr="00000000">
          <w:rPr>
            <w:color w:val="1155cc"/>
            <w:u w:val="single"/>
            <w:rtl w:val="0"/>
          </w:rPr>
          <w:t xml:space="preserve">CBLA: A Clique Based Louvain Algorithm for Detecting Overlapping Community</w:t>
        </w:r>
      </w:hyperlink>
      <w:r w:rsidDel="00000000" w:rsidR="00000000" w:rsidRPr="00000000">
        <w:rPr>
          <w:rtl w:val="0"/>
        </w:rPr>
        <w:t xml:space="preserve"> (2023) -merges clique percolation benchmark with modularity optimization for overlaps</w:t>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pStyle w:val="Heading2"/>
        <w:keepNext w:val="0"/>
        <w:keepLines w:val="0"/>
        <w:spacing w:before="280" w:lineRule="auto"/>
        <w:rPr/>
      </w:pPr>
      <w:bookmarkStart w:colFirst="0" w:colLast="0" w:name="_fdfxwmsbz441" w:id="5"/>
      <w:bookmarkEnd w:id="5"/>
      <w:r w:rsidDel="00000000" w:rsidR="00000000" w:rsidRPr="00000000">
        <w:rPr>
          <w:rtl w:val="0"/>
        </w:rPr>
        <w:t xml:space="preserve">Dataset / Data Instances</w:t>
      </w:r>
    </w:p>
    <w:p w:rsidR="00000000" w:rsidDel="00000000" w:rsidP="00000000" w:rsidRDefault="00000000" w:rsidRPr="00000000" w14:paraId="00000019">
      <w:pPr>
        <w:spacing w:after="240" w:before="240" w:lineRule="auto"/>
        <w:rPr/>
      </w:pPr>
      <w:r w:rsidDel="00000000" w:rsidR="00000000" w:rsidRPr="00000000">
        <w:rPr>
          <w:rtl w:val="0"/>
        </w:rPr>
        <w:t xml:space="preserve">We will evaluate performance on two networks, one synthetic and one real-world, both known to exhibit overlapping community structure:</w:t>
      </w:r>
    </w:p>
    <w:p w:rsidR="00000000" w:rsidDel="00000000" w:rsidP="00000000" w:rsidRDefault="00000000" w:rsidRPr="00000000" w14:paraId="0000001A">
      <w:pPr>
        <w:numPr>
          <w:ilvl w:val="0"/>
          <w:numId w:val="1"/>
        </w:numPr>
        <w:spacing w:after="0" w:afterAutospacing="0" w:before="240" w:lineRule="auto"/>
        <w:ind w:left="720" w:hanging="360"/>
        <w:rPr>
          <w:u w:val="none"/>
        </w:rPr>
      </w:pPr>
      <w:r w:rsidDel="00000000" w:rsidR="00000000" w:rsidRPr="00000000">
        <w:rPr>
          <w:rtl w:val="0"/>
        </w:rPr>
        <w:t xml:space="preserve">LFR Benchmark Network</w:t>
      </w:r>
      <w:r w:rsidDel="00000000" w:rsidR="00000000" w:rsidRPr="00000000">
        <w:rPr>
          <w:b w:val="1"/>
          <w:bCs w:val="1"/>
          <w:rtl w:val="0"/>
        </w:rPr>
        <w:t xml:space="preserve">:</w:t>
      </w:r>
      <w:r w:rsidDel="00000000" w:rsidR="00000000" w:rsidRPr="00000000">
        <w:rPr>
          <w:rtl w:val="0"/>
        </w:rPr>
        <w:t xml:space="preserve"> The LFR synthetic benchmark generates networks with realistic degree and community size distributions while providing known ground-truth communities. This enables controlled, systematic, and quantitative evaluation of overlapping community detection performance.</w:t>
      </w:r>
    </w:p>
    <w:p w:rsidR="00000000" w:rsidDel="00000000" w:rsidP="00000000" w:rsidRDefault="00000000" w:rsidRPr="00000000" w14:paraId="0000001B">
      <w:pPr>
        <w:numPr>
          <w:ilvl w:val="0"/>
          <w:numId w:val="1"/>
        </w:numPr>
        <w:spacing w:after="240" w:before="0" w:beforeAutospacing="0" w:lineRule="auto"/>
        <w:ind w:left="720" w:hanging="360"/>
        <w:rPr>
          <w:u w:val="none"/>
        </w:rPr>
      </w:pPr>
      <w:r w:rsidDel="00000000" w:rsidR="00000000" w:rsidRPr="00000000">
        <w:rPr>
          <w:rtl w:val="0"/>
        </w:rPr>
        <w:t xml:space="preserve">DBLP Collaboration Network:</w:t>
      </w:r>
      <w:r w:rsidDel="00000000" w:rsidR="00000000" w:rsidRPr="00000000">
        <w:rPr>
          <w:rtl w:val="0"/>
        </w:rPr>
        <w:t xml:space="preserve"> The DBLP co-authorship network captures collaborations among researchers who often publish across multiple domains. As a real-world dataset with naturally overlapping communities, it allows us to assess the method’s practical effectiveness, robustness, and scalability.</w:t>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pStyle w:val="Heading2"/>
        <w:keepNext w:val="0"/>
        <w:keepLines w:val="0"/>
        <w:spacing w:before="280" w:lineRule="auto"/>
        <w:rPr/>
      </w:pPr>
      <w:bookmarkStart w:colFirst="0" w:colLast="0" w:name="_wgy6cnty7s5p" w:id="6"/>
      <w:bookmarkEnd w:id="6"/>
      <w:r w:rsidDel="00000000" w:rsidR="00000000" w:rsidRPr="00000000">
        <w:rPr>
          <w:rtl w:val="0"/>
        </w:rPr>
        <w:t xml:space="preserve">Simulator / Implementation Environment</w:t>
      </w:r>
    </w:p>
    <w:p w:rsidR="00000000" w:rsidDel="00000000" w:rsidP="00000000" w:rsidRDefault="00000000" w:rsidRPr="00000000" w14:paraId="0000001E">
      <w:pPr>
        <w:spacing w:after="240" w:before="240" w:lineRule="auto"/>
        <w:rPr/>
      </w:pPr>
      <w:r w:rsidDel="00000000" w:rsidR="00000000" w:rsidRPr="00000000">
        <w:rPr>
          <w:rtl w:val="0"/>
        </w:rPr>
        <w:t xml:space="preserve">The algorithm will be implemented in Python using libraries such as NetworkX for graph processing and evolutionary computation frameworks for population-based optimization.</w:t>
      </w:r>
    </w:p>
    <w:p w:rsidR="00000000" w:rsidDel="00000000" w:rsidP="00000000" w:rsidRDefault="00000000" w:rsidRPr="00000000" w14:paraId="0000001F">
      <w:pPr>
        <w:spacing w:after="240" w:before="240" w:lineRule="auto"/>
        <w:rPr/>
      </w:pPr>
      <w:r w:rsidDel="00000000" w:rsidR="00000000" w:rsidRPr="00000000">
        <w:rPr>
          <w:rtl w:val="0"/>
        </w:rPr>
        <w:t xml:space="preserve">We’ll measure performance using standard community detection metrics These metrics are likely to be modularity variants, normalized mutual information, and Omega index.</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ureportal.strath.ac.uk/en/publications/a-maximal-clique-based-multiobjective-evolutionary-algorithm-for-/" TargetMode="External"/><Relationship Id="rId10" Type="http://schemas.openxmlformats.org/officeDocument/2006/relationships/hyperlink" Target="https://www.sciencedirect.com/science/article/abs/pii/S1574013725000759" TargetMode="External"/><Relationship Id="rId12" Type="http://schemas.openxmlformats.org/officeDocument/2006/relationships/hyperlink" Target="https://www.sciencedirect.com/science/article/pii/S1877050923001965" TargetMode="External"/><Relationship Id="rId9" Type="http://schemas.openxmlformats.org/officeDocument/2006/relationships/hyperlink" Target="https://www.sciencedirect.com/science/article/abs/pii/S1568494621006670" TargetMode="External"/><Relationship Id="rId5" Type="http://schemas.openxmlformats.org/officeDocument/2006/relationships/styles" Target="styles.xml"/><Relationship Id="rId6" Type="http://schemas.openxmlformats.org/officeDocument/2006/relationships/hyperlink" Target="https://link.springer.com/article/10.1007/s13278-025-01519-7" TargetMode="External"/><Relationship Id="rId7" Type="http://schemas.openxmlformats.org/officeDocument/2006/relationships/hyperlink" Target="https://arxiv.org/abs/1110.5813" TargetMode="External"/><Relationship Id="rId8" Type="http://schemas.openxmlformats.org/officeDocument/2006/relationships/hyperlink" Target="https://pmc.ncbi.nlm.nih.gov/articles/PMC7338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