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22"/>
        </w:rPr>
        <w:t>GOVERNMENT OF INDIA / EASTERN COALFIELDS LIMITED</w:t>
      </w:r>
    </w:p>
    <w:p/>
    <w:tbl>
      <w:tblPr>
        <w:tblStyle w:val="TableGrid"/>
        <w:tblW w:type="auto" w:w="0"/>
        <w:tblLook w:firstColumn="1" w:firstRow="1" w:lastColumn="0" w:lastRow="0" w:noHBand="0" w:noVBand="1" w:val="04A0"/>
      </w:tblPr>
      <w:tblGrid>
        <w:gridCol w:w="4320"/>
        <w:gridCol w:w="4320"/>
      </w:tblGrid>
      <w:tr>
        <w:tc>
          <w:tcPr>
            <w:tcW w:type="dxa" w:w="4320"/>
          </w:tcPr>
          <w:p>
            <w:r>
              <w:rPr>
                <w:b/>
              </w:rPr>
              <w:t>FROM</w:t>
            </w:r>
          </w:p>
        </w:tc>
        <w:tc>
          <w:tcPr>
            <w:tcW w:type="dxa" w:w="4320"/>
          </w:tcPr>
          <w:p>
            <w:r>
              <w:t>Eastern Coalfields Limited (ECL), Ministry of Coal, Government of India</w:t>
            </w:r>
          </w:p>
        </w:tc>
      </w:tr>
      <w:tr>
        <w:tc>
          <w:tcPr>
            <w:tcW w:type="dxa" w:w="4320"/>
          </w:tcPr>
          <w:p>
            <w:r>
              <w:rPr>
                <w:b/>
              </w:rPr>
              <w:t>TO</w:t>
            </w:r>
          </w:p>
        </w:tc>
        <w:tc>
          <w:tcPr>
            <w:tcW w:type="dxa" w:w="4320"/>
          </w:tcPr>
          <w:p>
            <w:r>
              <w:t>Additional Director General (Forests), MoEFCC, New Delhi</w:t>
            </w:r>
          </w:p>
        </w:tc>
      </w:tr>
      <w:tr>
        <w:tc>
          <w:tcPr>
            <w:tcW w:type="dxa" w:w="4320"/>
          </w:tcPr>
          <w:p>
            <w:r>
              <w:rPr>
                <w:b/>
              </w:rPr>
              <w:t>DATE</w:t>
            </w:r>
          </w:p>
        </w:tc>
        <w:tc>
          <w:tcPr>
            <w:tcW w:type="dxa" w:w="4320"/>
          </w:tcPr>
          <w:p>
            <w:r>
              <w:t>March 1, 2024</w:t>
            </w:r>
          </w:p>
        </w:tc>
      </w:tr>
      <w:tr>
        <w:tc>
          <w:tcPr>
            <w:tcW w:type="dxa" w:w="4320"/>
          </w:tcPr>
          <w:p>
            <w:r>
              <w:rPr>
                <w:b/>
              </w:rPr>
              <w:t>STATUS</w:t>
            </w:r>
          </w:p>
        </w:tc>
        <w:tc>
          <w:tcPr>
            <w:tcW w:type="dxa" w:w="4320"/>
          </w:tcPr>
          <w:p>
            <w:r>
              <w:t>PENDING</w:t>
            </w:r>
          </w:p>
        </w:tc>
      </w:tr>
    </w:tbl>
    <w:p/>
    <w:p>
      <w:r>
        <w:rPr>
          <w:b/>
        </w:rPr>
        <w:t xml:space="preserve">SUBJECT: </w:t>
      </w:r>
      <w:r>
        <w:t>Application for Forest Clearance under Forest (Conservation) Act, 1980 — Kranti OCP Phase II Expansion</w:t>
      </w:r>
    </w:p>
    <w:p/>
    <w:p>
      <w:r>
        <w:t>Sir/Madam,</w:t>
      </w:r>
    </w:p>
    <w:p/>
    <w:p>
      <w:r>
        <w:t>Eastern Coalfields Limited (ECL) hereby submits this application for Stage I Forest Clearance under Section 2 of the Forest (Conservation) Act, 1980, for diversion of 28.5 hectares of Reserved Forest land (Karanpur Reserve Forest, Block-IV) required for Phase II expansion of Kranti Opencast Project, Raniganj Coalfield, West Bengal.</w:t>
      </w:r>
    </w:p>
    <w:p>
      <w:r>
        <w:t>The proposed forest land diversion is essential for development of the haul road corridor (12.8 ha), overburden dump expansion (10.2 ha), and infrastructure facilities (5.5 ha). The project has valid Environmental Clearance (EC No. J-11015/77/2004-IA.II(M)) and State Government recommendation vide letter No. FD/WB/FC/2023/456 dated November 22, 2023.</w:t>
      </w:r>
    </w:p>
    <w:p>
      <w:r>
        <w:t>Compensatory Afforestation: ECL proposes to carry out compensatory afforestation over 57.0 hectares (2x the diverted area) in degraded forest areas identified by the West Bengal Forest Department. CA funds of Rs. 4.82 Crore have been deposited with CAMPA.</w:t>
      </w:r>
    </w:p>
    <w:p>
      <w:r>
        <w:t>Required attachments (enclosed): (1) Survey &amp; demarcation map, (2) Working plan extract, (3) Certificate of non-availability of non-forest land, (4) District Collector's recommendation, (5) State Government's recommendation, (6) CA plan and cost estimate.</w:t>
      </w:r>
    </w:p>
    <w:p/>
    <w:p>
      <w:r>
        <w:t>Yours faithfully,</w:t>
      </w:r>
    </w:p>
    <w:p/>
    <w:p>
      <w:r>
        <w:t>(Authorised Signatory)</w:t>
      </w:r>
    </w:p>
    <w:p>
      <w:r>
        <w:t>Eastern Coalfields Limited (ECL), Ministry of Coal, Government of India</w:t>
      </w:r>
    </w:p>
    <w:p>
      <w:r>
        <w:t>Date: March 1,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