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 xml:space="preserve">Andrew </w:t>
      </w:r>
      <w:r w:rsidR="00030DD4">
        <w:rPr>
          <w:rFonts w:ascii="Times New Roman" w:hAnsi="Times New Roman"/>
          <w:sz w:val="20"/>
        </w:rPr>
        <w:t xml:space="preserve">A. </w:t>
      </w:r>
      <w:r>
        <w:rPr>
          <w:rFonts w:ascii="Times New Roman" w:hAnsi="Times New Roman"/>
          <w:sz w:val="20"/>
        </w:rPr>
        <w:t>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8"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9" w:history="1">
        <w:r w:rsidR="00AD0BE5">
          <w:rPr>
            <w:rStyle w:val="Hyperlink"/>
            <w:rFonts w:ascii="Times New Roman" w:hAnsi="Times New Roman"/>
            <w:b w:val="0"/>
            <w:sz w:val="20"/>
          </w:rPr>
          <w:t>http://web.stcloudstate.edu/aanda/Wkly-sched-w17.html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E90949" w:rsidRPr="00286770" w:rsidRDefault="00AD0BE5" w:rsidP="00051F73">
      <w:pPr>
        <w:spacing w:after="60"/>
        <w:ind w:left="720"/>
        <w:rPr>
          <w:rFonts w:ascii="Times New Roman" w:hAnsi="Times New Roman"/>
          <w:b w:val="0"/>
          <w:sz w:val="20"/>
        </w:rPr>
      </w:pPr>
      <w:r w:rsidRPr="00AD0BE5">
        <w:rPr>
          <w:rFonts w:ascii="Times New Roman" w:hAnsi="Times New Roman"/>
          <w:sz w:val="20"/>
        </w:rPr>
        <w:t>Pediredla, Satya</w:t>
      </w:r>
      <w:r w:rsidRPr="00174C9B">
        <w:rPr>
          <w:rFonts w:ascii="Times New Roman" w:hAnsi="Times New Roman"/>
          <w:sz w:val="20"/>
        </w:rPr>
        <w:t xml:space="preserve"> </w:t>
      </w:r>
      <w:r>
        <w:rPr>
          <w:rFonts w:ascii="Times New Roman" w:hAnsi="Times New Roman"/>
          <w:sz w:val="20"/>
        </w:rPr>
        <w:br/>
      </w:r>
      <w:r w:rsidR="00F618D9"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0" w:history="1">
        <w:r w:rsidR="00B64075" w:rsidRPr="00B64075">
          <w:rPr>
            <w:rStyle w:val="Hyperlink"/>
            <w:sz w:val="16"/>
            <w:szCs w:val="16"/>
          </w:rPr>
          <w:t>sbpediredla@stcloudstate.edu</w:t>
        </w:r>
      </w:hyperlink>
    </w:p>
    <w:p w:rsidR="00B13CCD" w:rsidRPr="00B64075" w:rsidRDefault="00C80375" w:rsidP="00FB5270">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B64075">
        <w:rPr>
          <w:rFonts w:ascii="Times New Roman" w:hAnsi="Times New Roman"/>
          <w:b w:val="0"/>
          <w:sz w:val="20"/>
        </w:rPr>
        <w:t xml:space="preserve">17:00 – 18:00 T </w:t>
      </w:r>
      <w:proofErr w:type="spellStart"/>
      <w:r w:rsidR="00B64075">
        <w:rPr>
          <w:rFonts w:ascii="Times New Roman" w:hAnsi="Times New Roman"/>
          <w:b w:val="0"/>
          <w:sz w:val="20"/>
        </w:rPr>
        <w:t>Th</w:t>
      </w:r>
      <w:proofErr w:type="spellEnd"/>
      <w:r w:rsidR="00B64075">
        <w:rPr>
          <w:rFonts w:ascii="Times New Roman" w:hAnsi="Times New Roman"/>
          <w:b w:val="0"/>
          <w:sz w:val="20"/>
        </w:rPr>
        <w:t xml:space="preserve"> in the </w:t>
      </w:r>
      <w:hyperlink r:id="rId11" w:history="1">
        <w:r w:rsidR="00B64075" w:rsidRPr="00B64075">
          <w:rPr>
            <w:rStyle w:val="Hyperlink"/>
            <w:rFonts w:ascii="Times New Roman" w:hAnsi="Times New Roman"/>
            <w:b w:val="0"/>
            <w:sz w:val="20"/>
          </w:rPr>
          <w:t>ECC</w:t>
        </w:r>
      </w:hyperlink>
      <w:r w:rsidR="00B64075">
        <w:rPr>
          <w:rFonts w:ascii="Times New Roman" w:hAnsi="Times New Roman"/>
          <w:b w:val="0"/>
          <w:sz w:val="20"/>
        </w:rPr>
        <w:t xml:space="preserve"> 102 Lab</w:t>
      </w:r>
    </w:p>
    <w:p w:rsidR="00744FEE" w:rsidRPr="00DA05D3" w:rsidRDefault="00744FEE" w:rsidP="00DA05D3">
      <w:pPr>
        <w:spacing w:after="60"/>
        <w:ind w:left="1800" w:firstLine="360"/>
        <w:rPr>
          <w:rFonts w:ascii="Times New Roman" w:hAnsi="Times New Roman"/>
          <w:b w:val="0"/>
          <w:sz w:val="20"/>
        </w:rPr>
      </w:pPr>
    </w:p>
    <w:p w:rsidR="003820AF" w:rsidRDefault="003820AF" w:rsidP="006E1050">
      <w:pPr>
        <w:spacing w:after="60"/>
        <w:rPr>
          <w:rFonts w:ascii="Times New Roman" w:hAnsi="Times New Roman"/>
          <w:bCs/>
          <w:sz w:val="20"/>
        </w:rPr>
      </w:pPr>
      <w:r>
        <w:rPr>
          <w:rFonts w:ascii="Times New Roman" w:hAnsi="Times New Roman"/>
          <w:bCs/>
          <w:sz w:val="20"/>
        </w:rPr>
        <w:t>Lab Tutor Schedule</w:t>
      </w:r>
      <w:r w:rsidRPr="00286770">
        <w:rPr>
          <w:rFonts w:ascii="Times New Roman" w:hAnsi="Times New Roman"/>
          <w:bCs/>
          <w:sz w:val="20"/>
        </w:rPr>
        <w:t>:</w:t>
      </w:r>
      <w:r w:rsidR="00242A2C">
        <w:rPr>
          <w:rFonts w:ascii="Times New Roman" w:hAnsi="Times New Roman"/>
          <w:bCs/>
          <w:sz w:val="20"/>
        </w:rPr>
        <w:br/>
      </w:r>
      <w:r>
        <w:rPr>
          <w:rFonts w:ascii="Times New Roman" w:hAnsi="Times New Roman"/>
          <w:bCs/>
          <w:sz w:val="20"/>
        </w:rPr>
        <w:t xml:space="preserve"> </w:t>
      </w:r>
      <w:hyperlink r:id="rId12" w:history="1">
        <w:r w:rsidR="00242A2C" w:rsidRPr="00242A2C">
          <w:rPr>
            <w:rStyle w:val="Hyperlink"/>
            <w:b w:val="0"/>
            <w:sz w:val="20"/>
          </w:rPr>
          <w:t>http://web.stcloudstate.edu/aanda/dept/lab/ECC-102_Lab_Consultant_Schedule_Spring_2017.pdf</w:t>
        </w:r>
      </w:hyperlink>
    </w:p>
    <w:p w:rsidR="003820AF" w:rsidRPr="003820AF" w:rsidRDefault="003820AF" w:rsidP="006E1050">
      <w:pPr>
        <w:spacing w:after="60"/>
        <w:rPr>
          <w:rFonts w:ascii="Times New Roman" w:hAnsi="Times New Roman"/>
          <w:b w:val="0"/>
          <w:bCs/>
          <w:sz w:val="20"/>
        </w:rPr>
      </w:pPr>
      <w:r>
        <w:rPr>
          <w:rFonts w:ascii="Times New Roman" w:hAnsi="Times New Roman"/>
          <w:bCs/>
          <w:sz w:val="20"/>
        </w:rPr>
        <w:tab/>
      </w:r>
      <w:r>
        <w:rPr>
          <w:rFonts w:ascii="Times New Roman" w:hAnsi="Times New Roman"/>
          <w:b w:val="0"/>
          <w:bCs/>
          <w:sz w:val="20"/>
        </w:rPr>
        <w:t>(See entries specific to CS 169)</w:t>
      </w: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FB5270">
        <w:rPr>
          <w:rFonts w:ascii="Times New Roman" w:hAnsi="Times New Roman"/>
          <w:b w:val="0"/>
          <w:bCs/>
          <w:sz w:val="20"/>
        </w:rPr>
        <w:t>1</w:t>
      </w:r>
    </w:p>
    <w:p w:rsidR="006204A1" w:rsidRDefault="006204A1" w:rsidP="00FB5270">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AD0BE5">
        <w:rPr>
          <w:rFonts w:ascii="Arial" w:hAnsi="Arial" w:cs="Arial"/>
          <w:color w:val="000000"/>
          <w:sz w:val="17"/>
          <w:szCs w:val="17"/>
          <w:shd w:val="clear" w:color="auto" w:fill="FFFFFF"/>
        </w:rPr>
        <w:t>002084</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66DC0">
        <w:rPr>
          <w:rFonts w:ascii="Times New Roman" w:hAnsi="Times New Roman"/>
          <w:b w:val="0"/>
          <w:bCs/>
          <w:sz w:val="20"/>
        </w:rPr>
        <w:t>9</w:t>
      </w:r>
      <w:r w:rsidR="001C1164">
        <w:rPr>
          <w:rFonts w:ascii="Times New Roman" w:hAnsi="Times New Roman"/>
          <w:b w:val="0"/>
          <w:bCs/>
          <w:sz w:val="20"/>
        </w:rPr>
        <w:t>:</w:t>
      </w:r>
      <w:r w:rsidR="00166DC0">
        <w:rPr>
          <w:rFonts w:ascii="Times New Roman" w:hAnsi="Times New Roman"/>
          <w:b w:val="0"/>
          <w:bCs/>
          <w:sz w:val="20"/>
        </w:rPr>
        <w:t>3</w:t>
      </w:r>
      <w:r w:rsidR="00DC34A6">
        <w:rPr>
          <w:rFonts w:ascii="Times New Roman" w:hAnsi="Times New Roman"/>
          <w:b w:val="0"/>
          <w:bCs/>
          <w:sz w:val="20"/>
        </w:rPr>
        <w:t>0</w:t>
      </w:r>
      <w:r w:rsidR="001C1164">
        <w:rPr>
          <w:rFonts w:ascii="Times New Roman" w:hAnsi="Times New Roman"/>
          <w:b w:val="0"/>
          <w:bCs/>
          <w:sz w:val="20"/>
        </w:rPr>
        <w:t xml:space="preserve"> </w:t>
      </w:r>
      <w:r w:rsidR="00051F73">
        <w:rPr>
          <w:rFonts w:ascii="Times New Roman" w:hAnsi="Times New Roman"/>
          <w:b w:val="0"/>
          <w:bCs/>
          <w:sz w:val="20"/>
        </w:rPr>
        <w:t>--</w:t>
      </w:r>
      <w:r w:rsidRPr="006204A1">
        <w:rPr>
          <w:rFonts w:ascii="Times New Roman" w:hAnsi="Times New Roman"/>
          <w:b w:val="0"/>
          <w:bCs/>
          <w:sz w:val="20"/>
        </w:rPr>
        <w:t xml:space="preserve"> </w:t>
      </w:r>
      <w:r w:rsidR="001C1164">
        <w:rPr>
          <w:rFonts w:ascii="Times New Roman" w:hAnsi="Times New Roman"/>
          <w:b w:val="0"/>
          <w:bCs/>
          <w:sz w:val="20"/>
        </w:rPr>
        <w:t>1</w:t>
      </w:r>
      <w:r w:rsidR="00FB5270">
        <w:rPr>
          <w:rFonts w:ascii="Times New Roman" w:hAnsi="Times New Roman"/>
          <w:b w:val="0"/>
          <w:bCs/>
          <w:sz w:val="20"/>
        </w:rPr>
        <w:t>0:</w:t>
      </w:r>
      <w:r w:rsidR="00166DC0">
        <w:rPr>
          <w:rFonts w:ascii="Times New Roman" w:hAnsi="Times New Roman"/>
          <w:b w:val="0"/>
          <w:bCs/>
          <w:sz w:val="20"/>
        </w:rPr>
        <w:t>4</w:t>
      </w:r>
      <w:r w:rsidR="001C1164">
        <w:rPr>
          <w:rFonts w:ascii="Times New Roman" w:hAnsi="Times New Roman"/>
          <w:b w:val="0"/>
          <w:bCs/>
          <w:sz w:val="20"/>
        </w:rPr>
        <w:t xml:space="preserve">5 </w:t>
      </w:r>
      <w:r>
        <w:rPr>
          <w:rFonts w:ascii="Times New Roman" w:hAnsi="Times New Roman"/>
          <w:b w:val="0"/>
          <w:bCs/>
          <w:sz w:val="20"/>
        </w:rPr>
        <w:t xml:space="preserve"> </w:t>
      </w:r>
      <w:r w:rsidR="00AD0BE5">
        <w:rPr>
          <w:rFonts w:ascii="Times New Roman" w:hAnsi="Times New Roman"/>
          <w:b w:val="0"/>
          <w:bCs/>
          <w:sz w:val="20"/>
        </w:rPr>
        <w:t>T θ</w:t>
      </w:r>
      <w:r>
        <w:rPr>
          <w:rFonts w:ascii="Times New Roman" w:hAnsi="Times New Roman"/>
          <w:b w:val="0"/>
          <w:bCs/>
          <w:sz w:val="20"/>
        </w:rPr>
        <w:t xml:space="preserve"> in </w:t>
      </w:r>
      <w:hyperlink r:id="rId13" w:history="1">
        <w:r w:rsidR="00FB5270">
          <w:rPr>
            <w:rStyle w:val="Hyperlink"/>
            <w:rFonts w:ascii="Times New Roman" w:hAnsi="Times New Roman"/>
            <w:bCs/>
            <w:sz w:val="20"/>
          </w:rPr>
          <w:t>E</w:t>
        </w:r>
        <w:r w:rsidR="00AD0BE5">
          <w:rPr>
            <w:rStyle w:val="Hyperlink"/>
            <w:rFonts w:ascii="Times New Roman" w:hAnsi="Times New Roman"/>
            <w:bCs/>
            <w:sz w:val="20"/>
          </w:rPr>
          <w:t>CC</w:t>
        </w:r>
        <w:r w:rsidR="00FB5270">
          <w:rPr>
            <w:rStyle w:val="Hyperlink"/>
            <w:rFonts w:ascii="Times New Roman" w:hAnsi="Times New Roman"/>
            <w:bCs/>
            <w:sz w:val="20"/>
          </w:rPr>
          <w:t xml:space="preserve"> </w:t>
        </w:r>
        <w:r w:rsidR="00AD0BE5">
          <w:rPr>
            <w:rStyle w:val="Hyperlink"/>
            <w:rFonts w:ascii="Times New Roman" w:hAnsi="Times New Roman"/>
            <w:bCs/>
            <w:sz w:val="20"/>
          </w:rPr>
          <w:t>111</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A3043">
        <w:rPr>
          <w:rFonts w:ascii="Times New Roman" w:hAnsi="Times New Roman"/>
          <w:b w:val="0"/>
          <w:bCs/>
          <w:iCs/>
          <w:sz w:val="20"/>
        </w:rPr>
        <w:t>6</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w:t>
      </w:r>
      <w:r w:rsidR="00D64355">
        <w:rPr>
          <w:rFonts w:ascii="Times New Roman" w:hAnsi="Times New Roman"/>
          <w:b w:val="0"/>
          <w:bCs/>
          <w:iCs/>
          <w:sz w:val="20"/>
        </w:rPr>
        <w:t>5</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w:t>
      </w:r>
      <w:r w:rsidR="00D64355">
        <w:rPr>
          <w:rFonts w:ascii="Times New Roman" w:hAnsi="Times New Roman"/>
          <w:b w:val="0"/>
          <w:bCs/>
          <w:iCs/>
          <w:sz w:val="20"/>
        </w:rPr>
        <w:t>357739-6,</w:t>
      </w:r>
      <w:r w:rsidR="00761484">
        <w:rPr>
          <w:rFonts w:ascii="Times New Roman" w:hAnsi="Times New Roman"/>
          <w:b w:val="0"/>
          <w:bCs/>
          <w:iCs/>
          <w:sz w:val="20"/>
        </w:rPr>
        <w:t xml:space="preserve"> </w:t>
      </w:r>
      <w:hyperlink r:id="rId14" w:history="1">
        <w:r w:rsidR="00D64355" w:rsidRPr="00D64355">
          <w:rPr>
            <w:rStyle w:val="Hyperlink"/>
            <w:rFonts w:ascii="Times New Roman" w:hAnsi="Times New Roman"/>
            <w:b w:val="0"/>
            <w:bCs/>
            <w:iCs/>
            <w:sz w:val="20"/>
          </w:rPr>
          <w:t>http://www.mypearsonstore.com/bookstore/fluency-with-information-technology-0133577392</w:t>
        </w:r>
      </w:hyperlink>
      <w:r w:rsidR="0062100C">
        <w:rPr>
          <w:rFonts w:ascii="Times New Roman" w:hAnsi="Times New Roman"/>
          <w:b w:val="0"/>
          <w:bCs/>
          <w:iCs/>
          <w:sz w:val="20"/>
        </w:rPr>
        <w:br/>
        <w:t xml:space="preserve">Companion Website: </w:t>
      </w:r>
      <w:hyperlink r:id="rId15" w:history="1">
        <w:r w:rsidR="0062100C" w:rsidRPr="0062100C">
          <w:rPr>
            <w:rStyle w:val="Hyperlink"/>
            <w:rFonts w:ascii="Times New Roman" w:hAnsi="Times New Roman"/>
            <w:b w:val="0"/>
            <w:bCs/>
            <w:iCs/>
            <w:sz w:val="20"/>
          </w:rPr>
          <w:t>http://wps.pearsoned.com/ecs_snyder_fluency_6/</w:t>
        </w:r>
      </w:hyperlink>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00BE6C65">
        <w:rPr>
          <w:rFonts w:ascii="Times New Roman" w:hAnsi="Times New Roman"/>
          <w:b w:val="0"/>
          <w:sz w:val="20"/>
        </w:rPr>
        <w:t>T</w:t>
      </w:r>
      <w:r w:rsidRPr="00286770">
        <w:rPr>
          <w:rFonts w:ascii="Times New Roman" w:hAnsi="Times New Roman"/>
          <w:b w:val="0"/>
          <w:sz w:val="20"/>
        </w:rPr>
        <w:t xml:space="preserve">opics covered in this class </w:t>
      </w:r>
      <w:r w:rsidR="00BE6C65">
        <w:rPr>
          <w:rFonts w:ascii="Times New Roman" w:hAnsi="Times New Roman"/>
          <w:b w:val="0"/>
          <w:sz w:val="20"/>
        </w:rPr>
        <w:t xml:space="preserve">include </w:t>
      </w:r>
      <w:r w:rsidRPr="00286770">
        <w:rPr>
          <w:rFonts w:ascii="Times New Roman" w:hAnsi="Times New Roman"/>
          <w:b w:val="0"/>
          <w:sz w:val="20"/>
        </w:rPr>
        <w:t xml:space="preserve">(not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BE6C65" w:rsidRDefault="00BE6C65" w:rsidP="00BE6C65">
      <w:pPr>
        <w:numPr>
          <w:ilvl w:val="0"/>
          <w:numId w:val="1"/>
        </w:numPr>
        <w:spacing w:after="60"/>
        <w:rPr>
          <w:rFonts w:ascii="Times New Roman" w:hAnsi="Times New Roman"/>
          <w:b w:val="0"/>
          <w:sz w:val="20"/>
        </w:rPr>
      </w:pPr>
      <w:r w:rsidRPr="00BE6C65">
        <w:rPr>
          <w:rFonts w:ascii="Times New Roman" w:hAnsi="Times New Roman"/>
          <w:b w:val="0"/>
          <w:sz w:val="20"/>
        </w:rPr>
        <w:t>Use</w:t>
      </w:r>
      <w:r>
        <w:rPr>
          <w:rFonts w:ascii="Times New Roman" w:hAnsi="Times New Roman"/>
          <w:b w:val="0"/>
          <w:sz w:val="20"/>
        </w:rPr>
        <w:t xml:space="preserve"> of</w:t>
      </w:r>
      <w:r w:rsidRPr="00BE6C65">
        <w:rPr>
          <w:rFonts w:ascii="Times New Roman" w:hAnsi="Times New Roman"/>
          <w:b w:val="0"/>
          <w:sz w:val="20"/>
        </w:rPr>
        <w:t xml:space="preserve"> an operating system to perform computer functions.</w:t>
      </w:r>
    </w:p>
    <w:p w:rsidR="00BE6C65" w:rsidRPr="00286770" w:rsidRDefault="00BE6C65" w:rsidP="00BE6C65">
      <w:pPr>
        <w:numPr>
          <w:ilvl w:val="0"/>
          <w:numId w:val="1"/>
        </w:numPr>
        <w:spacing w:after="60"/>
        <w:rPr>
          <w:rFonts w:ascii="Times New Roman" w:hAnsi="Times New Roman"/>
          <w:b w:val="0"/>
          <w:sz w:val="20"/>
        </w:rPr>
      </w:pPr>
      <w:r>
        <w:rPr>
          <w:rFonts w:ascii="Times New Roman" w:hAnsi="Times New Roman"/>
          <w:b w:val="0"/>
          <w:sz w:val="20"/>
        </w:rPr>
        <w:t>Using file management features for various computer functions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r w:rsidR="00BE6C65">
        <w:rPr>
          <w:rFonts w:ascii="Times New Roman" w:hAnsi="Times New Roman"/>
          <w:b w:val="0"/>
          <w:sz w:val="20"/>
        </w:rPr>
        <w:t xml:space="preserve"> and presentation graphics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6"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Default="00B93FE3" w:rsidP="006E1050">
      <w:pPr>
        <w:pStyle w:val="NormalWeb"/>
        <w:spacing w:before="0" w:beforeAutospacing="0" w:after="60" w:afterAutospacing="0"/>
        <w:rPr>
          <w:sz w:val="20"/>
          <w:szCs w:val="20"/>
        </w:rPr>
      </w:pPr>
      <w:r w:rsidRPr="00286770">
        <w:rPr>
          <w:b/>
          <w:bCs/>
          <w:sz w:val="20"/>
          <w:szCs w:val="20"/>
        </w:rPr>
        <w:t>PRE</w:t>
      </w:r>
      <w:r w:rsidR="007020C4">
        <w:rPr>
          <w:b/>
          <w:bCs/>
          <w:sz w:val="20"/>
          <w:szCs w:val="20"/>
        </w:rPr>
        <w:t>RE</w:t>
      </w:r>
      <w:r w:rsidRPr="00286770">
        <w:rPr>
          <w:b/>
          <w:bCs/>
          <w:sz w:val="20"/>
          <w:szCs w:val="20"/>
        </w:rPr>
        <w:t>QUISITES:</w:t>
      </w:r>
      <w:r w:rsidRPr="00286770">
        <w:rPr>
          <w:bCs/>
          <w:sz w:val="20"/>
          <w:szCs w:val="20"/>
        </w:rPr>
        <w:t xml:space="preserve"> </w:t>
      </w:r>
      <w:r w:rsidR="00CF5343">
        <w:rPr>
          <w:sz w:val="20"/>
          <w:szCs w:val="20"/>
        </w:rPr>
        <w:t>There are no formal prerequisites for this course.  There will be math, but at a pre-college level.</w:t>
      </w:r>
    </w:p>
    <w:p w:rsidR="008B3AC3" w:rsidRPr="00873A5D" w:rsidRDefault="008B3AC3" w:rsidP="00AD73AD">
      <w:pPr>
        <w:pStyle w:val="NormalWeb"/>
        <w:spacing w:after="60"/>
        <w:rPr>
          <w:sz w:val="20"/>
          <w:szCs w:val="20"/>
        </w:rPr>
      </w:pPr>
      <w:r w:rsidRPr="008B3AC3">
        <w:rPr>
          <w:b/>
          <w:sz w:val="20"/>
          <w:szCs w:val="20"/>
        </w:rPr>
        <w:t>READING QUIZ</w:t>
      </w:r>
      <w:r w:rsidR="007020C4">
        <w:rPr>
          <w:b/>
          <w:sz w:val="20"/>
          <w:szCs w:val="20"/>
        </w:rPr>
        <w:t>Z</w:t>
      </w:r>
      <w:r w:rsidRPr="008B3AC3">
        <w:rPr>
          <w:b/>
          <w:sz w:val="20"/>
          <w:szCs w:val="20"/>
        </w:rPr>
        <w:t>ES</w:t>
      </w:r>
      <w:r>
        <w:rPr>
          <w:sz w:val="20"/>
          <w:szCs w:val="20"/>
        </w:rPr>
        <w:t xml:space="preserve">: </w:t>
      </w:r>
      <w:r w:rsidR="00AD73AD" w:rsidRPr="00AD73AD">
        <w:rPr>
          <w:sz w:val="20"/>
          <w:szCs w:val="20"/>
        </w:rPr>
        <w:t>There will be a quiz of assigned reading prior to the coverage of most chapters.</w:t>
      </w:r>
      <w:r w:rsidR="00AD73AD">
        <w:rPr>
          <w:sz w:val="20"/>
          <w:szCs w:val="20"/>
        </w:rPr>
        <w:t xml:space="preserve"> These</w:t>
      </w:r>
      <w:r>
        <w:rPr>
          <w:sz w:val="20"/>
          <w:szCs w:val="20"/>
        </w:rPr>
        <w:t xml:space="preserve"> </w:t>
      </w:r>
      <w:r w:rsidR="007020C4">
        <w:rPr>
          <w:sz w:val="20"/>
          <w:szCs w:val="20"/>
        </w:rPr>
        <w:t xml:space="preserve">quizzes </w:t>
      </w:r>
      <w:r>
        <w:rPr>
          <w:sz w:val="20"/>
          <w:szCs w:val="20"/>
        </w:rPr>
        <w:t>will have multiple-ch</w:t>
      </w:r>
      <w:r w:rsidR="007020C4">
        <w:rPr>
          <w:sz w:val="20"/>
          <w:szCs w:val="20"/>
        </w:rPr>
        <w:t>oice answers to questions.  These quizzes</w:t>
      </w:r>
      <w:r>
        <w:rPr>
          <w:sz w:val="20"/>
          <w:szCs w:val="20"/>
        </w:rPr>
        <w:t xml:space="preserve"> will be announced at least the day of the class period prior.  The</w:t>
      </w:r>
      <w:r w:rsidR="007020C4">
        <w:rPr>
          <w:sz w:val="20"/>
          <w:szCs w:val="20"/>
        </w:rPr>
        <w:t>se quizzes</w:t>
      </w:r>
      <w:r>
        <w:rPr>
          <w:sz w:val="20"/>
          <w:szCs w:val="20"/>
        </w:rPr>
        <w:t xml:space="preserve"> will usually be administered </w:t>
      </w:r>
      <w:r w:rsidRPr="008B3AC3">
        <w:rPr>
          <w:i/>
          <w:sz w:val="20"/>
          <w:szCs w:val="20"/>
        </w:rPr>
        <w:t>prior</w:t>
      </w:r>
      <w:r>
        <w:rPr>
          <w:sz w:val="20"/>
          <w:szCs w:val="20"/>
        </w:rPr>
        <w:t xml:space="preserve"> to discussion of the material covered by the quiz.  Peer grading may be used at the discre</w:t>
      </w:r>
      <w:r w:rsidR="007020C4">
        <w:rPr>
          <w:sz w:val="20"/>
          <w:szCs w:val="20"/>
        </w:rPr>
        <w:t>t</w:t>
      </w:r>
      <w:r>
        <w:rPr>
          <w:sz w:val="20"/>
          <w:szCs w:val="20"/>
        </w:rPr>
        <w:t>ion of the instructor.</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If you do share work on an assignment, you must cite your collaborators and their contributions</w:t>
      </w:r>
      <w:proofErr w:type="gramStart"/>
      <w:r w:rsidR="00CF5343">
        <w:rPr>
          <w:sz w:val="20"/>
          <w:szCs w:val="20"/>
        </w:rPr>
        <w:t>.</w:t>
      </w:r>
      <w:r w:rsidRPr="00286770">
        <w:rPr>
          <w:sz w:val="20"/>
          <w:szCs w:val="20"/>
        </w:rPr>
        <w:t>.</w:t>
      </w:r>
      <w:proofErr w:type="gramEnd"/>
      <w:r w:rsidRPr="00286770">
        <w:rPr>
          <w:sz w:val="20"/>
          <w:szCs w:val="20"/>
        </w:rPr>
        <w:t xml:space="preserve">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 xml:space="preserve">the </w:t>
      </w:r>
      <w:r w:rsidR="00E43FAC">
        <w:rPr>
          <w:sz w:val="20"/>
          <w:szCs w:val="20"/>
        </w:rPr>
        <w:t xml:space="preserve">            </w:t>
      </w:r>
      <w:r w:rsidR="00EE4CCA" w:rsidRPr="00286770">
        <w:rPr>
          <w:sz w:val="20"/>
          <w:szCs w:val="20"/>
        </w:rPr>
        <w:t>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F43632">
        <w:rPr>
          <w:sz w:val="20"/>
          <w:szCs w:val="20"/>
        </w:rPr>
        <w:t>Tuesday</w:t>
      </w:r>
      <w:r w:rsidR="00B70576">
        <w:rPr>
          <w:sz w:val="20"/>
          <w:szCs w:val="20"/>
        </w:rPr>
        <w:t xml:space="preserve">, </w:t>
      </w:r>
      <w:r w:rsidR="00317DF1">
        <w:rPr>
          <w:sz w:val="20"/>
          <w:szCs w:val="20"/>
        </w:rPr>
        <w:t>February</w:t>
      </w:r>
      <w:r w:rsidR="00B70576">
        <w:rPr>
          <w:sz w:val="20"/>
          <w:szCs w:val="20"/>
        </w:rPr>
        <w:t xml:space="preserve"> </w:t>
      </w:r>
      <w:r w:rsidR="00F43632">
        <w:rPr>
          <w:sz w:val="20"/>
          <w:szCs w:val="20"/>
        </w:rPr>
        <w:t>21</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F43632">
        <w:rPr>
          <w:bCs/>
          <w:sz w:val="20"/>
          <w:szCs w:val="20"/>
        </w:rPr>
        <w:t>Thursday</w:t>
      </w:r>
      <w:r w:rsidR="00B70576">
        <w:rPr>
          <w:bCs/>
          <w:sz w:val="20"/>
          <w:szCs w:val="20"/>
        </w:rPr>
        <w:t xml:space="preserve">, </w:t>
      </w:r>
      <w:r w:rsidR="00317DF1">
        <w:rPr>
          <w:bCs/>
          <w:sz w:val="20"/>
          <w:szCs w:val="20"/>
        </w:rPr>
        <w:t>April</w:t>
      </w:r>
      <w:r w:rsidR="00376B4F">
        <w:rPr>
          <w:bCs/>
          <w:sz w:val="20"/>
          <w:szCs w:val="20"/>
        </w:rPr>
        <w:t xml:space="preserve"> </w:t>
      </w:r>
      <w:r w:rsidR="00F43632">
        <w:rPr>
          <w:bCs/>
          <w:sz w:val="20"/>
          <w:szCs w:val="20"/>
        </w:rPr>
        <w:t>6</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AD4889">
        <w:rPr>
          <w:bCs/>
          <w:sz w:val="20"/>
          <w:szCs w:val="20"/>
        </w:rPr>
        <w:t>Thursday</w:t>
      </w:r>
      <w:bookmarkStart w:id="0" w:name="_GoBack"/>
      <w:bookmarkEnd w:id="0"/>
      <w:r w:rsidR="00744FEE">
        <w:rPr>
          <w:bCs/>
          <w:sz w:val="20"/>
          <w:szCs w:val="20"/>
        </w:rPr>
        <w:t xml:space="preserve">, </w:t>
      </w:r>
      <w:r w:rsidR="00BE6C65">
        <w:rPr>
          <w:bCs/>
          <w:sz w:val="20"/>
          <w:szCs w:val="20"/>
        </w:rPr>
        <w:t>May</w:t>
      </w:r>
      <w:r w:rsidR="00744FEE">
        <w:rPr>
          <w:bCs/>
          <w:sz w:val="20"/>
          <w:szCs w:val="20"/>
        </w:rPr>
        <w:t xml:space="preserve"> </w:t>
      </w:r>
      <w:r w:rsidR="00BE6C65">
        <w:rPr>
          <w:bCs/>
          <w:sz w:val="20"/>
          <w:szCs w:val="20"/>
        </w:rPr>
        <w:t>4</w:t>
      </w:r>
      <w:r w:rsidR="00744FEE">
        <w:rPr>
          <w:bCs/>
          <w:sz w:val="20"/>
          <w:szCs w:val="20"/>
        </w:rPr>
        <w:t xml:space="preserve">, </w:t>
      </w:r>
      <w:r w:rsidR="00F43632">
        <w:rPr>
          <w:bCs/>
          <w:sz w:val="20"/>
          <w:szCs w:val="20"/>
        </w:rPr>
        <w:t>7:30 – 9</w:t>
      </w:r>
      <w:r w:rsidR="00744FEE">
        <w:rPr>
          <w:bCs/>
          <w:sz w:val="20"/>
          <w:szCs w:val="20"/>
        </w:rPr>
        <w:t>:</w:t>
      </w:r>
      <w:r w:rsidR="00F43632">
        <w:rPr>
          <w:bCs/>
          <w:sz w:val="20"/>
          <w:szCs w:val="20"/>
        </w:rPr>
        <w:t>45</w:t>
      </w:r>
      <w:r w:rsidR="00744FEE">
        <w:rPr>
          <w:bCs/>
          <w:sz w:val="20"/>
          <w:szCs w:val="20"/>
        </w:rPr>
        <w:t xml:space="preserve"> </w:t>
      </w:r>
      <w:r w:rsidR="00B70576">
        <w:rPr>
          <w:bCs/>
          <w:sz w:val="20"/>
          <w:szCs w:val="20"/>
        </w:rPr>
        <w:t>in</w:t>
      </w:r>
      <w:r w:rsidR="00E43FAC">
        <w:rPr>
          <w:bCs/>
          <w:sz w:val="20"/>
          <w:szCs w:val="20"/>
        </w:rPr>
        <w:t xml:space="preserve"> </w:t>
      </w:r>
      <w:hyperlink r:id="rId17" w:history="1">
        <w:r w:rsidR="00F43632">
          <w:rPr>
            <w:rStyle w:val="Hyperlink"/>
            <w:bCs/>
            <w:sz w:val="20"/>
          </w:rPr>
          <w:t>ECC 111</w:t>
        </w:r>
      </w:hyperlink>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r w:rsidR="006824E1">
        <w:rPr>
          <w:sz w:val="20"/>
          <w:szCs w:val="20"/>
        </w:rPr>
        <w:t>Take detailed notes.  Read the appropriate links in the Discussion section of the class D2L page.  Join or form a study group.</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8" w:history="1">
        <w:r w:rsidR="00B70576" w:rsidRPr="00B70576">
          <w:rPr>
            <w:rStyle w:val="Hyperlink"/>
            <w:b/>
            <w:sz w:val="20"/>
            <w:szCs w:val="20"/>
          </w:rPr>
          <w:t>Student Code of Conduct</w:t>
        </w:r>
      </w:hyperlink>
      <w:r w:rsidR="00B70576">
        <w:rPr>
          <w:sz w:val="20"/>
          <w:szCs w:val="20"/>
        </w:rPr>
        <w:t>.</w:t>
      </w:r>
      <w:r w:rsidR="00256C3D">
        <w:rPr>
          <w:sz w:val="20"/>
          <w:szCs w:val="20"/>
        </w:rPr>
        <w:t xml:space="preserve"> Do not </w:t>
      </w:r>
      <w:proofErr w:type="gramStart"/>
      <w:r w:rsidR="00256C3D">
        <w:rPr>
          <w:sz w:val="20"/>
          <w:szCs w:val="20"/>
        </w:rPr>
        <w:t>engage</w:t>
      </w:r>
      <w:proofErr w:type="gramEnd"/>
      <w:r w:rsidR="00256C3D">
        <w:rPr>
          <w:sz w:val="20"/>
          <w:szCs w:val="20"/>
        </w:rPr>
        <w:t xml:space="preserve"> in the following </w:t>
      </w:r>
      <w:hyperlink r:id="rId19" w:history="1">
        <w:r w:rsidR="00256C3D" w:rsidRPr="00256C3D">
          <w:rPr>
            <w:rStyle w:val="Hyperlink"/>
            <w:sz w:val="20"/>
            <w:szCs w:val="20"/>
          </w:rPr>
          <w:t>prohibited activities</w:t>
        </w:r>
      </w:hyperlink>
      <w:r w:rsidR="00256C3D">
        <w:rPr>
          <w:sz w:val="20"/>
          <w:szCs w:val="20"/>
        </w:rPr>
        <w:t xml:space="preserve">, especially lapses in </w:t>
      </w:r>
      <w:hyperlink r:id="rId20" w:history="1">
        <w:r w:rsidR="00256C3D" w:rsidRPr="00256C3D">
          <w:rPr>
            <w:rStyle w:val="Hyperlink"/>
            <w:sz w:val="20"/>
            <w:szCs w:val="20"/>
          </w:rPr>
          <w:t>academic integrity</w:t>
        </w:r>
      </w:hyperlink>
      <w:r w:rsidR="00256C3D">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r w:rsidR="00256C3D">
        <w:rPr>
          <w:bCs/>
          <w:sz w:val="20"/>
          <w:szCs w:val="20"/>
        </w:rPr>
        <w:t xml:space="preserve">  (</w:t>
      </w:r>
      <w:proofErr w:type="gramStart"/>
      <w:r w:rsidR="00256C3D">
        <w:rPr>
          <w:bCs/>
          <w:sz w:val="20"/>
          <w:szCs w:val="20"/>
        </w:rPr>
        <w:t>especially</w:t>
      </w:r>
      <w:proofErr w:type="gramEnd"/>
      <w:r w:rsidR="00256C3D">
        <w:rPr>
          <w:bCs/>
          <w:sz w:val="20"/>
          <w:szCs w:val="20"/>
        </w:rPr>
        <w:t xml:space="preserve"> the D2L calendar)</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All email you send to an instruct</w:t>
      </w:r>
      <w:r w:rsidR="00256C3D">
        <w:rPr>
          <w:bCs/>
          <w:sz w:val="20"/>
          <w:szCs w:val="20"/>
        </w:rPr>
        <w:t>or must include the text, “CSCI</w:t>
      </w:r>
      <w:r>
        <w:rPr>
          <w:bCs/>
          <w:sz w:val="20"/>
          <w:szCs w:val="20"/>
        </w:rPr>
        <w:t>169</w:t>
      </w:r>
      <w:r w:rsidR="008B49C2">
        <w:rPr>
          <w:bCs/>
          <w:sz w:val="20"/>
          <w:szCs w:val="20"/>
        </w:rPr>
        <w:t>:</w:t>
      </w:r>
      <w:r>
        <w:rPr>
          <w:bCs/>
          <w:sz w:val="20"/>
          <w:szCs w:val="20"/>
        </w:rPr>
        <w:t>”</w:t>
      </w:r>
      <w:r w:rsidR="00256C3D">
        <w:rPr>
          <w:bCs/>
          <w:sz w:val="20"/>
          <w:szCs w:val="20"/>
        </w:rPr>
        <w:t xml:space="preserve"> as a prefix</w:t>
      </w:r>
      <w:r>
        <w:rPr>
          <w:bCs/>
          <w:sz w:val="20"/>
          <w:szCs w:val="20"/>
        </w:rPr>
        <w:t xml:space="preserve"> in the </w:t>
      </w:r>
      <w:r w:rsidRPr="005829B0">
        <w:rPr>
          <w:bCs/>
          <w:i/>
          <w:sz w:val="20"/>
          <w:szCs w:val="20"/>
        </w:rPr>
        <w:t>Subject</w:t>
      </w:r>
      <w:r>
        <w:rPr>
          <w:bCs/>
          <w:sz w:val="20"/>
          <w:szCs w:val="20"/>
        </w:rPr>
        <w:t xml:space="preserve"> header.</w:t>
      </w:r>
      <w:r w:rsidR="00256C3D">
        <w:rPr>
          <w:bCs/>
          <w:sz w:val="20"/>
          <w:szCs w:val="20"/>
        </w:rPr>
        <w:t xml:space="preserve"> (It makes it easier to find.  Do something similar for all of your instructors for better results)</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r w:rsidR="008B3AC3">
        <w:rPr>
          <w:sz w:val="20"/>
          <w:szCs w:val="20"/>
        </w:rPr>
        <w:t>Any shared work or content from other sources must be noted explicitly as such.</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lastRenderedPageBreak/>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2100C" w:rsidP="006E1050">
      <w:pPr>
        <w:pStyle w:val="NormalWeb"/>
        <w:spacing w:before="0" w:beforeAutospacing="0" w:after="60" w:afterAutospacing="0"/>
        <w:rPr>
          <w:b/>
          <w:bCs/>
          <w:sz w:val="20"/>
          <w:szCs w:val="20"/>
        </w:rPr>
      </w:pPr>
      <w:r>
        <w:rPr>
          <w:b/>
          <w:bCs/>
          <w:sz w:val="20"/>
          <w:szCs w:val="20"/>
        </w:rPr>
        <w:br/>
      </w:r>
      <w:r>
        <w:rPr>
          <w:b/>
          <w:bCs/>
          <w:sz w:val="20"/>
          <w:szCs w:val="20"/>
        </w:rPr>
        <w:br/>
      </w:r>
      <w:r>
        <w:rPr>
          <w:b/>
          <w:bCs/>
          <w:sz w:val="20"/>
          <w:szCs w:val="20"/>
        </w:rPr>
        <w:br/>
      </w: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E43FAC"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w:t>
      </w:r>
      <w:r w:rsidR="00E43FAC">
        <w:rPr>
          <w:rFonts w:ascii="Times New Roman" w:hAnsi="Times New Roman" w:cs="Times New Roman"/>
        </w:rPr>
        <w:t>Attendance                       05%</w:t>
      </w:r>
    </w:p>
    <w:p w:rsidR="00744FEE" w:rsidRPr="00286770" w:rsidRDefault="00E43FAC"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Reading Quizzes              </w:t>
      </w:r>
      <w:r>
        <w:rPr>
          <w:rFonts w:ascii="Times New Roman" w:hAnsi="Times New Roman" w:cs="Times New Roman"/>
        </w:rPr>
        <w:t>10</w:t>
      </w:r>
      <w:r w:rsidR="00744FEE">
        <w:rPr>
          <w:rFonts w:ascii="Times New Roman" w:hAnsi="Times New Roman" w:cs="Times New Roman"/>
        </w:rPr>
        <w:t>%</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E43FAC">
        <w:rPr>
          <w:rFonts w:ascii="Times New Roman" w:hAnsi="Times New Roman" w:cs="Times New Roman"/>
        </w:rPr>
        <w:t>1</w:t>
      </w:r>
      <w:r w:rsidR="00C96599">
        <w:rPr>
          <w:rFonts w:ascii="Times New Roman" w:hAnsi="Times New Roman" w:cs="Times New Roman"/>
        </w:rPr>
        <w:t>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E43FAC">
        <w:rPr>
          <w:rFonts w:ascii="Times New Roman" w:hAnsi="Times New Roman" w:cs="Times New Roman"/>
        </w:rPr>
        <w:t>4</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051F73" w:rsidP="006E1050">
      <w:pPr>
        <w:pStyle w:val="BodyText"/>
        <w:spacing w:before="0"/>
        <w:ind w:left="900"/>
        <w:rPr>
          <w:rFonts w:ascii="Times New Roman" w:hAnsi="Times New Roman" w:cs="Times New Roman"/>
          <w:sz w:val="20"/>
          <w:szCs w:val="20"/>
        </w:rPr>
      </w:pPr>
      <w:r>
        <w:rPr>
          <w:rFonts w:ascii="Times New Roman" w:hAnsi="Times New Roman" w:cs="Times New Roman"/>
          <w:sz w:val="20"/>
          <w:szCs w:val="20"/>
        </w:rPr>
        <w:t>≥</w:t>
      </w:r>
      <w:r w:rsidR="00B93FE3" w:rsidRPr="00286770">
        <w:rPr>
          <w:rFonts w:ascii="Times New Roman" w:hAnsi="Times New Roman" w:cs="Times New Roman"/>
          <w:sz w:val="20"/>
          <w:szCs w:val="20"/>
        </w:rPr>
        <w:t xml:space="preserve"> 90% </w:t>
      </w:r>
      <w:r w:rsidR="00B93FE3" w:rsidRPr="00286770">
        <w:rPr>
          <w:rFonts w:ascii="Times New Roman" w:hAnsi="Times New Roman" w:cs="Times New Roman"/>
          <w:sz w:val="20"/>
          <w:szCs w:val="20"/>
        </w:rPr>
        <w:tab/>
        <w:t>A</w:t>
      </w:r>
    </w:p>
    <w:p w:rsidR="00B93FE3" w:rsidRPr="00286770" w:rsidRDefault="00051F73" w:rsidP="006E1050">
      <w:pPr>
        <w:pStyle w:val="BodyText"/>
        <w:spacing w:before="0"/>
        <w:ind w:left="900"/>
        <w:rPr>
          <w:rFonts w:ascii="Times New Roman" w:hAnsi="Times New Roman" w:cs="Times New Roman"/>
          <w:sz w:val="20"/>
          <w:szCs w:val="20"/>
        </w:rPr>
      </w:pPr>
      <w:r>
        <w:rPr>
          <w:rFonts w:ascii="Times New Roman" w:hAnsi="Times New Roman" w:cs="Times New Roman"/>
          <w:sz w:val="20"/>
          <w:szCs w:val="20"/>
        </w:rPr>
        <w:t>≥</w:t>
      </w:r>
      <w:r w:rsidR="00B93FE3" w:rsidRPr="00286770">
        <w:rPr>
          <w:rFonts w:ascii="Times New Roman" w:hAnsi="Times New Roman" w:cs="Times New Roman"/>
          <w:sz w:val="20"/>
          <w:szCs w:val="20"/>
        </w:rPr>
        <w:t xml:space="preserve"> 80%</w:t>
      </w:r>
      <w:r w:rsidR="00B93FE3" w:rsidRPr="00286770">
        <w:rPr>
          <w:rFonts w:ascii="Times New Roman" w:hAnsi="Times New Roman" w:cs="Times New Roman"/>
          <w:sz w:val="20"/>
          <w:szCs w:val="20"/>
        </w:rPr>
        <w:tab/>
      </w:r>
      <w:r w:rsidR="00EB4CE0">
        <w:rPr>
          <w:rFonts w:ascii="Times New Roman" w:hAnsi="Times New Roman" w:cs="Times New Roman"/>
          <w:sz w:val="20"/>
          <w:szCs w:val="20"/>
        </w:rPr>
        <w:tab/>
      </w:r>
      <w:r w:rsidR="00B93FE3" w:rsidRPr="00286770">
        <w:rPr>
          <w:rFonts w:ascii="Times New Roman" w:hAnsi="Times New Roman" w:cs="Times New Roman"/>
          <w:sz w:val="20"/>
          <w:szCs w:val="20"/>
        </w:rPr>
        <w:t>B</w:t>
      </w:r>
    </w:p>
    <w:p w:rsidR="00B93FE3" w:rsidRPr="00286770" w:rsidRDefault="00051F73" w:rsidP="006E1050">
      <w:pPr>
        <w:pStyle w:val="BodyText"/>
        <w:spacing w:before="0"/>
        <w:ind w:left="900"/>
        <w:rPr>
          <w:rFonts w:ascii="Times New Roman" w:hAnsi="Times New Roman" w:cs="Times New Roman"/>
          <w:sz w:val="20"/>
          <w:szCs w:val="20"/>
        </w:rPr>
      </w:pPr>
      <w:r>
        <w:rPr>
          <w:rFonts w:ascii="Times New Roman" w:hAnsi="Times New Roman" w:cs="Times New Roman"/>
          <w:sz w:val="20"/>
          <w:szCs w:val="20"/>
        </w:rPr>
        <w:t>≥</w:t>
      </w:r>
      <w:r w:rsidR="00F873F8" w:rsidRPr="00286770">
        <w:rPr>
          <w:rFonts w:ascii="Times New Roman" w:hAnsi="Times New Roman" w:cs="Times New Roman"/>
          <w:sz w:val="20"/>
          <w:szCs w:val="20"/>
        </w:rPr>
        <w:t xml:space="preserve">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051F73" w:rsidP="006E1050">
      <w:pPr>
        <w:pStyle w:val="BodyText"/>
        <w:spacing w:before="0"/>
        <w:ind w:left="900"/>
        <w:rPr>
          <w:rFonts w:ascii="Times New Roman" w:hAnsi="Times New Roman" w:cs="Times New Roman"/>
          <w:sz w:val="20"/>
          <w:szCs w:val="20"/>
        </w:rPr>
      </w:pPr>
      <w:r>
        <w:rPr>
          <w:rFonts w:ascii="Times New Roman" w:hAnsi="Times New Roman" w:cs="Times New Roman"/>
          <w:sz w:val="20"/>
          <w:szCs w:val="20"/>
        </w:rPr>
        <w:t>≥</w:t>
      </w:r>
      <w:r w:rsidR="00F873F8" w:rsidRPr="00286770">
        <w:rPr>
          <w:rFonts w:ascii="Times New Roman" w:hAnsi="Times New Roman" w:cs="Times New Roman"/>
          <w:sz w:val="20"/>
          <w:szCs w:val="20"/>
        </w:rPr>
        <w:t xml:space="preserve">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A82C84" w:rsidRDefault="00A82C84" w:rsidP="006E1050">
      <w:pPr>
        <w:spacing w:after="60"/>
        <w:rPr>
          <w:rFonts w:ascii="Times New Roman" w:hAnsi="Times New Roman"/>
          <w:szCs w:val="24"/>
        </w:rPr>
      </w:pPr>
      <w:r w:rsidRPr="00A82C84">
        <w:rPr>
          <w:rFonts w:ascii="Times New Roman" w:hAnsi="Times New Roman"/>
          <w:szCs w:val="24"/>
        </w:rPr>
        <w:t>Violence Addendum:</w:t>
      </w:r>
    </w:p>
    <w:p w:rsidR="00A82C84" w:rsidRPr="00A82C84" w:rsidRDefault="00A82C84" w:rsidP="00A82C84">
      <w:pPr>
        <w:pStyle w:val="xdefault"/>
        <w:shd w:val="clear" w:color="auto" w:fill="FFFFFF"/>
        <w:spacing w:before="0" w:beforeAutospacing="0" w:after="0" w:afterAutospacing="0"/>
        <w:ind w:left="720"/>
      </w:pPr>
      <w:r w:rsidRPr="00A82C84">
        <w:rPr>
          <w:rFonts w:ascii="Calibri" w:hAnsi="Calibri"/>
          <w:sz w:val="22"/>
          <w:szCs w:val="22"/>
        </w:rPr>
        <w:t>In the event that you choose to write or speak about having survived</w:t>
      </w:r>
      <w:r w:rsidRPr="00A82C84">
        <w:rPr>
          <w:rStyle w:val="apple-converted-space"/>
          <w:rFonts w:ascii="Calibri" w:hAnsi="Calibri"/>
          <w:sz w:val="22"/>
          <w:szCs w:val="22"/>
        </w:rPr>
        <w:t> </w:t>
      </w:r>
      <w:r w:rsidRPr="00A82C84">
        <w:rPr>
          <w:rStyle w:val="highlight"/>
          <w:rFonts w:ascii="Calibri" w:hAnsi="Calibri"/>
          <w:sz w:val="22"/>
          <w:szCs w:val="22"/>
          <w:shd w:val="clear" w:color="auto" w:fill="FFEE94"/>
        </w:rPr>
        <w:t>sexual</w:t>
      </w:r>
      <w:r w:rsidRPr="00A82C84">
        <w:rPr>
          <w:rFonts w:ascii="Calibri" w:hAnsi="Calibri"/>
          <w:sz w:val="22"/>
          <w:szCs w:val="22"/>
        </w:rPr>
        <w:t>ized violence, including rape,</w:t>
      </w:r>
      <w:r w:rsidRPr="00A82C84">
        <w:rPr>
          <w:rStyle w:val="apple-converted-space"/>
          <w:rFonts w:ascii="Calibri" w:hAnsi="Calibri"/>
          <w:sz w:val="22"/>
          <w:szCs w:val="22"/>
        </w:rPr>
        <w:t> </w:t>
      </w:r>
      <w:r w:rsidRPr="00A82C84">
        <w:rPr>
          <w:rStyle w:val="highlight"/>
          <w:rFonts w:ascii="Calibri" w:hAnsi="Calibri"/>
          <w:sz w:val="22"/>
          <w:szCs w:val="22"/>
          <w:shd w:val="clear" w:color="auto" w:fill="FFEE94"/>
        </w:rPr>
        <w:t>sexual</w:t>
      </w:r>
      <w:r w:rsidRPr="00A82C84">
        <w:rPr>
          <w:rStyle w:val="apple-converted-space"/>
          <w:rFonts w:ascii="Calibri" w:hAnsi="Calibri"/>
          <w:sz w:val="22"/>
          <w:szCs w:val="22"/>
        </w:rPr>
        <w:t> </w:t>
      </w:r>
      <w:r w:rsidRPr="00A82C84">
        <w:rPr>
          <w:rFonts w:ascii="Calibri" w:hAnsi="Calibri"/>
          <w:sz w:val="22"/>
          <w:szCs w:val="22"/>
        </w:rPr>
        <w:t>assault, dating violence, domestic violence, or stalking</w:t>
      </w:r>
      <w:r w:rsidRPr="00A82C84">
        <w:rPr>
          <w:rStyle w:val="apple-converted-space"/>
          <w:rFonts w:ascii="Calibri" w:hAnsi="Calibri"/>
          <w:sz w:val="22"/>
          <w:szCs w:val="22"/>
        </w:rPr>
        <w:t> </w:t>
      </w:r>
      <w:r w:rsidRPr="00A82C84">
        <w:rPr>
          <w:rFonts w:ascii="Calibri" w:hAnsi="Calibri"/>
          <w:b/>
          <w:bCs/>
          <w:sz w:val="22"/>
          <w:szCs w:val="22"/>
        </w:rPr>
        <w:t>and specify that this violence occurred while you were an SCSU student</w:t>
      </w:r>
      <w:r w:rsidRPr="00A82C84">
        <w:rPr>
          <w:rFonts w:ascii="Calibri" w:hAnsi="Calibri"/>
          <w:sz w:val="22"/>
          <w:szCs w:val="22"/>
        </w:rPr>
        <w:t xml:space="preserve">, federal and state education laws require that, as your instructor, I notify the Title IX officer, Ellyn </w:t>
      </w:r>
      <w:proofErr w:type="spellStart"/>
      <w:r w:rsidRPr="00A82C84">
        <w:rPr>
          <w:rFonts w:ascii="Calibri" w:hAnsi="Calibri"/>
          <w:sz w:val="22"/>
          <w:szCs w:val="22"/>
        </w:rPr>
        <w:t>Bartges</w:t>
      </w:r>
      <w:proofErr w:type="spellEnd"/>
      <w:r w:rsidRPr="00A82C84">
        <w:rPr>
          <w:rFonts w:ascii="Calibri" w:hAnsi="Calibri"/>
          <w:sz w:val="22"/>
          <w:szCs w:val="22"/>
        </w:rPr>
        <w:t>.  She (or her designee), will contact you to let you know about accommodations and support services at SCSU and possibilities for holding accountable the person who harmed you.</w:t>
      </w:r>
    </w:p>
    <w:p w:rsidR="00A82C84" w:rsidRPr="00A82C84" w:rsidRDefault="00A82C84" w:rsidP="00A82C84">
      <w:pPr>
        <w:pStyle w:val="xdefault"/>
        <w:shd w:val="clear" w:color="auto" w:fill="FFFFFF"/>
        <w:spacing w:before="0" w:beforeAutospacing="0" w:after="0" w:afterAutospacing="0"/>
        <w:ind w:left="720"/>
      </w:pPr>
      <w:r w:rsidRPr="00A82C84">
        <w:rPr>
          <w:rFonts w:ascii="Calibri" w:hAnsi="Calibri"/>
          <w:sz w:val="22"/>
          <w:szCs w:val="22"/>
        </w:rPr>
        <w:t>If you do not want the Title IX Officer notified, instead of disclosing this information to your instructor, you can speak confidentially with the following people on campus and in the community.</w:t>
      </w:r>
      <w:r w:rsidRPr="00A82C84">
        <w:rPr>
          <w:rStyle w:val="apple-converted-space"/>
          <w:rFonts w:ascii="Calibri" w:hAnsi="Calibri"/>
          <w:sz w:val="22"/>
          <w:szCs w:val="22"/>
        </w:rPr>
        <w:t> </w:t>
      </w:r>
      <w:r w:rsidRPr="00A82C84">
        <w:rPr>
          <w:rFonts w:ascii="Calibri" w:hAnsi="Calibri"/>
          <w:sz w:val="22"/>
          <w:szCs w:val="22"/>
        </w:rPr>
        <w:t> They can connect you with support services and discuss options for holding the perpetrator accountable.</w:t>
      </w:r>
    </w:p>
    <w:p w:rsidR="00A82C84" w:rsidRPr="00A82C84" w:rsidRDefault="00A82C84" w:rsidP="00A82C84">
      <w:pPr>
        <w:pStyle w:val="xdefault"/>
        <w:shd w:val="clear" w:color="auto" w:fill="FFFFFF"/>
        <w:spacing w:before="0" w:beforeAutospacing="0" w:after="0" w:afterAutospacing="0"/>
        <w:ind w:left="720"/>
      </w:pPr>
      <w:r w:rsidRPr="00A82C84">
        <w:rPr>
          <w:rFonts w:ascii="Calibri" w:hAnsi="Calibri"/>
          <w:sz w:val="22"/>
          <w:szCs w:val="22"/>
        </w:rPr>
        <w:t> </w:t>
      </w:r>
    </w:p>
    <w:tbl>
      <w:tblPr>
        <w:tblW w:w="0" w:type="auto"/>
        <w:tblInd w:w="612" w:type="dxa"/>
        <w:shd w:val="clear" w:color="auto" w:fill="FFFFFF"/>
        <w:tblCellMar>
          <w:left w:w="0" w:type="dxa"/>
          <w:right w:w="0" w:type="dxa"/>
        </w:tblCellMar>
        <w:tblLook w:val="04A0" w:firstRow="1" w:lastRow="0" w:firstColumn="1" w:lastColumn="0" w:noHBand="0" w:noVBand="1"/>
      </w:tblPr>
      <w:tblGrid>
        <w:gridCol w:w="7902"/>
        <w:gridCol w:w="2502"/>
      </w:tblGrid>
      <w:tr w:rsidR="00A82C84" w:rsidRPr="00A82C84" w:rsidTr="00A82C84">
        <w:trPr>
          <w:trHeight w:val="329"/>
        </w:trPr>
        <w:tc>
          <w:tcPr>
            <w:tcW w:w="0" w:type="auto"/>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SCSU’s Gender Violence Prevention Program      320.308.3995</w:t>
            </w:r>
            <w:r w:rsidRPr="00A82C84">
              <w:rPr>
                <w:rStyle w:val="apple-converted-space"/>
                <w:rFonts w:ascii="Calibri" w:hAnsi="Calibri"/>
                <w:sz w:val="22"/>
                <w:szCs w:val="22"/>
              </w:rPr>
              <w:t> </w:t>
            </w:r>
            <w:r w:rsidRPr="00A82C84">
              <w:rPr>
                <w:rFonts w:ascii="Calibri" w:hAnsi="Calibri"/>
                <w:sz w:val="22"/>
                <w:szCs w:val="22"/>
              </w:rPr>
              <w:t xml:space="preserve">     Lee </w:t>
            </w:r>
            <w:proofErr w:type="spellStart"/>
            <w:r w:rsidRPr="00A82C84">
              <w:rPr>
                <w:rFonts w:ascii="Calibri" w:hAnsi="Calibri"/>
                <w:sz w:val="22"/>
                <w:szCs w:val="22"/>
              </w:rPr>
              <w:t>LaDue</w:t>
            </w:r>
            <w:proofErr w:type="spellEnd"/>
          </w:p>
        </w:tc>
        <w:tc>
          <w:tcPr>
            <w:tcW w:w="2502" w:type="dxa"/>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 </w:t>
            </w:r>
          </w:p>
        </w:tc>
      </w:tr>
      <w:tr w:rsidR="00A82C84" w:rsidRPr="00A82C84" w:rsidTr="00A82C84">
        <w:trPr>
          <w:trHeight w:val="329"/>
        </w:trPr>
        <w:tc>
          <w:tcPr>
            <w:tcW w:w="0" w:type="auto"/>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 xml:space="preserve">Central </w:t>
            </w:r>
            <w:proofErr w:type="spellStart"/>
            <w:r w:rsidRPr="00A82C84">
              <w:rPr>
                <w:rFonts w:ascii="Calibri" w:hAnsi="Calibri"/>
                <w:sz w:val="22"/>
                <w:szCs w:val="22"/>
              </w:rPr>
              <w:t>Mn</w:t>
            </w:r>
            <w:proofErr w:type="spellEnd"/>
            <w:r w:rsidRPr="00A82C84">
              <w:rPr>
                <w:rStyle w:val="apple-converted-space"/>
                <w:rFonts w:ascii="Calibri" w:hAnsi="Calibri"/>
                <w:sz w:val="22"/>
                <w:szCs w:val="22"/>
              </w:rPr>
              <w:t> </w:t>
            </w:r>
            <w:r w:rsidRPr="00A82C84">
              <w:rPr>
                <w:rStyle w:val="highlight"/>
                <w:rFonts w:ascii="Calibri" w:hAnsi="Calibri"/>
                <w:sz w:val="22"/>
                <w:szCs w:val="22"/>
                <w:shd w:val="clear" w:color="auto" w:fill="FFEE94"/>
              </w:rPr>
              <w:t>Sexual</w:t>
            </w:r>
            <w:r w:rsidRPr="00A82C84">
              <w:rPr>
                <w:rStyle w:val="apple-converted-space"/>
                <w:rFonts w:ascii="Calibri" w:hAnsi="Calibri"/>
                <w:sz w:val="22"/>
                <w:szCs w:val="22"/>
              </w:rPr>
              <w:t> </w:t>
            </w:r>
            <w:r w:rsidRPr="00A82C84">
              <w:rPr>
                <w:rFonts w:ascii="Calibri" w:hAnsi="Calibri"/>
                <w:sz w:val="22"/>
                <w:szCs w:val="22"/>
              </w:rPr>
              <w:t>Assault Center (Community program)    320.251.4357      24-hour hotline</w:t>
            </w:r>
          </w:p>
        </w:tc>
        <w:tc>
          <w:tcPr>
            <w:tcW w:w="2502" w:type="dxa"/>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  </w:t>
            </w:r>
          </w:p>
        </w:tc>
      </w:tr>
      <w:tr w:rsidR="00A82C84" w:rsidRPr="00A82C84" w:rsidTr="00A82C84">
        <w:trPr>
          <w:trHeight w:val="558"/>
        </w:trPr>
        <w:tc>
          <w:tcPr>
            <w:tcW w:w="0" w:type="auto"/>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SCSU’s Counseling and Psychological Services       320-308-3171</w:t>
            </w:r>
          </w:p>
        </w:tc>
        <w:tc>
          <w:tcPr>
            <w:tcW w:w="2502" w:type="dxa"/>
            <w:shd w:val="clear" w:color="auto" w:fill="FFFFFF"/>
            <w:tcMar>
              <w:top w:w="0" w:type="dxa"/>
              <w:left w:w="108" w:type="dxa"/>
              <w:bottom w:w="0" w:type="dxa"/>
              <w:right w:w="108" w:type="dxa"/>
            </w:tcMar>
            <w:hideMark/>
          </w:tcPr>
          <w:p w:rsidR="00A82C84" w:rsidRPr="00A82C84" w:rsidRDefault="00A82C84">
            <w:pPr>
              <w:pStyle w:val="xdefault"/>
              <w:spacing w:before="0" w:beforeAutospacing="0" w:after="0" w:afterAutospacing="0"/>
            </w:pPr>
            <w:r w:rsidRPr="00A82C84">
              <w:rPr>
                <w:rFonts w:ascii="Calibri" w:hAnsi="Calibri"/>
                <w:sz w:val="22"/>
                <w:szCs w:val="22"/>
              </w:rPr>
              <w:t> </w:t>
            </w:r>
          </w:p>
        </w:tc>
      </w:tr>
    </w:tbl>
    <w:p w:rsidR="00A82C84" w:rsidRPr="00A82C84" w:rsidRDefault="00A82C84" w:rsidP="00A82C84">
      <w:pPr>
        <w:pStyle w:val="xmsonormal"/>
        <w:shd w:val="clear" w:color="auto" w:fill="FFFFFF"/>
        <w:spacing w:before="0" w:beforeAutospacing="0" w:after="0" w:afterAutospacing="0"/>
        <w:ind w:left="720"/>
        <w:rPr>
          <w:rFonts w:ascii="Calibri" w:hAnsi="Calibri"/>
          <w:sz w:val="22"/>
          <w:szCs w:val="22"/>
        </w:rPr>
      </w:pPr>
      <w:r w:rsidRPr="00A82C84">
        <w:rPr>
          <w:rFonts w:ascii="Calibri" w:hAnsi="Calibri"/>
          <w:sz w:val="22"/>
          <w:szCs w:val="22"/>
        </w:rPr>
        <w:lastRenderedPageBreak/>
        <w:t>If you are a survivor or someone concerned about a survivor and need immediate information on what to do, please go to</w:t>
      </w:r>
      <w:r w:rsidRPr="00A82C84">
        <w:rPr>
          <w:rStyle w:val="apple-converted-space"/>
          <w:rFonts w:ascii="Calibri" w:hAnsi="Calibri"/>
          <w:sz w:val="22"/>
          <w:szCs w:val="22"/>
        </w:rPr>
        <w:t> </w:t>
      </w:r>
      <w:hyperlink r:id="rId21" w:tgtFrame="_blank" w:history="1">
        <w:r w:rsidRPr="00A82C84">
          <w:rPr>
            <w:rStyle w:val="Hyperlink"/>
            <w:rFonts w:ascii="Calibri" w:hAnsi="Calibri"/>
            <w:color w:val="auto"/>
            <w:sz w:val="22"/>
            <w:szCs w:val="22"/>
          </w:rPr>
          <w:t>http://www.stcloudstate.edu/womenscenter/</w:t>
        </w:r>
      </w:hyperlink>
    </w:p>
    <w:p w:rsidR="00A82C84" w:rsidRDefault="00A82C84"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22"/>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 xml:space="preserve">Computers in Society – </w:t>
    </w:r>
    <w:r w:rsidR="00FB5270">
      <w:rPr>
        <w:rFonts w:ascii="Verdana" w:hAnsi="Verdana"/>
        <w:bCs/>
        <w:sz w:val="28"/>
      </w:rPr>
      <w:t>Spring</w:t>
    </w:r>
    <w:r>
      <w:rPr>
        <w:rFonts w:ascii="Verdana" w:hAnsi="Verdana"/>
        <w:bCs/>
        <w:sz w:val="28"/>
      </w:rPr>
      <w:t xml:space="preserve"> 201</w:t>
    </w:r>
    <w:r w:rsidR="00166DC0">
      <w:rPr>
        <w:rFonts w:ascii="Verdana" w:hAnsi="Verdana"/>
        <w:bCs/>
        <w:sz w:val="28"/>
      </w:rPr>
      <w:t>7</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30DD4"/>
    <w:rsid w:val="00051F73"/>
    <w:rsid w:val="00056D6E"/>
    <w:rsid w:val="00057C6C"/>
    <w:rsid w:val="000631DD"/>
    <w:rsid w:val="000F4F12"/>
    <w:rsid w:val="0011372A"/>
    <w:rsid w:val="00120910"/>
    <w:rsid w:val="001232B1"/>
    <w:rsid w:val="001318FC"/>
    <w:rsid w:val="0015682A"/>
    <w:rsid w:val="00165333"/>
    <w:rsid w:val="00166DC0"/>
    <w:rsid w:val="00174C9B"/>
    <w:rsid w:val="00192624"/>
    <w:rsid w:val="001C1164"/>
    <w:rsid w:val="001E2FA4"/>
    <w:rsid w:val="001E4D36"/>
    <w:rsid w:val="001E65D8"/>
    <w:rsid w:val="00201606"/>
    <w:rsid w:val="002144F0"/>
    <w:rsid w:val="00216E37"/>
    <w:rsid w:val="0022122F"/>
    <w:rsid w:val="00223871"/>
    <w:rsid w:val="00226682"/>
    <w:rsid w:val="0022761E"/>
    <w:rsid w:val="00242A2C"/>
    <w:rsid w:val="0025650C"/>
    <w:rsid w:val="00256C3D"/>
    <w:rsid w:val="00263099"/>
    <w:rsid w:val="00286770"/>
    <w:rsid w:val="0028677E"/>
    <w:rsid w:val="00286F53"/>
    <w:rsid w:val="002A4253"/>
    <w:rsid w:val="002A44A3"/>
    <w:rsid w:val="002E6598"/>
    <w:rsid w:val="002F0D80"/>
    <w:rsid w:val="00311CAE"/>
    <w:rsid w:val="00312418"/>
    <w:rsid w:val="00317DF1"/>
    <w:rsid w:val="0032031F"/>
    <w:rsid w:val="00320CF5"/>
    <w:rsid w:val="00326674"/>
    <w:rsid w:val="00351D55"/>
    <w:rsid w:val="0036142E"/>
    <w:rsid w:val="00374AB2"/>
    <w:rsid w:val="00376B4F"/>
    <w:rsid w:val="003820AF"/>
    <w:rsid w:val="00385138"/>
    <w:rsid w:val="003E067E"/>
    <w:rsid w:val="003E2321"/>
    <w:rsid w:val="003F47EE"/>
    <w:rsid w:val="0041179D"/>
    <w:rsid w:val="00411B09"/>
    <w:rsid w:val="00425832"/>
    <w:rsid w:val="0043686D"/>
    <w:rsid w:val="00436F00"/>
    <w:rsid w:val="0046218E"/>
    <w:rsid w:val="0046640B"/>
    <w:rsid w:val="00484C53"/>
    <w:rsid w:val="00496264"/>
    <w:rsid w:val="004C20F9"/>
    <w:rsid w:val="004F428A"/>
    <w:rsid w:val="004F47A1"/>
    <w:rsid w:val="005055C7"/>
    <w:rsid w:val="00512C92"/>
    <w:rsid w:val="00515026"/>
    <w:rsid w:val="00581019"/>
    <w:rsid w:val="005829B0"/>
    <w:rsid w:val="005B0AD4"/>
    <w:rsid w:val="00601883"/>
    <w:rsid w:val="00620225"/>
    <w:rsid w:val="006204A1"/>
    <w:rsid w:val="0062100C"/>
    <w:rsid w:val="00626E11"/>
    <w:rsid w:val="00634AF0"/>
    <w:rsid w:val="00673632"/>
    <w:rsid w:val="006824E1"/>
    <w:rsid w:val="006A4F7C"/>
    <w:rsid w:val="006B0922"/>
    <w:rsid w:val="006B472B"/>
    <w:rsid w:val="006C2824"/>
    <w:rsid w:val="006C39BF"/>
    <w:rsid w:val="006C3F46"/>
    <w:rsid w:val="006C7557"/>
    <w:rsid w:val="006D7A05"/>
    <w:rsid w:val="006E011D"/>
    <w:rsid w:val="006E1050"/>
    <w:rsid w:val="006E685A"/>
    <w:rsid w:val="006F612D"/>
    <w:rsid w:val="007015AE"/>
    <w:rsid w:val="007020C4"/>
    <w:rsid w:val="007055C0"/>
    <w:rsid w:val="00707C60"/>
    <w:rsid w:val="007223D5"/>
    <w:rsid w:val="00742E69"/>
    <w:rsid w:val="00744FEE"/>
    <w:rsid w:val="00752897"/>
    <w:rsid w:val="00761484"/>
    <w:rsid w:val="007732C7"/>
    <w:rsid w:val="00784454"/>
    <w:rsid w:val="00795701"/>
    <w:rsid w:val="007A3043"/>
    <w:rsid w:val="007B3699"/>
    <w:rsid w:val="007C125F"/>
    <w:rsid w:val="007D5F37"/>
    <w:rsid w:val="00827ABC"/>
    <w:rsid w:val="00831B8C"/>
    <w:rsid w:val="00837497"/>
    <w:rsid w:val="00873A5D"/>
    <w:rsid w:val="008B3AC3"/>
    <w:rsid w:val="008B49C2"/>
    <w:rsid w:val="008C3D55"/>
    <w:rsid w:val="00937B90"/>
    <w:rsid w:val="009442D2"/>
    <w:rsid w:val="00946C7C"/>
    <w:rsid w:val="009624D2"/>
    <w:rsid w:val="00967D68"/>
    <w:rsid w:val="009C31BE"/>
    <w:rsid w:val="009F1538"/>
    <w:rsid w:val="00A0124F"/>
    <w:rsid w:val="00A35D2D"/>
    <w:rsid w:val="00A5426F"/>
    <w:rsid w:val="00A559DA"/>
    <w:rsid w:val="00A82C84"/>
    <w:rsid w:val="00AC5BD5"/>
    <w:rsid w:val="00AD0BE5"/>
    <w:rsid w:val="00AD4889"/>
    <w:rsid w:val="00AD73AD"/>
    <w:rsid w:val="00AF19EB"/>
    <w:rsid w:val="00B13CCD"/>
    <w:rsid w:val="00B24963"/>
    <w:rsid w:val="00B264D4"/>
    <w:rsid w:val="00B46C34"/>
    <w:rsid w:val="00B6066E"/>
    <w:rsid w:val="00B64075"/>
    <w:rsid w:val="00B67CDB"/>
    <w:rsid w:val="00B70576"/>
    <w:rsid w:val="00B8066F"/>
    <w:rsid w:val="00B830A0"/>
    <w:rsid w:val="00B84831"/>
    <w:rsid w:val="00B93FE3"/>
    <w:rsid w:val="00BA4017"/>
    <w:rsid w:val="00BB35C8"/>
    <w:rsid w:val="00BC0039"/>
    <w:rsid w:val="00BE6C65"/>
    <w:rsid w:val="00BF387A"/>
    <w:rsid w:val="00C17657"/>
    <w:rsid w:val="00C43699"/>
    <w:rsid w:val="00C448CC"/>
    <w:rsid w:val="00C74DE2"/>
    <w:rsid w:val="00C80375"/>
    <w:rsid w:val="00C82BD1"/>
    <w:rsid w:val="00C96371"/>
    <w:rsid w:val="00C96599"/>
    <w:rsid w:val="00CB0C15"/>
    <w:rsid w:val="00CB55A2"/>
    <w:rsid w:val="00CD16EF"/>
    <w:rsid w:val="00CE239B"/>
    <w:rsid w:val="00CF5343"/>
    <w:rsid w:val="00D21B83"/>
    <w:rsid w:val="00D22AE5"/>
    <w:rsid w:val="00D64355"/>
    <w:rsid w:val="00D843FE"/>
    <w:rsid w:val="00DA05D3"/>
    <w:rsid w:val="00DA22DC"/>
    <w:rsid w:val="00DB0C31"/>
    <w:rsid w:val="00DC34A6"/>
    <w:rsid w:val="00DD576E"/>
    <w:rsid w:val="00E009D6"/>
    <w:rsid w:val="00E32858"/>
    <w:rsid w:val="00E43FAC"/>
    <w:rsid w:val="00E735B6"/>
    <w:rsid w:val="00E90949"/>
    <w:rsid w:val="00EB4CE0"/>
    <w:rsid w:val="00ED25DD"/>
    <w:rsid w:val="00EE4CCA"/>
    <w:rsid w:val="00F145A7"/>
    <w:rsid w:val="00F37531"/>
    <w:rsid w:val="00F43632"/>
    <w:rsid w:val="00F57592"/>
    <w:rsid w:val="00F618D9"/>
    <w:rsid w:val="00F63F43"/>
    <w:rsid w:val="00F86C98"/>
    <w:rsid w:val="00F873F8"/>
    <w:rsid w:val="00FB5270"/>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53CB4A-F675-455C-8716-F08C085C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 w:type="character" w:styleId="FollowedHyperlink">
    <w:name w:val="FollowedHyperlink"/>
    <w:basedOn w:val="DefaultParagraphFont"/>
    <w:semiHidden/>
    <w:unhideWhenUsed/>
    <w:rsid w:val="00BE6C65"/>
    <w:rPr>
      <w:color w:val="800080" w:themeColor="followedHyperlink"/>
      <w:u w:val="single"/>
    </w:rPr>
  </w:style>
  <w:style w:type="paragraph" w:customStyle="1" w:styleId="xdefault">
    <w:name w:val="x_default"/>
    <w:basedOn w:val="Normal"/>
    <w:rsid w:val="00A82C84"/>
    <w:pPr>
      <w:spacing w:before="100" w:beforeAutospacing="1" w:after="100" w:afterAutospacing="1"/>
    </w:pPr>
    <w:rPr>
      <w:rFonts w:ascii="Times New Roman" w:hAnsi="Times New Roman"/>
      <w:b w:val="0"/>
      <w:szCs w:val="24"/>
    </w:rPr>
  </w:style>
  <w:style w:type="character" w:customStyle="1" w:styleId="apple-converted-space">
    <w:name w:val="apple-converted-space"/>
    <w:basedOn w:val="DefaultParagraphFont"/>
    <w:rsid w:val="00A82C84"/>
  </w:style>
  <w:style w:type="character" w:customStyle="1" w:styleId="highlight">
    <w:name w:val="highlight"/>
    <w:basedOn w:val="DefaultParagraphFont"/>
    <w:rsid w:val="00A82C84"/>
  </w:style>
  <w:style w:type="paragraph" w:customStyle="1" w:styleId="xmsonormal">
    <w:name w:val="x_msonormal"/>
    <w:basedOn w:val="Normal"/>
    <w:rsid w:val="00A82C84"/>
    <w:pPr>
      <w:spacing w:before="100" w:beforeAutospacing="1" w:after="100" w:afterAutospacing="1"/>
    </w:pPr>
    <w:rPr>
      <w:rFonts w:ascii="Times New Roman" w:hAnsi="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35193537">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nda@stcloudstate.edu" TargetMode="External"/><Relationship Id="rId13" Type="http://schemas.openxmlformats.org/officeDocument/2006/relationships/hyperlink" Target="http://www.stcloudstate.edu/campusmap/building.aspx?bldgAbbr=ECC" TargetMode="External"/><Relationship Id="rId18" Type="http://schemas.openxmlformats.org/officeDocument/2006/relationships/hyperlink" Target="http://www.stcloudstate.edu/studenthandbook/code/default.aspx" TargetMode="External"/><Relationship Id="rId3" Type="http://schemas.openxmlformats.org/officeDocument/2006/relationships/styles" Target="styles.xml"/><Relationship Id="rId21" Type="http://schemas.openxmlformats.org/officeDocument/2006/relationships/hyperlink" Target="http://www.stcloudstate.edu/womenscenter/" TargetMode="External"/><Relationship Id="rId7" Type="http://schemas.openxmlformats.org/officeDocument/2006/relationships/endnotes" Target="endnotes.xml"/><Relationship Id="rId12" Type="http://schemas.openxmlformats.org/officeDocument/2006/relationships/hyperlink" Target="http://web.stcloudstate.edu/aanda/dept/lab/ECC-102_Lab_Consultant_Schedule_Spring_2017.pdf" TargetMode="External"/><Relationship Id="rId17" Type="http://schemas.openxmlformats.org/officeDocument/2006/relationships/hyperlink" Target="http://www.stcloudstate.edu/campusmap/building.aspx?bldgAbbr=ECC" TargetMode="External"/><Relationship Id="rId2" Type="http://schemas.openxmlformats.org/officeDocument/2006/relationships/numbering" Target="numbering.xml"/><Relationship Id="rId16" Type="http://schemas.openxmlformats.org/officeDocument/2006/relationships/hyperlink" Target="http://scratch.mit.edu/" TargetMode="External"/><Relationship Id="rId20" Type="http://schemas.openxmlformats.org/officeDocument/2006/relationships/hyperlink" Target="https://www5.stcloudstate.edu/Policies/SCSU/Viewer.aspx?id=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cloudstate.edu/campusmap/building.aspx?bldgAbbr=EC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ps.pearsoned.com/ecs_snyder_fluency_6/" TargetMode="External"/><Relationship Id="rId23" Type="http://schemas.openxmlformats.org/officeDocument/2006/relationships/fontTable" Target="fontTable.xml"/><Relationship Id="rId10" Type="http://schemas.openxmlformats.org/officeDocument/2006/relationships/hyperlink" Target="mailto:sbpediredla@stcloudstate.edu" TargetMode="External"/><Relationship Id="rId19" Type="http://schemas.openxmlformats.org/officeDocument/2006/relationships/hyperlink" Target="http://www.stcloudstate.edu/studenthandbook/code/prohibited.aspx" TargetMode="External"/><Relationship Id="rId4" Type="http://schemas.openxmlformats.org/officeDocument/2006/relationships/settings" Target="settings.xml"/><Relationship Id="rId9" Type="http://schemas.openxmlformats.org/officeDocument/2006/relationships/hyperlink" Target="http://web.stcloudstate.edu/aanda/Wkly-sched-w17.html" TargetMode="External"/><Relationship Id="rId14" Type="http://schemas.openxmlformats.org/officeDocument/2006/relationships/hyperlink" Target="http://www.mypearsonstore.com/bookstore/fluency-with-information-technology-013357739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80042-7421-40E9-833C-B21A43EB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10438</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Anda, Andrew A.</dc:creator>
  <cp:lastModifiedBy>Anda, Andrew A.</cp:lastModifiedBy>
  <cp:revision>32</cp:revision>
  <cp:lastPrinted>2012-08-28T20:16:00Z</cp:lastPrinted>
  <dcterms:created xsi:type="dcterms:W3CDTF">2012-08-28T09:42:00Z</dcterms:created>
  <dcterms:modified xsi:type="dcterms:W3CDTF">2017-04-27T14:29:00Z</dcterms:modified>
</cp:coreProperties>
</file>