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3CCF" w:rsidRDefault="001C3CCF" w:rsidP="001C3C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3CCF">
        <w:rPr>
          <w:rFonts w:ascii="Times New Roman" w:eastAsia="Times New Roman" w:hAnsi="Times New Roman" w:cs="Times New Roman"/>
          <w:sz w:val="24"/>
          <w:szCs w:val="24"/>
        </w:rPr>
        <w:t xml:space="preserve">Write a </w:t>
      </w:r>
      <w:r w:rsidRPr="001C3CCF">
        <w:rPr>
          <w:rFonts w:ascii="Times New Roman" w:eastAsia="Times New Roman" w:hAnsi="Times New Roman" w:cs="Times New Roman"/>
          <w:b/>
          <w:bCs/>
          <w:sz w:val="24"/>
          <w:szCs w:val="24"/>
        </w:rPr>
        <w:t>term paper</w:t>
      </w:r>
      <w:r w:rsidRPr="001C3CCF">
        <w:rPr>
          <w:rFonts w:ascii="Times New Roman" w:eastAsia="Times New Roman" w:hAnsi="Times New Roman" w:cs="Times New Roman"/>
          <w:sz w:val="24"/>
          <w:szCs w:val="24"/>
        </w:rPr>
        <w:t xml:space="preserve"> on </w:t>
      </w:r>
      <w:r w:rsidRPr="001C3CCF">
        <w:rPr>
          <w:rFonts w:ascii="Times New Roman" w:eastAsia="Times New Roman" w:hAnsi="Times New Roman" w:cs="Times New Roman"/>
          <w:sz w:val="24"/>
          <w:szCs w:val="24"/>
          <w:u w:val="single"/>
        </w:rPr>
        <w:t>Open Source</w:t>
      </w:r>
      <w:r w:rsidRPr="001C3CCF">
        <w:rPr>
          <w:rFonts w:ascii="Times New Roman" w:eastAsia="Times New Roman" w:hAnsi="Times New Roman" w:cs="Times New Roman"/>
          <w:sz w:val="24"/>
          <w:szCs w:val="24"/>
        </w:rPr>
        <w:t xml:space="preserve">(F/OSS). </w:t>
      </w:r>
      <w:r w:rsidRPr="001C3CCF">
        <w:rPr>
          <w:rFonts w:ascii="Times New Roman" w:eastAsia="Times New Roman" w:hAnsi="Times New Roman" w:cs="Times New Roman"/>
          <w:sz w:val="24"/>
          <w:szCs w:val="24"/>
        </w:rPr>
        <w:br/>
        <w:t xml:space="preserve">Discuss benefits and liabilities. </w:t>
      </w:r>
      <w:r w:rsidRPr="001C3CCF">
        <w:rPr>
          <w:rFonts w:ascii="Times New Roman" w:eastAsia="Times New Roman" w:hAnsi="Times New Roman" w:cs="Times New Roman"/>
          <w:sz w:val="24"/>
          <w:szCs w:val="24"/>
        </w:rPr>
        <w:br/>
        <w:t xml:space="preserve">Include emphases on: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55"/>
        <w:gridCol w:w="630"/>
        <w:gridCol w:w="3783"/>
      </w:tblGrid>
      <w:tr w:rsidR="00452190" w:rsidTr="00452190">
        <w:tc>
          <w:tcPr>
            <w:tcW w:w="355" w:type="dxa"/>
          </w:tcPr>
          <w:p w:rsidR="00452190" w:rsidRDefault="00452190" w:rsidP="001C3C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:rsidR="00452190" w:rsidRDefault="00452190" w:rsidP="001C3C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783" w:type="dxa"/>
          </w:tcPr>
          <w:p w:rsidR="00452190" w:rsidRDefault="00452190" w:rsidP="00390B3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CCF">
              <w:rPr>
                <w:rFonts w:ascii="Times New Roman" w:eastAsia="Times New Roman" w:hAnsi="Times New Roman" w:cs="Times New Roman"/>
                <w:sz w:val="24"/>
                <w:szCs w:val="24"/>
              </w:rPr>
              <w:t>Definitions and distinctions</w:t>
            </w:r>
          </w:p>
        </w:tc>
      </w:tr>
      <w:tr w:rsidR="00452190" w:rsidTr="00452190">
        <w:tc>
          <w:tcPr>
            <w:tcW w:w="355" w:type="dxa"/>
          </w:tcPr>
          <w:p w:rsidR="00452190" w:rsidRDefault="00452190" w:rsidP="001C3C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:rsidR="00452190" w:rsidRDefault="00452190" w:rsidP="001C3C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783" w:type="dxa"/>
          </w:tcPr>
          <w:p w:rsidR="00452190" w:rsidRDefault="00452190" w:rsidP="00390B3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CCF">
              <w:rPr>
                <w:rFonts w:ascii="Times New Roman" w:eastAsia="Times New Roman" w:hAnsi="Times New Roman" w:cs="Times New Roman"/>
                <w:sz w:val="24"/>
                <w:szCs w:val="24"/>
              </w:rPr>
              <w:t>Motivations</w:t>
            </w:r>
          </w:p>
        </w:tc>
      </w:tr>
      <w:tr w:rsidR="00452190" w:rsidTr="00452190">
        <w:tc>
          <w:tcPr>
            <w:tcW w:w="355" w:type="dxa"/>
          </w:tcPr>
          <w:p w:rsidR="00452190" w:rsidRDefault="00452190" w:rsidP="001C3C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:rsidR="00452190" w:rsidRDefault="00452190" w:rsidP="001C3C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783" w:type="dxa"/>
          </w:tcPr>
          <w:p w:rsidR="00452190" w:rsidRDefault="00452190" w:rsidP="00390B3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CCF">
              <w:rPr>
                <w:rFonts w:ascii="Times New Roman" w:eastAsia="Times New Roman" w:hAnsi="Times New Roman" w:cs="Times New Roman"/>
                <w:sz w:val="24"/>
                <w:szCs w:val="24"/>
              </w:rPr>
              <w:t>Origins and history</w:t>
            </w:r>
          </w:p>
        </w:tc>
      </w:tr>
      <w:tr w:rsidR="00452190" w:rsidTr="00452190">
        <w:tc>
          <w:tcPr>
            <w:tcW w:w="355" w:type="dxa"/>
          </w:tcPr>
          <w:p w:rsidR="00452190" w:rsidRDefault="00452190" w:rsidP="001C3C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:rsidR="00452190" w:rsidRDefault="00452190" w:rsidP="001C3C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783" w:type="dxa"/>
          </w:tcPr>
          <w:p w:rsidR="00452190" w:rsidRDefault="00452190" w:rsidP="00390B3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CCF">
              <w:rPr>
                <w:rFonts w:ascii="Times New Roman" w:eastAsia="Times New Roman" w:hAnsi="Times New Roman" w:cs="Times New Roman"/>
                <w:sz w:val="24"/>
                <w:szCs w:val="24"/>
              </w:rPr>
              <w:t>Social context</w:t>
            </w:r>
          </w:p>
        </w:tc>
      </w:tr>
      <w:tr w:rsidR="00452190" w:rsidTr="00452190">
        <w:tc>
          <w:tcPr>
            <w:tcW w:w="355" w:type="dxa"/>
          </w:tcPr>
          <w:p w:rsidR="00452190" w:rsidRDefault="00452190" w:rsidP="001C3C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:rsidR="00452190" w:rsidRDefault="00452190" w:rsidP="001C3C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783" w:type="dxa"/>
          </w:tcPr>
          <w:p w:rsidR="00452190" w:rsidRDefault="00452190" w:rsidP="00390B3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  <w:r w:rsidRPr="001C3CCF">
              <w:rPr>
                <w:rFonts w:ascii="Times New Roman" w:eastAsia="Times New Roman" w:hAnsi="Times New Roman" w:cs="Times New Roman"/>
                <w:sz w:val="24"/>
                <w:szCs w:val="24"/>
              </w:rPr>
              <w:t>thical frameworks</w:t>
            </w:r>
          </w:p>
        </w:tc>
        <w:bookmarkStart w:id="0" w:name="_GoBack"/>
        <w:bookmarkEnd w:id="0"/>
      </w:tr>
      <w:tr w:rsidR="00452190" w:rsidTr="00452190">
        <w:tc>
          <w:tcPr>
            <w:tcW w:w="355" w:type="dxa"/>
          </w:tcPr>
          <w:p w:rsidR="00452190" w:rsidRDefault="00452190" w:rsidP="001C3C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:rsidR="00452190" w:rsidRDefault="00452190" w:rsidP="001C3C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783" w:type="dxa"/>
          </w:tcPr>
          <w:p w:rsidR="00452190" w:rsidRDefault="00452190" w:rsidP="00390B3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CCF">
              <w:rPr>
                <w:rFonts w:ascii="Times New Roman" w:eastAsia="Times New Roman" w:hAnsi="Times New Roman" w:cs="Times New Roman"/>
                <w:sz w:val="24"/>
                <w:szCs w:val="24"/>
              </w:rPr>
              <w:t>Professional &amp; ethical responsibilities</w:t>
            </w:r>
          </w:p>
        </w:tc>
      </w:tr>
      <w:tr w:rsidR="00452190" w:rsidTr="00452190">
        <w:tc>
          <w:tcPr>
            <w:tcW w:w="355" w:type="dxa"/>
          </w:tcPr>
          <w:p w:rsidR="00452190" w:rsidRDefault="00452190" w:rsidP="001C3C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:rsidR="00452190" w:rsidRDefault="00452190" w:rsidP="001C3C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783" w:type="dxa"/>
          </w:tcPr>
          <w:p w:rsidR="00452190" w:rsidRDefault="00452190" w:rsidP="00390B38">
            <w:pPr>
              <w:tabs>
                <w:tab w:val="left" w:pos="1395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CCF">
              <w:rPr>
                <w:rFonts w:ascii="Times New Roman" w:eastAsia="Times New Roman" w:hAnsi="Times New Roman" w:cs="Times New Roman"/>
                <w:sz w:val="24"/>
                <w:szCs w:val="24"/>
              </w:rPr>
              <w:t>Risks</w:t>
            </w:r>
          </w:p>
        </w:tc>
      </w:tr>
      <w:tr w:rsidR="00452190" w:rsidTr="00452190">
        <w:tc>
          <w:tcPr>
            <w:tcW w:w="355" w:type="dxa"/>
          </w:tcPr>
          <w:p w:rsidR="00452190" w:rsidRDefault="00452190" w:rsidP="001C3C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:rsidR="00452190" w:rsidRDefault="00452190" w:rsidP="001C3C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783" w:type="dxa"/>
          </w:tcPr>
          <w:p w:rsidR="00452190" w:rsidRDefault="00452190" w:rsidP="00390B3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CCF">
              <w:rPr>
                <w:rFonts w:ascii="Times New Roman" w:eastAsia="Times New Roman" w:hAnsi="Times New Roman" w:cs="Times New Roman"/>
                <w:sz w:val="24"/>
                <w:szCs w:val="24"/>
              </w:rPr>
              <w:t>Privacy &amp; civil liberties</w:t>
            </w:r>
          </w:p>
        </w:tc>
      </w:tr>
      <w:tr w:rsidR="00452190" w:rsidTr="00452190">
        <w:tc>
          <w:tcPr>
            <w:tcW w:w="355" w:type="dxa"/>
          </w:tcPr>
          <w:p w:rsidR="00452190" w:rsidRDefault="00452190" w:rsidP="001C3C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:rsidR="00452190" w:rsidRDefault="00452190" w:rsidP="001C3C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783" w:type="dxa"/>
          </w:tcPr>
          <w:p w:rsidR="00452190" w:rsidRDefault="00452190" w:rsidP="00390B3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CCF">
              <w:rPr>
                <w:rFonts w:ascii="Times New Roman" w:eastAsia="Times New Roman" w:hAnsi="Times New Roman" w:cs="Times New Roman"/>
                <w:sz w:val="24"/>
                <w:szCs w:val="24"/>
              </w:rPr>
              <w:t>Computer crime</w:t>
            </w:r>
          </w:p>
        </w:tc>
      </w:tr>
      <w:tr w:rsidR="00452190" w:rsidTr="00452190">
        <w:tc>
          <w:tcPr>
            <w:tcW w:w="355" w:type="dxa"/>
          </w:tcPr>
          <w:p w:rsidR="00452190" w:rsidRDefault="00452190" w:rsidP="001C3C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:rsidR="00452190" w:rsidRDefault="00452190" w:rsidP="001C3C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783" w:type="dxa"/>
          </w:tcPr>
          <w:p w:rsidR="00452190" w:rsidRDefault="00452190" w:rsidP="00390B3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IP: license</w:t>
            </w:r>
          </w:p>
        </w:tc>
      </w:tr>
      <w:tr w:rsidR="00452190" w:rsidTr="00452190">
        <w:tc>
          <w:tcPr>
            <w:tcW w:w="355" w:type="dxa"/>
          </w:tcPr>
          <w:p w:rsidR="00452190" w:rsidRDefault="00452190" w:rsidP="001C3C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:rsidR="00452190" w:rsidRDefault="00452190" w:rsidP="001C3C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783" w:type="dxa"/>
          </w:tcPr>
          <w:p w:rsidR="00452190" w:rsidRDefault="00452190" w:rsidP="00390B3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IP: copyright, TS, patents, etc.</w:t>
            </w:r>
          </w:p>
        </w:tc>
      </w:tr>
      <w:tr w:rsidR="00452190" w:rsidTr="00452190">
        <w:tc>
          <w:tcPr>
            <w:tcW w:w="355" w:type="dxa"/>
          </w:tcPr>
          <w:p w:rsidR="00452190" w:rsidRDefault="00452190" w:rsidP="001C3C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:rsidR="00452190" w:rsidRDefault="00452190" w:rsidP="001C3C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3783" w:type="dxa"/>
          </w:tcPr>
          <w:p w:rsidR="00452190" w:rsidRDefault="00452190" w:rsidP="00390B3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Economic (5 areas)</w:t>
            </w:r>
          </w:p>
        </w:tc>
      </w:tr>
      <w:tr w:rsidR="00452190" w:rsidTr="00452190">
        <w:tc>
          <w:tcPr>
            <w:tcW w:w="355" w:type="dxa"/>
          </w:tcPr>
          <w:p w:rsidR="00452190" w:rsidRDefault="00452190" w:rsidP="001C3C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:rsidR="00452190" w:rsidRDefault="00452190" w:rsidP="001C3C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783" w:type="dxa"/>
          </w:tcPr>
          <w:p w:rsidR="00452190" w:rsidRDefault="00452190" w:rsidP="00390B3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Media</w:t>
            </w:r>
          </w:p>
        </w:tc>
      </w:tr>
      <w:tr w:rsidR="00FC7E97" w:rsidTr="00452190">
        <w:tc>
          <w:tcPr>
            <w:tcW w:w="355" w:type="dxa"/>
          </w:tcPr>
          <w:p w:rsidR="00FC7E97" w:rsidRDefault="00FC7E97" w:rsidP="001C3C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:rsidR="00FC7E97" w:rsidRDefault="00FC7E97" w:rsidP="001C3C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783" w:type="dxa"/>
          </w:tcPr>
          <w:p w:rsidR="00FC7E97" w:rsidRDefault="00FC7E97" w:rsidP="00390B3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HFOSS</w:t>
            </w:r>
          </w:p>
        </w:tc>
      </w:tr>
      <w:tr w:rsidR="00452190" w:rsidTr="00452190">
        <w:tc>
          <w:tcPr>
            <w:tcW w:w="355" w:type="dxa"/>
          </w:tcPr>
          <w:p w:rsidR="00452190" w:rsidRDefault="00452190" w:rsidP="001C3C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:rsidR="00452190" w:rsidRDefault="00452190" w:rsidP="001C3C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783" w:type="dxa"/>
          </w:tcPr>
          <w:p w:rsidR="00452190" w:rsidRDefault="00452190" w:rsidP="00390B3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Recent news</w:t>
            </w:r>
          </w:p>
        </w:tc>
      </w:tr>
      <w:tr w:rsidR="00452190" w:rsidTr="00452190">
        <w:tc>
          <w:tcPr>
            <w:tcW w:w="355" w:type="dxa"/>
          </w:tcPr>
          <w:p w:rsidR="00452190" w:rsidRDefault="00452190" w:rsidP="001C3C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:rsidR="00452190" w:rsidRDefault="00452190" w:rsidP="001C3C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783" w:type="dxa"/>
          </w:tcPr>
          <w:p w:rsidR="00452190" w:rsidRDefault="00452190" w:rsidP="00390B3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Summary</w:t>
            </w:r>
          </w:p>
        </w:tc>
      </w:tr>
      <w:tr w:rsidR="00452190" w:rsidTr="00452190">
        <w:tc>
          <w:tcPr>
            <w:tcW w:w="355" w:type="dxa"/>
          </w:tcPr>
          <w:p w:rsidR="00452190" w:rsidRDefault="00452190" w:rsidP="001C3C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:rsidR="00452190" w:rsidRDefault="00452190" w:rsidP="001C3C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783" w:type="dxa"/>
          </w:tcPr>
          <w:p w:rsidR="00452190" w:rsidRDefault="00452190" w:rsidP="00390B3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TOC</w:t>
            </w:r>
          </w:p>
        </w:tc>
      </w:tr>
      <w:tr w:rsidR="00452190" w:rsidTr="00452190">
        <w:tc>
          <w:tcPr>
            <w:tcW w:w="355" w:type="dxa"/>
          </w:tcPr>
          <w:p w:rsidR="00452190" w:rsidRDefault="00452190" w:rsidP="001C3C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:rsidR="00452190" w:rsidRDefault="00452190" w:rsidP="001C3C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783" w:type="dxa"/>
          </w:tcPr>
          <w:p w:rsidR="00452190" w:rsidRDefault="00452190" w:rsidP="00390B3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Citations</w:t>
            </w:r>
          </w:p>
        </w:tc>
      </w:tr>
      <w:tr w:rsidR="00452190" w:rsidTr="00452190">
        <w:tc>
          <w:tcPr>
            <w:tcW w:w="355" w:type="dxa"/>
          </w:tcPr>
          <w:p w:rsidR="00452190" w:rsidRDefault="00452190" w:rsidP="001C3C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:rsidR="00452190" w:rsidRDefault="00452190" w:rsidP="001C3C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783" w:type="dxa"/>
          </w:tcPr>
          <w:p w:rsidR="00452190" w:rsidRDefault="00452190" w:rsidP="00390B3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Bibliography</w:t>
            </w:r>
          </w:p>
        </w:tc>
      </w:tr>
      <w:tr w:rsidR="00452190" w:rsidTr="00452190">
        <w:tc>
          <w:tcPr>
            <w:tcW w:w="355" w:type="dxa"/>
          </w:tcPr>
          <w:p w:rsidR="00452190" w:rsidRDefault="00452190" w:rsidP="001C3C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:rsidR="00452190" w:rsidRDefault="00452190" w:rsidP="001C3C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3783" w:type="dxa"/>
          </w:tcPr>
          <w:p w:rsidR="00452190" w:rsidRDefault="00452190" w:rsidP="00390B3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90B38" w:rsidRPr="001C3CCF" w:rsidRDefault="00390B38" w:rsidP="001C3C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C3CCF" w:rsidRPr="001C3CCF" w:rsidRDefault="001C3CCF" w:rsidP="001C3C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3CCF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1C3CCF">
        <w:rPr>
          <w:rFonts w:ascii="Times New Roman" w:eastAsia="Times New Roman" w:hAnsi="Times New Roman" w:cs="Times New Roman"/>
          <w:i/>
          <w:iCs/>
          <w:sz w:val="24"/>
          <w:szCs w:val="24"/>
        </w:rPr>
        <w:t>and reference</w:t>
      </w:r>
      <w:r w:rsidRPr="001C3CCF">
        <w:rPr>
          <w:rFonts w:ascii="Times New Roman" w:eastAsia="Times New Roman" w:hAnsi="Times New Roman" w:cs="Times New Roman"/>
          <w:sz w:val="24"/>
          <w:szCs w:val="24"/>
        </w:rPr>
        <w:t xml:space="preserve"> any sources including: </w:t>
      </w:r>
    </w:p>
    <w:p w:rsidR="001C3CCF" w:rsidRPr="001C3CCF" w:rsidRDefault="007A6856" w:rsidP="001C3CC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" w:history="1">
        <w:r w:rsidR="001C3CCF" w:rsidRPr="001C3CCF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The Cathedral and the Bazaar</w:t>
        </w:r>
      </w:hyperlink>
      <w:r w:rsidR="001C3CCF" w:rsidRPr="001C3C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C3CCF" w:rsidRPr="001C3CCF" w:rsidRDefault="007A6856" w:rsidP="001C3CC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" w:history="1">
        <w:r w:rsidR="001C3CCF" w:rsidRPr="001C3CCF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 xml:space="preserve">Homesteading the </w:t>
        </w:r>
        <w:proofErr w:type="spellStart"/>
        <w:r w:rsidR="001C3CCF" w:rsidRPr="001C3CCF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Noosphere</w:t>
        </w:r>
        <w:proofErr w:type="spellEnd"/>
      </w:hyperlink>
      <w:r w:rsidR="001C3CCF" w:rsidRPr="001C3C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C3CCF" w:rsidRPr="001C3CCF" w:rsidRDefault="007A6856" w:rsidP="001C3CC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" w:history="1">
        <w:r w:rsidR="001C3CCF" w:rsidRPr="001C3CCF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The Magic Cauldron</w:t>
        </w:r>
      </w:hyperlink>
      <w:r w:rsidR="001C3CCF" w:rsidRPr="001C3CCF">
        <w:rPr>
          <w:rFonts w:ascii="Times New Roman" w:eastAsia="Times New Roman" w:hAnsi="Times New Roman" w:cs="Times New Roman"/>
          <w:sz w:val="24"/>
          <w:szCs w:val="24"/>
        </w:rPr>
        <w:t>.)</w:t>
      </w:r>
    </w:p>
    <w:p w:rsidR="000A741E" w:rsidRDefault="001C3CCF" w:rsidP="001C3CCF">
      <w:r w:rsidRPr="001C3CC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Provide a </w:t>
      </w:r>
      <w:r w:rsidRPr="001C3CCF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table of contents</w:t>
      </w:r>
      <w:r w:rsidRPr="001C3CC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&amp; </w:t>
      </w:r>
      <w:r w:rsidRPr="001C3CCF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citations</w:t>
      </w:r>
      <w:r w:rsidRPr="001C3CC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to a </w:t>
      </w:r>
      <w:r w:rsidRPr="001C3CCF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bibliography</w:t>
      </w:r>
      <w:r w:rsidRPr="001C3CCF">
        <w:rPr>
          <w:rFonts w:ascii="Times New Roman" w:eastAsia="Times New Roman" w:hAnsi="Times New Roman" w:cs="Times New Roman"/>
          <w:sz w:val="24"/>
          <w:szCs w:val="24"/>
        </w:rPr>
        <w:t>.</w:t>
      </w:r>
    </w:p>
    <w:sectPr w:rsidR="000A741E" w:rsidSect="00390B38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52190" w:rsidRDefault="00452190" w:rsidP="00452190">
      <w:pPr>
        <w:spacing w:after="0" w:line="240" w:lineRule="auto"/>
      </w:pPr>
      <w:r>
        <w:separator/>
      </w:r>
    </w:p>
  </w:endnote>
  <w:endnote w:type="continuationSeparator" w:id="0">
    <w:p w:rsidR="00452190" w:rsidRDefault="00452190" w:rsidP="004521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52190" w:rsidRDefault="00452190" w:rsidP="00452190">
      <w:pPr>
        <w:spacing w:after="0" w:line="240" w:lineRule="auto"/>
      </w:pPr>
      <w:r>
        <w:separator/>
      </w:r>
    </w:p>
  </w:footnote>
  <w:footnote w:type="continuationSeparator" w:id="0">
    <w:p w:rsidR="00452190" w:rsidRDefault="00452190" w:rsidP="004521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52190" w:rsidRDefault="007A6856">
    <w:pPr>
      <w:pStyle w:val="Header"/>
    </w:pPr>
    <w:r>
      <w:t>CSCI 332 Spring 2019</w:t>
    </w:r>
    <w:r w:rsidR="00452190">
      <w:t xml:space="preserve"> Open Source Term Paper RUBRIC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DF55F7"/>
    <w:multiLevelType w:val="multilevel"/>
    <w:tmpl w:val="3A9265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15A31AC"/>
    <w:multiLevelType w:val="multilevel"/>
    <w:tmpl w:val="8446F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3CCF"/>
    <w:rsid w:val="001C3CCF"/>
    <w:rsid w:val="00390B38"/>
    <w:rsid w:val="00452190"/>
    <w:rsid w:val="007A6856"/>
    <w:rsid w:val="00845D0F"/>
    <w:rsid w:val="00A45A1D"/>
    <w:rsid w:val="00BF2A07"/>
    <w:rsid w:val="00FC7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6FFA42-0F79-46E5-B87F-010C7CBDF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C3CCF"/>
    <w:rPr>
      <w:color w:val="0000FF"/>
      <w:u w:val="single"/>
    </w:rPr>
  </w:style>
  <w:style w:type="table" w:styleId="TableGrid">
    <w:name w:val="Table Grid"/>
    <w:basedOn w:val="TableNormal"/>
    <w:uiPriority w:val="39"/>
    <w:rsid w:val="00390B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521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2190"/>
  </w:style>
  <w:style w:type="paragraph" w:styleId="Footer">
    <w:name w:val="footer"/>
    <w:basedOn w:val="Normal"/>
    <w:link w:val="FooterChar"/>
    <w:uiPriority w:val="99"/>
    <w:unhideWhenUsed/>
    <w:rsid w:val="004521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21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104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6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atb.org/%7Eesr/writings/cathedral-bazaar/homesteading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catb.org/%7Eesr/writings/cathedral-bazaar/cathedral-bazaar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catb.org/%7Eesr/writings/cathedral-bazaar/magic-cauldr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136</Words>
  <Characters>777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St. Cloud State University</Company>
  <LinksUpToDate>false</LinksUpToDate>
  <CharactersWithSpaces>912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Anda, Andrew A.</dc:creator>
  <cp:keywords/>
  <dc:description/>
  <cp:lastModifiedBy>Anda, Andrew A.</cp:lastModifiedBy>
  <cp:revision>5</cp:revision>
  <cp:lastPrinted>2019-04-02T06:07:00Z</cp:lastPrinted>
  <dcterms:created xsi:type="dcterms:W3CDTF">2016-05-11T10:34:00Z</dcterms:created>
  <dcterms:modified xsi:type="dcterms:W3CDTF">2019-04-02T06:09:00Z</dcterms:modified>
</cp:coreProperties>
</file>