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F13" w:rsidRDefault="00AE1218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version: Beta release (Updated: 12/2013)</w:t>
      </w:r>
      <w:r>
        <w:rPr>
          <w:rFonts w:ascii="Arial" w:hAnsi="Arial" w:cs="Arial"/>
          <w:color w:val="333333"/>
          <w:sz w:val="20"/>
          <w:szCs w:val="20"/>
        </w:rPr>
        <w:br/>
        <w:t>-Updated help tips and default values.</w:t>
      </w:r>
      <w:r>
        <w:rPr>
          <w:rFonts w:ascii="Arial" w:hAnsi="Arial" w:cs="Arial"/>
          <w:color w:val="333333"/>
          <w:sz w:val="20"/>
          <w:szCs w:val="20"/>
        </w:rPr>
        <w:br/>
        <w:t>-Ability to load from a template XML file.</w:t>
      </w:r>
      <w:r>
        <w:rPr>
          <w:rFonts w:ascii="Arial" w:hAnsi="Arial" w:cs="Arial"/>
          <w:color w:val="333333"/>
          <w:sz w:val="20"/>
          <w:szCs w:val="20"/>
        </w:rPr>
        <w:br/>
        <w:t>-Auto import contact now works for all USGS personnel.</w:t>
      </w:r>
      <w:r>
        <w:rPr>
          <w:rFonts w:ascii="Arial" w:hAnsi="Arial" w:cs="Arial"/>
          <w:color w:val="333333"/>
          <w:sz w:val="20"/>
          <w:szCs w:val="20"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</w:rPr>
        <w:br/>
        <w:t>-Updated Python routine to calculate Longitudinal and Latitudinal resolution.</w:t>
      </w:r>
      <w:r>
        <w:rPr>
          <w:rFonts w:ascii="Arial" w:hAnsi="Arial" w:cs="Arial"/>
          <w:color w:val="333333"/>
          <w:sz w:val="20"/>
          <w:szCs w:val="20"/>
        </w:rPr>
        <w:br/>
        <w:t>-Updated default values for Entity/Attribute overview.</w:t>
      </w:r>
      <w:r>
        <w:rPr>
          <w:rFonts w:ascii="Arial" w:hAnsi="Arial" w:cs="Arial"/>
          <w:color w:val="333333"/>
          <w:sz w:val="20"/>
          <w:szCs w:val="20"/>
        </w:rPr>
        <w:br/>
        <w:t>-Dedicated link in ScienceBase where the tool can be downloaded.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version: 1.0 (Updated: 1/2/2014)</w:t>
      </w:r>
      <w:r>
        <w:rPr>
          <w:rFonts w:ascii="Arial" w:hAnsi="Arial" w:cs="Arial"/>
          <w:color w:val="333333"/>
          <w:sz w:val="20"/>
          <w:szCs w:val="20"/>
        </w:rPr>
        <w:br/>
        <w:t>-Handle null values/all empty fields in input data sets.</w:t>
      </w:r>
      <w:r>
        <w:rPr>
          <w:rFonts w:ascii="Arial" w:hAnsi="Arial" w:cs="Arial"/>
          <w:color w:val="333333"/>
          <w:sz w:val="20"/>
          <w:szCs w:val="20"/>
        </w:rPr>
        <w:br/>
        <w:t>-Handles feature classes within file and personal GDB.</w:t>
      </w:r>
      <w:r>
        <w:rPr>
          <w:rFonts w:ascii="Arial" w:hAnsi="Arial" w:cs="Arial"/>
          <w:color w:val="333333"/>
          <w:sz w:val="20"/>
          <w:szCs w:val="20"/>
        </w:rPr>
        <w:br/>
        <w:t>-Internal VB.Net metadata preview capacity (no longer dependent on IE).</w:t>
      </w:r>
      <w:r>
        <w:rPr>
          <w:rFonts w:ascii="Arial" w:hAnsi="Arial" w:cs="Arial"/>
          <w:color w:val="333333"/>
          <w:sz w:val="20"/>
          <w:szCs w:val="20"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</w:rPr>
        <w:br/>
        <w:t>-Users can specify any metadata template of their choice.</w:t>
      </w:r>
      <w:r>
        <w:rPr>
          <w:rFonts w:ascii="Arial" w:hAnsi="Arial" w:cs="Arial"/>
          <w:color w:val="333333"/>
          <w:sz w:val="20"/>
          <w:szCs w:val="20"/>
        </w:rPr>
        <w:br/>
        <w:t>-Updated toolbox documentation/tool input validation.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1.1 (Updated 1/27/2014)</w:t>
      </w:r>
      <w:r>
        <w:rPr>
          <w:rFonts w:ascii="Arial" w:hAnsi="Arial" w:cs="Arial"/>
          <w:color w:val="333333"/>
          <w:sz w:val="20"/>
          <w:szCs w:val="20"/>
        </w:rPr>
        <w:br/>
        <w:t>-Key element check implemented. Wizard now checks for/ensures the presence of the following: ['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idinfo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dataqual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spdoinfo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eainfo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distinfo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metainfo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'].</w:t>
      </w:r>
      <w:r>
        <w:rPr>
          <w:rFonts w:ascii="Arial" w:hAnsi="Arial" w:cs="Arial"/>
          <w:color w:val="333333"/>
          <w:sz w:val="20"/>
          <w:szCs w:val="20"/>
        </w:rPr>
        <w:br/>
        <w:t>This resolves the issue of the tool hanging up on “Updating Digital Transfer Info – Format Name” (and other instances resulting from missing nodes).</w:t>
      </w:r>
      <w:r>
        <w:rPr>
          <w:rFonts w:ascii="Arial" w:hAnsi="Arial" w:cs="Arial"/>
          <w:color w:val="333333"/>
          <w:sz w:val="20"/>
          <w:szCs w:val="20"/>
        </w:rPr>
        <w:br/>
        <w:t>-Microsoft Excel file provided as input will prompt user to export to .dbf.</w:t>
      </w:r>
      <w:r>
        <w:rPr>
          <w:rFonts w:ascii="Arial" w:hAnsi="Arial" w:cs="Arial"/>
          <w:color w:val="333333"/>
          <w:sz w:val="20"/>
          <w:szCs w:val="20"/>
        </w:rPr>
        <w:br/>
        <w:t>-Handling of State Plane coordinate systems has been updated.</w:t>
      </w:r>
      <w:r>
        <w:rPr>
          <w:rFonts w:ascii="Arial" w:hAnsi="Arial" w:cs="Arial"/>
          <w:color w:val="333333"/>
          <w:sz w:val="20"/>
          <w:szCs w:val="20"/>
        </w:rPr>
        <w:br/>
        <w:t>-XML output will now be well-formatted when viewed in raw XML. Thanks to P. Schweitzer for updates to the MP utility.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 (Updated 1/29/2014)</w:t>
      </w:r>
      <w:r>
        <w:rPr>
          <w:rFonts w:ascii="Arial" w:hAnsi="Arial" w:cs="Arial"/>
          <w:color w:val="333333"/>
          <w:sz w:val="20"/>
          <w:szCs w:val="20"/>
        </w:rPr>
        <w:br/>
        <w:t>-Corrected error in ArcToolbox validation script to allow for proper specification of template metadata file.</w:t>
      </w:r>
    </w:p>
    <w:p w:rsidR="00BE7548" w:rsidRDefault="00BE7548" w:rsidP="00AE1218"/>
    <w:p w:rsidR="00BE7548" w:rsidRDefault="00BE7548" w:rsidP="00AE1218">
      <w:pPr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1.2.1 (Updated 2/4/2014)</w:t>
      </w:r>
    </w:p>
    <w:p w:rsidR="00BE7548" w:rsidRDefault="00BE7548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-Added a ‘multi-try’ sequence to return statistics 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ArcObjects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table.</w:t>
      </w:r>
      <w:r w:rsidR="00944B8C">
        <w:rPr>
          <w:rFonts w:ascii="Arial" w:hAnsi="Arial" w:cs="Arial"/>
          <w:color w:val="333333"/>
          <w:sz w:val="20"/>
          <w:szCs w:val="20"/>
        </w:rPr>
        <w:t xml:space="preserve"> This should resolve the ‘Attempted to read/write corrupted memory</w:t>
      </w:r>
      <w:r w:rsidR="000B3AF6">
        <w:rPr>
          <w:rFonts w:ascii="Arial" w:hAnsi="Arial" w:cs="Arial"/>
          <w:color w:val="333333"/>
          <w:sz w:val="20"/>
          <w:szCs w:val="20"/>
        </w:rPr>
        <w:t>’</w:t>
      </w:r>
      <w:r w:rsidR="00944B8C">
        <w:rPr>
          <w:rFonts w:ascii="Arial" w:hAnsi="Arial" w:cs="Arial"/>
          <w:color w:val="333333"/>
          <w:sz w:val="20"/>
          <w:szCs w:val="20"/>
        </w:rPr>
        <w:t xml:space="preserve"> error upon opening the Entity/Attribute builder.</w:t>
      </w:r>
    </w:p>
    <w:p w:rsidR="00AF3D5D" w:rsidRDefault="00AF3D5D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-Updated image in ArcCatalog ‘Description’ tab to illustrate Metadata Wizard workflow.</w:t>
      </w:r>
    </w:p>
    <w:p w:rsidR="00515722" w:rsidRDefault="00515722" w:rsidP="00AE1218">
      <w:pPr>
        <w:rPr>
          <w:rFonts w:ascii="Arial" w:hAnsi="Arial" w:cs="Arial"/>
          <w:color w:val="333333"/>
          <w:sz w:val="20"/>
          <w:szCs w:val="20"/>
        </w:rPr>
      </w:pPr>
    </w:p>
    <w:p w:rsidR="00515722" w:rsidRDefault="00515722" w:rsidP="00515722">
      <w:pPr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1.2.2 (Updated 3/1/2014)</w:t>
      </w:r>
      <w:r w:rsidR="0033611A">
        <w:rPr>
          <w:rStyle w:val="Strong"/>
          <w:rFonts w:ascii="Arial" w:hAnsi="Arial" w:cs="Arial"/>
          <w:color w:val="333333"/>
          <w:sz w:val="20"/>
          <w:szCs w:val="20"/>
        </w:rPr>
        <w:t xml:space="preserve"> - Internal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-Minor updates to in-tool help (parameter descriptions) for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ArcToolbox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tool</w:t>
      </w:r>
      <w:r w:rsidR="0033611A">
        <w:rPr>
          <w:rFonts w:ascii="Arial" w:hAnsi="Arial" w:cs="Arial"/>
          <w:color w:val="333333"/>
          <w:sz w:val="20"/>
          <w:szCs w:val="20"/>
        </w:rPr>
        <w:t>.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</w:p>
    <w:p w:rsidR="00515722" w:rsidRPr="00DD0EB2" w:rsidRDefault="00515722" w:rsidP="00515722">
      <w:pPr>
        <w:rPr>
          <w:rStyle w:val="Strong"/>
          <w:rFonts w:ascii="Arial" w:hAnsi="Arial" w:cs="Arial"/>
          <w:sz w:val="20"/>
          <w:szCs w:val="20"/>
        </w:rPr>
      </w:pPr>
      <w:r w:rsidRPr="00DD0EB2">
        <w:rPr>
          <w:rStyle w:val="Strong"/>
          <w:rFonts w:ascii="Arial" w:hAnsi="Arial" w:cs="Arial"/>
          <w:sz w:val="20"/>
          <w:szCs w:val="20"/>
        </w:rPr>
        <w:t>Metadata Wizard version 1.2.3 (Updated 5/5/2014)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</w:t>
      </w:r>
      <w:r w:rsidRPr="00515722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Minor updates to in-tool help (parameter descriptions) for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ArcToolbox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tool</w:t>
      </w:r>
      <w:r w:rsidR="0033611A">
        <w:rPr>
          <w:rFonts w:ascii="Arial" w:hAnsi="Arial" w:cs="Arial"/>
          <w:color w:val="333333"/>
          <w:sz w:val="20"/>
          <w:szCs w:val="20"/>
        </w:rPr>
        <w:t>.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</w:t>
      </w:r>
      <w:r w:rsidRPr="00515722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Updated image in ArcCatalog ‘Description’ tab to illustrate Metadata Wizard workflow with slightly mor</w:t>
      </w:r>
      <w:r w:rsidR="00087C49">
        <w:rPr>
          <w:rFonts w:ascii="Arial" w:hAnsi="Arial" w:cs="Arial"/>
          <w:color w:val="333333"/>
          <w:sz w:val="20"/>
          <w:szCs w:val="20"/>
        </w:rPr>
        <w:t>e detail to match the image provided in the Metadata Wizard publication.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-The ‘Overview Description’ is now properly referenced by the ‘Citation’ element in the Entity/Attribute.</w:t>
      </w:r>
    </w:p>
    <w:p w:rsidR="00020471" w:rsidRPr="00020471" w:rsidRDefault="00515722" w:rsidP="0051572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-The ‘Originator’ for the Larger Work Citation is now properly saved to the </w:t>
      </w:r>
      <w:r w:rsidR="00A27214">
        <w:rPr>
          <w:rFonts w:ascii="Arial" w:hAnsi="Arial" w:cs="Arial"/>
          <w:color w:val="333333"/>
          <w:sz w:val="20"/>
          <w:szCs w:val="20"/>
        </w:rPr>
        <w:t xml:space="preserve">output </w:t>
      </w:r>
      <w:r>
        <w:rPr>
          <w:rFonts w:ascii="Arial" w:hAnsi="Arial" w:cs="Arial"/>
          <w:color w:val="333333"/>
          <w:sz w:val="20"/>
          <w:szCs w:val="20"/>
        </w:rPr>
        <w:t xml:space="preserve">XML file. Previous versions of the tool would drop this element. Thanks to Roland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Viger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for </w:t>
      </w:r>
      <w:r w:rsidR="00020471">
        <w:rPr>
          <w:rFonts w:ascii="Arial" w:hAnsi="Arial" w:cs="Arial"/>
          <w:color w:val="333333"/>
          <w:sz w:val="20"/>
          <w:szCs w:val="20"/>
        </w:rPr>
        <w:t>identifying this problem.</w:t>
      </w:r>
    </w:p>
    <w:p w:rsidR="00515722" w:rsidRDefault="007F523F" w:rsidP="00AE1218">
      <w:pPr>
        <w:rPr>
          <w:rFonts w:ascii="Arial" w:eastAsia="Times New Roman" w:hAnsi="Arial" w:cs="Arial"/>
          <w:sz w:val="20"/>
          <w:szCs w:val="20"/>
          <w:lang w:bidi="ar-SA"/>
        </w:rPr>
      </w:pPr>
      <w:r w:rsidRPr="00425713">
        <w:rPr>
          <w:rFonts w:ascii="Arial" w:eastAsia="Times New Roman" w:hAnsi="Arial" w:cs="Arial"/>
          <w:sz w:val="20"/>
          <w:szCs w:val="20"/>
          <w:lang w:bidi="ar-SA"/>
        </w:rPr>
        <w:t xml:space="preserve">-Updated the provided </w:t>
      </w:r>
      <w:r>
        <w:rPr>
          <w:rFonts w:ascii="Arial" w:eastAsia="Times New Roman" w:hAnsi="Arial" w:cs="Arial"/>
          <w:sz w:val="20"/>
          <w:szCs w:val="20"/>
          <w:lang w:bidi="ar-SA"/>
        </w:rPr>
        <w:t>‘Custom Start</w:t>
      </w:r>
      <w:r w:rsidRPr="00425713">
        <w:rPr>
          <w:rFonts w:ascii="Arial" w:eastAsia="Times New Roman" w:hAnsi="Arial" w:cs="Arial"/>
          <w:sz w:val="20"/>
          <w:szCs w:val="20"/>
          <w:lang w:bidi="ar-SA"/>
        </w:rPr>
        <w:t>e</w:t>
      </w:r>
      <w:r>
        <w:rPr>
          <w:rFonts w:ascii="Arial" w:eastAsia="Times New Roman" w:hAnsi="Arial" w:cs="Arial"/>
          <w:sz w:val="20"/>
          <w:szCs w:val="20"/>
          <w:lang w:bidi="ar-SA"/>
        </w:rPr>
        <w:t>r</w:t>
      </w:r>
      <w:r w:rsidRPr="00425713">
        <w:rPr>
          <w:rFonts w:ascii="Arial" w:eastAsia="Times New Roman" w:hAnsi="Arial" w:cs="Arial"/>
          <w:sz w:val="20"/>
          <w:szCs w:val="20"/>
          <w:lang w:bidi="ar-SA"/>
        </w:rPr>
        <w:t xml:space="preserve"> Template</w:t>
      </w:r>
      <w:r>
        <w:rPr>
          <w:rFonts w:ascii="Arial" w:eastAsia="Times New Roman" w:hAnsi="Arial" w:cs="Arial"/>
          <w:sz w:val="20"/>
          <w:szCs w:val="20"/>
          <w:lang w:bidi="ar-SA"/>
        </w:rPr>
        <w:t>’</w:t>
      </w:r>
      <w:r w:rsidRPr="00425713">
        <w:rPr>
          <w:rFonts w:ascii="Arial" w:eastAsia="Times New Roman" w:hAnsi="Arial" w:cs="Arial"/>
          <w:sz w:val="20"/>
          <w:szCs w:val="20"/>
          <w:lang w:bidi="ar-SA"/>
        </w:rPr>
        <w:t xml:space="preserve"> file to allow for proper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 behavior when using the Import </w:t>
      </w:r>
      <w:proofErr w:type="gramStart"/>
      <w:r>
        <w:rPr>
          <w:rFonts w:ascii="Arial" w:eastAsia="Times New Roman" w:hAnsi="Arial" w:cs="Arial"/>
          <w:sz w:val="20"/>
          <w:szCs w:val="20"/>
          <w:lang w:bidi="ar-SA"/>
        </w:rPr>
        <w:t>From</w:t>
      </w:r>
      <w:proofErr w:type="gramEnd"/>
      <w:r>
        <w:rPr>
          <w:rFonts w:ascii="Arial" w:eastAsia="Times New Roman" w:hAnsi="Arial" w:cs="Arial"/>
          <w:sz w:val="20"/>
          <w:szCs w:val="20"/>
          <w:lang w:bidi="ar-SA"/>
        </w:rPr>
        <w:t xml:space="preserve"> Template option</w:t>
      </w:r>
      <w:r w:rsidRPr="00425713">
        <w:rPr>
          <w:rFonts w:ascii="Arial" w:eastAsia="Times New Roman" w:hAnsi="Arial" w:cs="Arial"/>
          <w:sz w:val="20"/>
          <w:szCs w:val="20"/>
          <w:lang w:bidi="ar-SA"/>
        </w:rPr>
        <w:t xml:space="preserve">. </w:t>
      </w:r>
      <w:r w:rsidRPr="0033611A">
        <w:rPr>
          <w:rFonts w:ascii="Arial" w:eastAsia="Times New Roman" w:hAnsi="Arial" w:cs="Arial"/>
          <w:sz w:val="20"/>
          <w:szCs w:val="20"/>
          <w:lang w:bidi="ar-SA"/>
        </w:rPr>
        <w:t xml:space="preserve">To work properly, template FGDC-CSDGM XML files must contain </w:t>
      </w:r>
      <w:r w:rsidRPr="0033611A">
        <w:rPr>
          <w:rFonts w:ascii="Arial" w:eastAsia="Times New Roman" w:hAnsi="Arial" w:cs="Arial"/>
          <w:i/>
          <w:sz w:val="20"/>
          <w:szCs w:val="20"/>
          <w:lang w:bidi="ar-SA"/>
        </w:rPr>
        <w:t>at least</w:t>
      </w:r>
      <w:r w:rsidRPr="0033611A">
        <w:rPr>
          <w:rFonts w:ascii="Arial" w:eastAsia="Times New Roman" w:hAnsi="Arial" w:cs="Arial"/>
          <w:sz w:val="20"/>
          <w:szCs w:val="20"/>
          <w:lang w:bidi="ar-SA"/>
        </w:rPr>
        <w:t xml:space="preserve"> ‘</w:t>
      </w:r>
      <w:proofErr w:type="spellStart"/>
      <w:r w:rsidRPr="0033611A">
        <w:rPr>
          <w:rFonts w:ascii="Arial" w:eastAsia="Times New Roman" w:hAnsi="Arial" w:cs="Arial"/>
          <w:sz w:val="20"/>
          <w:szCs w:val="20"/>
          <w:lang w:bidi="ar-SA"/>
        </w:rPr>
        <w:t>idinfo</w:t>
      </w:r>
      <w:proofErr w:type="spellEnd"/>
      <w:r w:rsidRPr="0033611A">
        <w:rPr>
          <w:rFonts w:ascii="Arial" w:eastAsia="Times New Roman" w:hAnsi="Arial" w:cs="Arial"/>
          <w:sz w:val="20"/>
          <w:szCs w:val="20"/>
          <w:lang w:bidi="ar-SA"/>
        </w:rPr>
        <w:t>&gt;citation&gt;</w:t>
      </w:r>
      <w:proofErr w:type="spellStart"/>
      <w:r w:rsidRPr="0033611A">
        <w:rPr>
          <w:rFonts w:ascii="Arial" w:eastAsia="Times New Roman" w:hAnsi="Arial" w:cs="Arial"/>
          <w:sz w:val="20"/>
          <w:szCs w:val="20"/>
          <w:lang w:bidi="ar-SA"/>
        </w:rPr>
        <w:t>citeinfo</w:t>
      </w:r>
      <w:proofErr w:type="spellEnd"/>
      <w:r w:rsidRPr="0033611A">
        <w:rPr>
          <w:rFonts w:ascii="Arial" w:eastAsia="Times New Roman" w:hAnsi="Arial" w:cs="Arial"/>
          <w:sz w:val="20"/>
          <w:szCs w:val="20"/>
          <w:lang w:bidi="ar-SA"/>
        </w:rPr>
        <w:t>’ and ‘</w:t>
      </w:r>
      <w:proofErr w:type="spellStart"/>
      <w:r w:rsidRPr="0033611A">
        <w:rPr>
          <w:rFonts w:ascii="Arial" w:eastAsia="Times New Roman" w:hAnsi="Arial" w:cs="Arial"/>
          <w:sz w:val="20"/>
          <w:szCs w:val="20"/>
          <w:lang w:bidi="ar-SA"/>
        </w:rPr>
        <w:t>metainfo</w:t>
      </w:r>
      <w:proofErr w:type="spellEnd"/>
      <w:r w:rsidRPr="0033611A">
        <w:rPr>
          <w:rFonts w:ascii="Arial" w:eastAsia="Times New Roman" w:hAnsi="Arial" w:cs="Arial"/>
          <w:sz w:val="20"/>
          <w:szCs w:val="20"/>
          <w:lang w:bidi="ar-SA"/>
        </w:rPr>
        <w:t>&gt;</w:t>
      </w:r>
      <w:proofErr w:type="spellStart"/>
      <w:r w:rsidRPr="0033611A">
        <w:rPr>
          <w:rFonts w:ascii="Arial" w:eastAsia="Times New Roman" w:hAnsi="Arial" w:cs="Arial"/>
          <w:sz w:val="20"/>
          <w:szCs w:val="20"/>
          <w:lang w:bidi="ar-SA"/>
        </w:rPr>
        <w:t>metstdn</w:t>
      </w:r>
      <w:proofErr w:type="spellEnd"/>
      <w:r w:rsidRPr="0033611A">
        <w:rPr>
          <w:rFonts w:ascii="Arial" w:eastAsia="Times New Roman" w:hAnsi="Arial" w:cs="Arial"/>
          <w:sz w:val="20"/>
          <w:szCs w:val="20"/>
          <w:lang w:bidi="ar-SA"/>
        </w:rPr>
        <w:t>’ elements, and ESRI metadata XML files must have at least ‘</w:t>
      </w:r>
      <w:proofErr w:type="spellStart"/>
      <w:r w:rsidRPr="0033611A">
        <w:rPr>
          <w:rFonts w:ascii="Arial" w:eastAsia="Times New Roman" w:hAnsi="Arial" w:cs="Arial"/>
          <w:sz w:val="20"/>
          <w:szCs w:val="20"/>
          <w:lang w:bidi="ar-SA"/>
        </w:rPr>
        <w:t>idPurp</w:t>
      </w:r>
      <w:proofErr w:type="spellEnd"/>
      <w:r w:rsidRPr="0033611A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33611A">
        <w:rPr>
          <w:rFonts w:ascii="Arial" w:eastAsia="Times New Roman" w:hAnsi="Arial" w:cs="Arial"/>
          <w:sz w:val="20"/>
          <w:szCs w:val="20"/>
          <w:lang w:bidi="ar-SA"/>
        </w:rPr>
        <w:t>idAbs</w:t>
      </w:r>
      <w:proofErr w:type="spellEnd"/>
      <w:r w:rsidRPr="0033611A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33611A">
        <w:rPr>
          <w:rFonts w:ascii="Arial" w:eastAsia="Times New Roman" w:hAnsi="Arial" w:cs="Arial"/>
          <w:sz w:val="20"/>
          <w:szCs w:val="20"/>
          <w:lang w:bidi="ar-SA"/>
        </w:rPr>
        <w:t>idCredit</w:t>
      </w:r>
      <w:proofErr w:type="spellEnd"/>
      <w:r w:rsidRPr="0033611A">
        <w:rPr>
          <w:rFonts w:ascii="Arial" w:eastAsia="Times New Roman" w:hAnsi="Arial" w:cs="Arial"/>
          <w:sz w:val="20"/>
          <w:szCs w:val="20"/>
          <w:lang w:bidi="ar-SA"/>
        </w:rPr>
        <w:t xml:space="preserve">, and </w:t>
      </w:r>
      <w:proofErr w:type="spellStart"/>
      <w:r w:rsidRPr="0033611A">
        <w:rPr>
          <w:rFonts w:ascii="Arial" w:eastAsia="Times New Roman" w:hAnsi="Arial" w:cs="Arial"/>
          <w:sz w:val="20"/>
          <w:szCs w:val="20"/>
          <w:lang w:bidi="ar-SA"/>
        </w:rPr>
        <w:t>searchKeys</w:t>
      </w:r>
      <w:proofErr w:type="spellEnd"/>
      <w:r w:rsidRPr="0033611A">
        <w:rPr>
          <w:rFonts w:ascii="Arial" w:eastAsia="Times New Roman" w:hAnsi="Arial" w:cs="Arial"/>
          <w:sz w:val="20"/>
          <w:szCs w:val="20"/>
          <w:lang w:bidi="ar-SA"/>
        </w:rPr>
        <w:t xml:space="preserve">’ elements. </w:t>
      </w:r>
      <w:r w:rsidRPr="00425713">
        <w:rPr>
          <w:rFonts w:ascii="Arial" w:eastAsia="Times New Roman" w:hAnsi="Arial" w:cs="Arial"/>
          <w:sz w:val="20"/>
          <w:szCs w:val="20"/>
          <w:lang w:bidi="ar-SA"/>
        </w:rPr>
        <w:t>This is so the Metadata Wizard can determine the metadata format and apply the appropriate transformation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 during export for continued editing. If these elements are not present, the Wizard will be unable to identify and use the template and will instead begin building a metadata record using a blank FGDC-CSDGM template. Thanks to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VeeAnn</w:t>
      </w:r>
      <w:proofErr w:type="spellEnd"/>
      <w:r>
        <w:rPr>
          <w:rFonts w:ascii="Arial" w:eastAsia="Times New Roman" w:hAnsi="Arial" w:cs="Arial"/>
          <w:sz w:val="20"/>
          <w:szCs w:val="20"/>
          <w:lang w:bidi="ar-SA"/>
        </w:rPr>
        <w:t xml:space="preserve"> Cross for identifying this issue.</w:t>
      </w:r>
    </w:p>
    <w:p w:rsidR="0033611A" w:rsidRPr="0033611A" w:rsidRDefault="0033611A" w:rsidP="00AE1218">
      <w:r w:rsidRPr="0033611A">
        <w:rPr>
          <w:rFonts w:ascii="Arial" w:eastAsia="Times New Roman" w:hAnsi="Arial" w:cs="Arial"/>
          <w:sz w:val="20"/>
          <w:szCs w:val="20"/>
          <w:lang w:bidi="ar-SA"/>
        </w:rPr>
        <w:t>-</w:t>
      </w:r>
      <w:r w:rsidRPr="0033611A">
        <w:rPr>
          <w:rFonts w:ascii="Arial" w:hAnsi="Arial" w:cs="Arial"/>
          <w:sz w:val="20"/>
          <w:szCs w:val="20"/>
        </w:rPr>
        <w:t>Added GUI tip to remind user</w:t>
      </w:r>
      <w:r>
        <w:rPr>
          <w:rFonts w:ascii="Arial" w:hAnsi="Arial" w:cs="Arial"/>
          <w:sz w:val="20"/>
          <w:szCs w:val="20"/>
        </w:rPr>
        <w:t>s</w:t>
      </w:r>
      <w:r w:rsidRPr="0033611A">
        <w:rPr>
          <w:rFonts w:ascii="Arial" w:hAnsi="Arial" w:cs="Arial"/>
          <w:sz w:val="20"/>
          <w:szCs w:val="20"/>
        </w:rPr>
        <w:t xml:space="preserve"> to populate only one 'Time Period' option for the input dataset.</w:t>
      </w:r>
    </w:p>
    <w:sectPr w:rsidR="0033611A" w:rsidRPr="0033611A" w:rsidSect="00A3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7CF"/>
    <w:rsid w:val="00020471"/>
    <w:rsid w:val="00071D6E"/>
    <w:rsid w:val="000776E5"/>
    <w:rsid w:val="00087C49"/>
    <w:rsid w:val="000B3AF6"/>
    <w:rsid w:val="000E5469"/>
    <w:rsid w:val="001273CB"/>
    <w:rsid w:val="0018741E"/>
    <w:rsid w:val="001B7087"/>
    <w:rsid w:val="001C259C"/>
    <w:rsid w:val="002C2AC6"/>
    <w:rsid w:val="002E698A"/>
    <w:rsid w:val="0033611A"/>
    <w:rsid w:val="00392D0F"/>
    <w:rsid w:val="003B31D8"/>
    <w:rsid w:val="003E44A3"/>
    <w:rsid w:val="004B2F53"/>
    <w:rsid w:val="004C3369"/>
    <w:rsid w:val="00515722"/>
    <w:rsid w:val="00555AC6"/>
    <w:rsid w:val="005B14FB"/>
    <w:rsid w:val="00732FF0"/>
    <w:rsid w:val="007F523F"/>
    <w:rsid w:val="00800B98"/>
    <w:rsid w:val="00944B8C"/>
    <w:rsid w:val="00A20C2C"/>
    <w:rsid w:val="00A27214"/>
    <w:rsid w:val="00A32FF5"/>
    <w:rsid w:val="00A74374"/>
    <w:rsid w:val="00A75378"/>
    <w:rsid w:val="00AD3399"/>
    <w:rsid w:val="00AD5BDD"/>
    <w:rsid w:val="00AE1218"/>
    <w:rsid w:val="00AF3D5D"/>
    <w:rsid w:val="00B677CF"/>
    <w:rsid w:val="00BB0907"/>
    <w:rsid w:val="00BE7548"/>
    <w:rsid w:val="00CC4FDA"/>
    <w:rsid w:val="00CE2F13"/>
    <w:rsid w:val="00D17301"/>
    <w:rsid w:val="00D43D14"/>
    <w:rsid w:val="00DD0EB2"/>
    <w:rsid w:val="00DD55C4"/>
    <w:rsid w:val="00E3728E"/>
    <w:rsid w:val="00ED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E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6E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E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E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E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E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E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E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E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E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E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76E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E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E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E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E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E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76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76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76E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76E5"/>
    <w:rPr>
      <w:b/>
      <w:bCs/>
    </w:rPr>
  </w:style>
  <w:style w:type="character" w:styleId="Emphasis">
    <w:name w:val="Emphasis"/>
    <w:basedOn w:val="DefaultParagraphFont"/>
    <w:uiPriority w:val="20"/>
    <w:qFormat/>
    <w:rsid w:val="000776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76E5"/>
    <w:rPr>
      <w:szCs w:val="32"/>
    </w:rPr>
  </w:style>
  <w:style w:type="paragraph" w:styleId="ListParagraph">
    <w:name w:val="List Paragraph"/>
    <w:basedOn w:val="Normal"/>
    <w:uiPriority w:val="34"/>
    <w:qFormat/>
    <w:rsid w:val="000776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6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76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E5"/>
    <w:rPr>
      <w:b/>
      <w:i/>
      <w:sz w:val="24"/>
    </w:rPr>
  </w:style>
  <w:style w:type="character" w:styleId="SubtleEmphasis">
    <w:name w:val="Subtle Emphasis"/>
    <w:uiPriority w:val="19"/>
    <w:qFormat/>
    <w:rsid w:val="000776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76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76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76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76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6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Geological Survey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dignizio</dc:creator>
  <cp:keywords/>
  <dc:description/>
  <cp:lastModifiedBy>dignizio</cp:lastModifiedBy>
  <cp:revision>26</cp:revision>
  <dcterms:created xsi:type="dcterms:W3CDTF">2014-01-03T00:37:00Z</dcterms:created>
  <dcterms:modified xsi:type="dcterms:W3CDTF">2014-05-08T21:02:00Z</dcterms:modified>
</cp:coreProperties>
</file>