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ANDREW AUGUSTINE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Talent Acquisition Professional  |  Industrial &amp; Technical Recruiting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Lubbock, TX  •  aandrewaugustine13@gmail.com  •  (972) 849-5785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PROFESSIONAL SUMMARY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Talent acquisition professional with 17+ years of full-cycle recruiting across industrial, infrastructure, and technical sectors, including heavily regulated environments (telecom/5G, energy services, EHS). Proven success building pipelines through hiring events, vocational and university partnerships, and proactive sourcing. Currently teaching 6th-grade social studies in Lubbock-Cooper ISD, providing direct insight into Texas public education and youth pipeline development from the educator side.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CORE COMPETENCIES</w:t>
      </w:r>
    </w:p>
    <w:p>
      <w:pPr>
        <w:tabs>
          <w:tab w:val="left" w:pos="5040"/>
        </w:tabs>
        <w:spacing w:after="40" w:before="40"/>
      </w:pPr>
      <w:r>
        <w:rPr>
          <w:rFonts w:ascii="Calibri" w:cs="Calibri" w:eastAsia="Calibri" w:hAnsi="Calibri"/>
          <w:color w:val="1F3A5F"/>
          <w:sz w:val="22"/>
          <w:szCs w:val="22"/>
        </w:rPr>
        <w:t xml:space="preserve">▸ </w:t>
      </w:r>
      <w:r>
        <w:rPr>
          <w:rFonts w:ascii="Calibri" w:cs="Calibri" w:eastAsia="Calibri" w:hAnsi="Calibri"/>
          <w:sz w:val="22"/>
          <w:szCs w:val="22"/>
        </w:rPr>
        <w:t xml:space="preserve">Full-Cycle Recruiting (Industrial, Trades, Technical)</w:t>
      </w:r>
      <w:r>
        <w:t xml:space="preserve">	</w:t>
      </w:r>
      <w:r>
        <w:rPr>
          <w:rFonts w:ascii="Calibri" w:cs="Calibri" w:eastAsia="Calibri" w:hAnsi="Calibri"/>
          <w:color w:val="1F3A5F"/>
          <w:sz w:val="22"/>
          <w:szCs w:val="22"/>
        </w:rPr>
        <w:t xml:space="preserve">▸ </w:t>
      </w:r>
      <w:r>
        <w:rPr>
          <w:rFonts w:ascii="Calibri" w:cs="Calibri" w:eastAsia="Calibri" w:hAnsi="Calibri"/>
          <w:sz w:val="22"/>
          <w:szCs w:val="22"/>
        </w:rPr>
        <w:t xml:space="preserve">Hiring Manager &amp; VP Partnerships</w:t>
      </w:r>
    </w:p>
    <w:p>
      <w:pPr>
        <w:tabs>
          <w:tab w:val="left" w:pos="5040"/>
        </w:tabs>
        <w:spacing w:after="40" w:before="40"/>
      </w:pPr>
      <w:r>
        <w:rPr>
          <w:rFonts w:ascii="Calibri" w:cs="Calibri" w:eastAsia="Calibri" w:hAnsi="Calibri"/>
          <w:color w:val="1F3A5F"/>
          <w:sz w:val="22"/>
          <w:szCs w:val="22"/>
        </w:rPr>
        <w:t xml:space="preserve">▸ </w:t>
      </w:r>
      <w:r>
        <w:rPr>
          <w:rFonts w:ascii="Calibri" w:cs="Calibri" w:eastAsia="Calibri" w:hAnsi="Calibri"/>
          <w:sz w:val="22"/>
          <w:szCs w:val="22"/>
        </w:rPr>
        <w:t xml:space="preserve">Hiring Events &amp; Career Fairs</w:t>
      </w:r>
      <w:r>
        <w:t xml:space="preserve">	</w:t>
      </w:r>
      <w:r>
        <w:rPr>
          <w:rFonts w:ascii="Calibri" w:cs="Calibri" w:eastAsia="Calibri" w:hAnsi="Calibri"/>
          <w:color w:val="1F3A5F"/>
          <w:sz w:val="22"/>
          <w:szCs w:val="22"/>
        </w:rPr>
        <w:t xml:space="preserve">▸ </w:t>
      </w:r>
      <w:r>
        <w:rPr>
          <w:rFonts w:ascii="Calibri" w:cs="Calibri" w:eastAsia="Calibri" w:hAnsi="Calibri"/>
          <w:sz w:val="22"/>
          <w:szCs w:val="22"/>
        </w:rPr>
        <w:t xml:space="preserve">Requisition Management (30–40 concurrent)</w:t>
      </w:r>
    </w:p>
    <w:p>
      <w:pPr>
        <w:tabs>
          <w:tab w:val="left" w:pos="5040"/>
        </w:tabs>
        <w:spacing w:after="40" w:before="40"/>
      </w:pPr>
      <w:r>
        <w:rPr>
          <w:rFonts w:ascii="Calibri" w:cs="Calibri" w:eastAsia="Calibri" w:hAnsi="Calibri"/>
          <w:color w:val="1F3A5F"/>
          <w:sz w:val="22"/>
          <w:szCs w:val="22"/>
        </w:rPr>
        <w:t xml:space="preserve">▸ </w:t>
      </w:r>
      <w:r>
        <w:rPr>
          <w:rFonts w:ascii="Calibri" w:cs="Calibri" w:eastAsia="Calibri" w:hAnsi="Calibri"/>
          <w:sz w:val="22"/>
          <w:szCs w:val="22"/>
        </w:rPr>
        <w:t xml:space="preserve">Educational Partnerships &amp; Pipeline Development</w:t>
      </w:r>
      <w:r>
        <w:t xml:space="preserve">	</w:t>
      </w:r>
      <w:r>
        <w:rPr>
          <w:rFonts w:ascii="Calibri" w:cs="Calibri" w:eastAsia="Calibri" w:hAnsi="Calibri"/>
          <w:color w:val="1F3A5F"/>
          <w:sz w:val="22"/>
          <w:szCs w:val="22"/>
        </w:rPr>
        <w:t xml:space="preserve">▸ </w:t>
      </w:r>
      <w:r>
        <w:rPr>
          <w:rFonts w:ascii="Calibri" w:cs="Calibri" w:eastAsia="Calibri" w:hAnsi="Calibri"/>
          <w:sz w:val="22"/>
          <w:szCs w:val="22"/>
        </w:rPr>
        <w:t xml:space="preserve">Military &amp; Diversity Talent Acquisition</w:t>
      </w:r>
    </w:p>
    <w:p>
      <w:pPr>
        <w:tabs>
          <w:tab w:val="left" w:pos="5040"/>
        </w:tabs>
        <w:spacing w:after="40" w:before="40"/>
      </w:pPr>
      <w:r>
        <w:rPr>
          <w:rFonts w:ascii="Calibri" w:cs="Calibri" w:eastAsia="Calibri" w:hAnsi="Calibri"/>
          <w:color w:val="1F3A5F"/>
          <w:sz w:val="22"/>
          <w:szCs w:val="22"/>
        </w:rPr>
        <w:t xml:space="preserve">▸ </w:t>
      </w:r>
      <w:r>
        <w:rPr>
          <w:rFonts w:ascii="Calibri" w:cs="Calibri" w:eastAsia="Calibri" w:hAnsi="Calibri"/>
          <w:sz w:val="22"/>
          <w:szCs w:val="22"/>
        </w:rPr>
        <w:t xml:space="preserve">EEOC / OFCCP Compliance Awareness</w:t>
      </w:r>
      <w:r>
        <w:t xml:space="preserve">	</w:t>
      </w:r>
      <w:r>
        <w:rPr>
          <w:rFonts w:ascii="Calibri" w:cs="Calibri" w:eastAsia="Calibri" w:hAnsi="Calibri"/>
          <w:color w:val="1F3A5F"/>
          <w:sz w:val="22"/>
          <w:szCs w:val="22"/>
        </w:rPr>
        <w:t xml:space="preserve">▸ </w:t>
      </w:r>
      <w:r>
        <w:rPr>
          <w:rFonts w:ascii="Calibri" w:cs="Calibri" w:eastAsia="Calibri" w:hAnsi="Calibri"/>
          <w:sz w:val="22"/>
          <w:szCs w:val="22"/>
        </w:rPr>
        <w:t xml:space="preserve">Brand Ambassadorship &amp; Stakeholder Engagement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PROFESSIONAL EXPERIENCE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6th Grade Social Studies Teacher</w:t>
      </w:r>
      <w:r>
        <w:t xml:space="preserve">	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Jul 2024 – Present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Lubbock-Cooper ISD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 •  </w:t>
      </w: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Lubbock, 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Direct, current experience inside a Texas public school system — uniquely positioned to develop educator partnerships and understand Texas school district structures relevant to youth pipeline initiatives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Develop TEKS-aligned curriculum, manage 150+ students, and apply relationship-building and assessment skills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Support UIL One Act Play program and serve as assistant wrestling coach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Recruiter</w:t>
      </w:r>
      <w:r>
        <w:t xml:space="preserve">	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Jun 2023 – Jun 2024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Legacy Project Services Group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 •  </w:t>
      </w: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Lubbock, 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Full-cycle recruiting for field operations, land acquisition, right-of-way, and project management roles in infrastructure services — directly comparable to industrial and trades recruiting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Managed candidate pipelines for specialized field roles requiring safety certifications and regulatory compliance awareness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Outbound Sourcer</w:t>
      </w:r>
      <w:r>
        <w:t xml:space="preserve">	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Dec 2021 – Nov 2022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Audible (Amazon)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 •  </w:t>
      </w: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Sourced senior technical leaders for Director and Engineering Manager roles; supported diversity sourcing initiatives and managed outbound campaigns for networking and recruiting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Built proactive talent pipelines for hard-to-fill senior positions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Outbound Sourcer</w:t>
      </w:r>
      <w:r>
        <w:t xml:space="preserve">	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Feb 2021 – Nov 2021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Uber Freight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 •  </w:t>
      </w: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Sourced engineering talent for Uber's logistics platform; made three placements within the first two months while maintaining high daily volume across multiple open requisitions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Recruiter</w:t>
      </w:r>
      <w:r>
        <w:t xml:space="preserve">	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May 2019 – Nov 2020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Ericsson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 •  </w:t>
      </w: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Plano, 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Filled 70+ positions in first 6 months across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EHS, 5G/4G network engineering, and applications development</w:t>
      </w:r>
      <w:r>
        <w:rPr>
          <w:rFonts w:ascii="Calibri" w:cs="Calibri" w:eastAsia="Calibri" w:hAnsi="Calibri"/>
          <w:sz w:val="22"/>
          <w:szCs w:val="22"/>
        </w:rPr>
        <w:t xml:space="preserve"> — heavily regulated environment with strict safety and compliance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Managed 30–40 requisitions simultaneously while partnering with VPs and senior leadership on recruiting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Consulted with hiring managers on job descriptions, market positioning, and compensation strategy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Talent Manager</w:t>
      </w:r>
      <w:r>
        <w:t xml:space="preserve">	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May 2018 – May 2019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The Intersect Group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 •  </w:t>
      </w: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Dallas, 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Grew Dallas market presence; negotiated consultant compensation and managed end-to-end candidate experience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IT Recruiter</w:t>
      </w:r>
      <w:r>
        <w:t xml:space="preserve">	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Oct 2014 – May 2017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Modis (now Akkodis)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 •  </w:t>
      </w: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Dallas, 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performer for new start profit (2016)</w:t>
      </w:r>
      <w:r>
        <w:rPr>
          <w:rFonts w:ascii="Calibri" w:cs="Calibri" w:eastAsia="Calibri" w:hAnsi="Calibri"/>
          <w:sz w:val="22"/>
          <w:szCs w:val="22"/>
        </w:rPr>
        <w:t xml:space="preserve"> and contract placement volume (2017); highest margins per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Built engineering and design teams for multiple enterprise clients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Recruiter</w:t>
      </w:r>
      <w:r>
        <w:t xml:space="preserve">	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Feb 2014 – Aug 2014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Calance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 •  </w:t>
      </w: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Dallas, 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Placed 20+ consultants in 6 months; redesigned active job board to improve team efficiency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 Operations Manager / IT Recruiter</w:t>
      </w:r>
      <w:r>
        <w:t xml:space="preserve">	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Mar 2007 – Feb 2014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DISYS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 •  </w:t>
      </w: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Dallas, 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Promoted from junior recruiter to Client Operations Manager overseeing one of the company's largest national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Led National Delivery Team to highest monthly placement numbers in the firm;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President's Club</w:t>
      </w:r>
      <w:r>
        <w:rPr>
          <w:rFonts w:ascii="Calibri" w:cs="Calibri" w:eastAsia="Calibri" w:hAnsi="Calibri"/>
          <w:sz w:val="22"/>
          <w:szCs w:val="22"/>
        </w:rPr>
        <w:t xml:space="preserve"> winner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Reached $10K+ average weekly gross profit within first 8 months as a junior recruiter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ADDITIONAL EXPERIENCE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Operations Director (Volunteer)</w:t>
      </w:r>
      <w:r>
        <w:t xml:space="preserve">	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Aug 2011 – Dec 2014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C.L.A.S.P. International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 •  </w:t>
      </w: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Lusaka, Zambia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Helped establish the first graduate program in speech-language pathology on the African continent at the University of Zambia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Oversaw finances, travel logistics, and technology infrastructure for a team of 8 — cross-cultural operations experience in a complex regulatory and resource-constrained environment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EDUCATION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Arts, History &amp; Political Science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Southern Methodist University  |  2004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TECHNICAL PROFICIENCY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MS Word, MS Excel, ATS / Applicant Tracking Systems, LinkedIn Recruiter, Boolean sourcing, and candidate database management. Independently building modern web applications and AI-powered tools — additional context available upon request.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2026-05-28T20:05:31.228Z</dcterms:created>
  <dcterms:modified xsi:type="dcterms:W3CDTF">2026-05-28T20:05:31.229Z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